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6A2661D0" w:rsidR="000E2C35" w:rsidRPr="009C6C81" w:rsidRDefault="00EB2C8E" w:rsidP="00835F95">
      <w:pPr>
        <w:pStyle w:val="Heading1"/>
      </w:pPr>
      <w:r>
        <w:rPr>
          <w:color w:val="A92530"/>
        </w:rPr>
        <w:br/>
      </w:r>
      <w:r w:rsidRPr="009C6C81">
        <w:rPr>
          <w:noProof/>
        </w:rPr>
        <mc:AlternateContent>
          <mc:Choice Requires="wps">
            <w:drawing>
              <wp:anchor distT="0" distB="0" distL="114300" distR="114300" simplePos="0" relativeHeight="251659264" behindDoc="0" locked="0" layoutInCell="1" allowOverlap="1" wp14:anchorId="6AA4C5AE" wp14:editId="3553B985">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DE6CE"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Pr="009C6C81">
        <w:rPr>
          <w:noProof/>
        </w:rPr>
        <mc:AlternateContent>
          <mc:Choice Requires="wps">
            <w:drawing>
              <wp:anchor distT="0" distB="0" distL="114300" distR="114300" simplePos="0" relativeHeight="251660288" behindDoc="0" locked="0" layoutInCell="1" allowOverlap="1" wp14:anchorId="28B1C02A" wp14:editId="5D88233F">
                <wp:simplePos x="0" y="0"/>
                <wp:positionH relativeFrom="column">
                  <wp:posOffset>4281170</wp:posOffset>
                </wp:positionH>
                <wp:positionV relativeFrom="paragraph">
                  <wp:posOffset>232674</wp:posOffset>
                </wp:positionV>
                <wp:extent cx="2590165" cy="974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5FE02206" w14:textId="2CBCB3AC" w:rsidR="00282847" w:rsidRDefault="00AC0B78" w:rsidP="00835F95">
                            <w:pPr>
                              <w:pStyle w:val="Heading2"/>
                            </w:pPr>
                            <w:r>
                              <w:t>Underpayment Procedure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8.3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" filled="f" stroked="f">
                <v:textbox>
                  <w:txbxContent>
                    <w:p w14:paraId="5FE02206" w14:textId="2CBCB3AC" w:rsidR="00282847" w:rsidRDefault="00AC0B78" w:rsidP="00835F95">
                      <w:pPr>
                        <w:pStyle w:val="Heading2"/>
                      </w:pPr>
                      <w:r>
                        <w:t>Underpayment Procedure</w:t>
                      </w:r>
                    </w:p>
                  </w:txbxContent>
                </v:textbox>
              </v:shape>
            </w:pict>
          </mc:Fallback>
        </mc:AlternateContent>
      </w:r>
      <w:r w:rsidR="00AC0B78">
        <w:rPr>
          <w:noProof/>
        </w:rPr>
        <w:t>Human Resources</w:t>
      </w:r>
      <w:r w:rsidR="00723434">
        <w:rPr>
          <w:noProof/>
        </w:rPr>
        <w:br/>
      </w:r>
      <w:r w:rsidR="00AC0B78">
        <w:t>Procedure</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AC0B78" w:rsidRDefault="00D13FF1" w:rsidP="00835F95">
            <w:pPr>
              <w:spacing w:line="276" w:lineRule="auto"/>
              <w:jc w:val="center"/>
              <w:rPr>
                <w:rFonts w:cs="Arial"/>
                <w:color w:val="BB1822" w:themeColor="background2"/>
              </w:rPr>
            </w:pPr>
            <w:r w:rsidRPr="00AC0B78">
              <w:rPr>
                <w:rFonts w:cs="Arial"/>
                <w:color w:val="BB1822" w:themeColor="background2"/>
              </w:rPr>
              <w:t>Version 1</w:t>
            </w:r>
          </w:p>
          <w:p w14:paraId="0B3A911E" w14:textId="248997C3" w:rsidR="00D13FF1" w:rsidRPr="00AC0B78" w:rsidRDefault="00AC0B78" w:rsidP="00835F95">
            <w:pPr>
              <w:spacing w:line="276" w:lineRule="auto"/>
              <w:jc w:val="center"/>
              <w:rPr>
                <w:rFonts w:eastAsiaTheme="minorHAnsi" w:cs="Arial"/>
                <w:color w:val="BB1822" w:themeColor="background2"/>
                <w:lang w:eastAsia="en-US"/>
              </w:rPr>
            </w:pPr>
            <w:r w:rsidRPr="00AC0B78">
              <w:rPr>
                <w:rFonts w:cs="Arial"/>
                <w:color w:val="BB1822" w:themeColor="background2"/>
              </w:rPr>
              <w:t>Feb 2025</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19184F96" w:rsidR="00D13FF1" w:rsidRPr="00AC0B78" w:rsidRDefault="00AC0B78" w:rsidP="00835F95">
            <w:pPr>
              <w:spacing w:line="276" w:lineRule="auto"/>
              <w:jc w:val="center"/>
              <w:rPr>
                <w:rFonts w:eastAsiaTheme="minorHAnsi" w:cs="Arial"/>
                <w:color w:val="BB1822" w:themeColor="background2"/>
                <w:lang w:eastAsia="en-US"/>
              </w:rPr>
            </w:pPr>
            <w:r w:rsidRPr="00AC0B78">
              <w:rPr>
                <w:rFonts w:eastAsiaTheme="minorHAnsi" w:cs="Arial"/>
                <w:color w:val="BB1822" w:themeColor="background2"/>
                <w:lang w:eastAsia="en-US"/>
              </w:rPr>
              <w:t>Formatted and Rebranded</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60FA9DA2" w:rsidR="00D13FF1" w:rsidRPr="00AC0B78" w:rsidRDefault="00AC0B78" w:rsidP="00835F95">
            <w:pPr>
              <w:spacing w:line="276" w:lineRule="auto"/>
              <w:jc w:val="center"/>
              <w:rPr>
                <w:rFonts w:eastAsiaTheme="minorHAnsi" w:cs="Arial"/>
                <w:color w:val="BB1822" w:themeColor="background2"/>
                <w:lang w:eastAsia="en-US"/>
              </w:rPr>
            </w:pPr>
            <w:r w:rsidRPr="00AC0B78">
              <w:rPr>
                <w:rFonts w:eastAsiaTheme="minorHAnsi" w:cs="Arial"/>
                <w:color w:val="BB1822" w:themeColor="background2"/>
                <w:lang w:eastAsia="en-US"/>
              </w:rPr>
              <w:t>HR</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0CCBBA8E" w14:textId="77777777" w:rsidR="00AC0B78" w:rsidRPr="00E56122" w:rsidRDefault="00AC0B78" w:rsidP="00AC0B78">
      <w:pPr>
        <w:pStyle w:val="Heading3"/>
      </w:pPr>
      <w:r>
        <w:t>Introduction</w:t>
      </w:r>
    </w:p>
    <w:p w14:paraId="7EC0821E" w14:textId="77777777" w:rsidR="00AC0B78" w:rsidRPr="00C60A17" w:rsidRDefault="00AC0B78" w:rsidP="00AC0B78">
      <w:pPr>
        <w:pStyle w:val="SubHead"/>
        <w:rPr>
          <w:rFonts w:ascii="Arial" w:hAnsi="Arial" w:cs="Arial"/>
          <w:bCs/>
          <w:sz w:val="24"/>
          <w:szCs w:val="24"/>
        </w:rPr>
      </w:pPr>
    </w:p>
    <w:p w14:paraId="3A4CC35E" w14:textId="16F4BE30" w:rsidR="00AC0B78" w:rsidRDefault="00AC0B78" w:rsidP="00AC0B78">
      <w:pPr>
        <w:spacing w:line="240" w:lineRule="auto"/>
        <w:rPr>
          <w:rFonts w:cs="Arial"/>
        </w:rPr>
      </w:pPr>
      <w:r>
        <w:rPr>
          <w:rFonts w:cs="Arial"/>
        </w:rPr>
        <w:t xml:space="preserve">Cumbria Fire &amp; Rescue Service </w:t>
      </w:r>
      <w:r>
        <w:rPr>
          <w:rFonts w:cs="Arial"/>
        </w:rPr>
        <w:t xml:space="preserve">endeavours to ensure all of its employees are paid accurately and in a timely fashion, however </w:t>
      </w:r>
      <w:r w:rsidRPr="00EC4034">
        <w:rPr>
          <w:rFonts w:cs="Arial"/>
        </w:rPr>
        <w:t>it</w:t>
      </w:r>
      <w:r>
        <w:rPr>
          <w:rFonts w:cs="Arial"/>
          <w:color w:val="FF0000"/>
        </w:rPr>
        <w:t xml:space="preserve"> </w:t>
      </w:r>
      <w:r>
        <w:rPr>
          <w:rFonts w:cs="Arial"/>
        </w:rPr>
        <w:t>does recognise that there may be instances where an error or omission creates an underpayment of salary, and of which the employee may be unaware.</w:t>
      </w:r>
    </w:p>
    <w:p w14:paraId="2DEFBA67" w14:textId="77777777" w:rsidR="00AC0B78" w:rsidRDefault="00AC0B78" w:rsidP="00AC0B78">
      <w:pPr>
        <w:spacing w:line="240" w:lineRule="auto"/>
        <w:rPr>
          <w:rFonts w:cs="Arial"/>
        </w:rPr>
      </w:pPr>
      <w:r>
        <w:rPr>
          <w:rFonts w:cs="Arial"/>
        </w:rPr>
        <w:t>This procedure outlines the steps which can be taken to correct the position.</w:t>
      </w:r>
    </w:p>
    <w:p w14:paraId="60CEBF4F" w14:textId="77777777" w:rsidR="00AC0B78" w:rsidRDefault="00AC0B78" w:rsidP="00AC0B78">
      <w:pPr>
        <w:spacing w:line="240" w:lineRule="auto"/>
        <w:rPr>
          <w:rFonts w:cs="Arial"/>
        </w:rPr>
      </w:pPr>
    </w:p>
    <w:p w14:paraId="768E14E2" w14:textId="77777777" w:rsidR="00AC0B78" w:rsidRDefault="00AC0B78" w:rsidP="00AC0B78">
      <w:pPr>
        <w:spacing w:line="240" w:lineRule="auto"/>
        <w:rPr>
          <w:rFonts w:cs="Arial"/>
        </w:rPr>
      </w:pPr>
      <w:r>
        <w:rPr>
          <w:rFonts w:cs="Arial"/>
        </w:rPr>
        <w:t>The main causes of underpayment are;</w:t>
      </w:r>
    </w:p>
    <w:p w14:paraId="43C4247A" w14:textId="77777777" w:rsidR="00AC0B78" w:rsidRDefault="00AC0B78" w:rsidP="00AC0B78">
      <w:pPr>
        <w:spacing w:line="240" w:lineRule="auto"/>
        <w:rPr>
          <w:rFonts w:cs="Arial"/>
        </w:rPr>
      </w:pPr>
    </w:p>
    <w:p w14:paraId="56B83842" w14:textId="77777777" w:rsidR="00AC0B78" w:rsidRPr="00C01095" w:rsidRDefault="00AC0B78" w:rsidP="00AC0B78">
      <w:pPr>
        <w:pStyle w:val="ListParagraph"/>
        <w:numPr>
          <w:ilvl w:val="1"/>
          <w:numId w:val="35"/>
        </w:numPr>
        <w:spacing w:line="240" w:lineRule="auto"/>
        <w:ind w:left="993" w:hanging="426"/>
        <w:rPr>
          <w:rFonts w:cs="Arial"/>
        </w:rPr>
      </w:pPr>
      <w:r>
        <w:rPr>
          <w:rFonts w:cs="Arial"/>
        </w:rPr>
        <w:t xml:space="preserve">Non or late </w:t>
      </w:r>
      <w:r w:rsidRPr="00C01095">
        <w:rPr>
          <w:rFonts w:cs="Arial"/>
        </w:rPr>
        <w:t>submission of paperwork</w:t>
      </w:r>
      <w:r>
        <w:rPr>
          <w:rFonts w:cs="Arial"/>
        </w:rPr>
        <w:t xml:space="preserve"> by Manager or Employee</w:t>
      </w:r>
    </w:p>
    <w:p w14:paraId="745310F1" w14:textId="77777777" w:rsidR="00AC0B78" w:rsidRPr="00C01095" w:rsidRDefault="00AC0B78" w:rsidP="00AC0B78">
      <w:pPr>
        <w:pStyle w:val="ListParagraph"/>
        <w:numPr>
          <w:ilvl w:val="1"/>
          <w:numId w:val="35"/>
        </w:numPr>
        <w:spacing w:line="240" w:lineRule="auto"/>
        <w:ind w:left="993" w:hanging="426"/>
        <w:rPr>
          <w:rFonts w:cs="Arial"/>
        </w:rPr>
      </w:pPr>
      <w:r>
        <w:rPr>
          <w:rFonts w:cs="Arial"/>
        </w:rPr>
        <w:t>Late</w:t>
      </w:r>
      <w:r w:rsidRPr="00C01095">
        <w:rPr>
          <w:rFonts w:cs="Arial"/>
        </w:rPr>
        <w:t xml:space="preserve"> authorisation of paperwork</w:t>
      </w:r>
      <w:r>
        <w:rPr>
          <w:rFonts w:cs="Arial"/>
        </w:rPr>
        <w:t xml:space="preserve"> by Manager</w:t>
      </w:r>
    </w:p>
    <w:p w14:paraId="31BDED01" w14:textId="77777777" w:rsidR="00AC0B78" w:rsidRPr="00C01095" w:rsidRDefault="00AC0B78" w:rsidP="00AC0B78">
      <w:pPr>
        <w:pStyle w:val="ListParagraph"/>
        <w:numPr>
          <w:ilvl w:val="1"/>
          <w:numId w:val="35"/>
        </w:numPr>
        <w:spacing w:line="240" w:lineRule="auto"/>
        <w:ind w:left="993" w:hanging="426"/>
        <w:rPr>
          <w:rFonts w:cs="Arial"/>
        </w:rPr>
      </w:pPr>
      <w:r w:rsidRPr="00C01095">
        <w:rPr>
          <w:rFonts w:cs="Arial"/>
        </w:rPr>
        <w:t>Incorrect data provision</w:t>
      </w:r>
      <w:r>
        <w:rPr>
          <w:rFonts w:cs="Arial"/>
        </w:rPr>
        <w:t xml:space="preserve"> by Manager or Employee</w:t>
      </w:r>
    </w:p>
    <w:p w14:paraId="5E3A1827" w14:textId="77777777" w:rsidR="00AC0B78" w:rsidRPr="00C01095" w:rsidRDefault="00AC0B78" w:rsidP="00AC0B78">
      <w:pPr>
        <w:pStyle w:val="ListParagraph"/>
        <w:numPr>
          <w:ilvl w:val="1"/>
          <w:numId w:val="35"/>
        </w:numPr>
        <w:spacing w:line="240" w:lineRule="auto"/>
        <w:ind w:left="993" w:hanging="426"/>
        <w:rPr>
          <w:rFonts w:cs="Arial"/>
        </w:rPr>
      </w:pPr>
      <w:r w:rsidRPr="00C01095">
        <w:rPr>
          <w:rFonts w:cs="Arial"/>
        </w:rPr>
        <w:t>Input Error</w:t>
      </w:r>
      <w:r>
        <w:rPr>
          <w:rFonts w:cs="Arial"/>
        </w:rPr>
        <w:t xml:space="preserve"> by Service Centre, Manager or Employee</w:t>
      </w:r>
    </w:p>
    <w:p w14:paraId="75BD735F" w14:textId="77777777" w:rsidR="00AC0B78" w:rsidRDefault="00AC0B78" w:rsidP="00AC0B78">
      <w:pPr>
        <w:spacing w:line="240" w:lineRule="auto"/>
        <w:rPr>
          <w:rFonts w:cs="Arial"/>
        </w:rPr>
      </w:pPr>
    </w:p>
    <w:p w14:paraId="7FFFF03B" w14:textId="77777777" w:rsidR="00AC0B78" w:rsidRDefault="00AC0B78" w:rsidP="00AC0B78">
      <w:pPr>
        <w:rPr>
          <w:rFonts w:cs="Arial"/>
        </w:rPr>
      </w:pPr>
      <w:r>
        <w:rPr>
          <w:rFonts w:cs="Arial"/>
        </w:rPr>
        <w:t>It should be noted that responsibility remains with the line manager and employee (expenses) to ensure documentation is submitted in accordance with the payroll schedule to ensure payments are made on time.</w:t>
      </w:r>
    </w:p>
    <w:p w14:paraId="18AFF6DB" w14:textId="77777777" w:rsidR="00AC0B78" w:rsidRDefault="00AC0B78" w:rsidP="00AC0B78"/>
    <w:p w14:paraId="319DE6EF" w14:textId="77777777" w:rsidR="00AC0B78" w:rsidRPr="004A46D0" w:rsidRDefault="00AC0B78" w:rsidP="00AC0B78">
      <w:r w:rsidRPr="004A46D0">
        <w:t>Managers should be aware of the requirements and make every attempt to complete</w:t>
      </w:r>
      <w:r>
        <w:t>, submit and authorise paperwork</w:t>
      </w:r>
      <w:r w:rsidRPr="004A46D0">
        <w:t xml:space="preserve"> accurately and in a timely fashion.</w:t>
      </w:r>
    </w:p>
    <w:p w14:paraId="11B11B38" w14:textId="77777777" w:rsidR="00AC0B78" w:rsidRDefault="00AC0B78" w:rsidP="00AC0B78">
      <w:pPr>
        <w:rPr>
          <w:rFonts w:cs="Arial"/>
        </w:rPr>
      </w:pPr>
    </w:p>
    <w:p w14:paraId="526DF641" w14:textId="77777777" w:rsidR="00AC0B78" w:rsidRPr="00C01095" w:rsidRDefault="00AC0B78" w:rsidP="00AC0B78">
      <w:pPr>
        <w:pStyle w:val="Heading3"/>
      </w:pPr>
      <w:r w:rsidRPr="00C01095">
        <w:t>Scope</w:t>
      </w:r>
    </w:p>
    <w:p w14:paraId="5F8CFD51" w14:textId="77777777" w:rsidR="00AC0B78" w:rsidRDefault="00AC0B78" w:rsidP="00AC0B78">
      <w:pPr>
        <w:rPr>
          <w:rFonts w:cs="Arial"/>
          <w:color w:val="000000"/>
        </w:rPr>
      </w:pPr>
    </w:p>
    <w:p w14:paraId="3EDF073C" w14:textId="497D1FE4" w:rsidR="00AC0B78" w:rsidRDefault="00AC0B78" w:rsidP="00AC0B78">
      <w:pPr>
        <w:rPr>
          <w:rFonts w:cs="Arial"/>
          <w:color w:val="000000"/>
        </w:rPr>
      </w:pPr>
      <w:r>
        <w:rPr>
          <w:rFonts w:cs="Arial"/>
          <w:color w:val="000000"/>
        </w:rPr>
        <w:lastRenderedPageBreak/>
        <w:t xml:space="preserve">This procedure applies to all employees of </w:t>
      </w:r>
      <w:r>
        <w:rPr>
          <w:rFonts w:cs="Arial"/>
          <w:color w:val="000000"/>
        </w:rPr>
        <w:t xml:space="preserve">Cumbria Fire &amp; Rescue Service </w:t>
      </w:r>
      <w:r>
        <w:rPr>
          <w:rFonts w:cs="Arial"/>
          <w:color w:val="000000"/>
        </w:rPr>
        <w:t>.</w:t>
      </w:r>
    </w:p>
    <w:p w14:paraId="0D25577A" w14:textId="77777777" w:rsidR="00AC0B78" w:rsidRDefault="00AC0B78" w:rsidP="00AC0B78">
      <w:pPr>
        <w:rPr>
          <w:rFonts w:cs="Arial"/>
          <w:color w:val="000000"/>
        </w:rPr>
      </w:pPr>
    </w:p>
    <w:p w14:paraId="6C998C27" w14:textId="77777777" w:rsidR="00AC0B78" w:rsidRDefault="00AC0B78" w:rsidP="00AC0B78">
      <w:pPr>
        <w:pStyle w:val="Heading3"/>
      </w:pPr>
      <w:r w:rsidRPr="00774E43">
        <w:t xml:space="preserve">Principles  </w:t>
      </w:r>
    </w:p>
    <w:p w14:paraId="59A2B425" w14:textId="77777777" w:rsidR="00AC0B78" w:rsidRPr="008E4038" w:rsidRDefault="00AC0B78" w:rsidP="00AC0B78">
      <w:pPr>
        <w:spacing w:line="240" w:lineRule="auto"/>
        <w:ind w:left="709"/>
        <w:rPr>
          <w:rFonts w:ascii="Arial Black" w:hAnsi="Arial Black"/>
          <w:b/>
          <w:sz w:val="22"/>
          <w:szCs w:val="28"/>
        </w:rPr>
      </w:pPr>
    </w:p>
    <w:p w14:paraId="51E5D292" w14:textId="77777777" w:rsidR="00AC0B78" w:rsidRDefault="00AC0B78" w:rsidP="00AC0B78">
      <w:pPr>
        <w:spacing w:line="240" w:lineRule="auto"/>
        <w:rPr>
          <w:rFonts w:cs="Arial"/>
        </w:rPr>
      </w:pPr>
      <w:r w:rsidRPr="001440DE">
        <w:rPr>
          <w:rFonts w:cs="Arial"/>
        </w:rPr>
        <w:t xml:space="preserve">To ensure any underpayment </w:t>
      </w:r>
      <w:r>
        <w:rPr>
          <w:rFonts w:cs="Arial"/>
        </w:rPr>
        <w:t>is dealt with in a timely manner and an additional payment made by the appropriate method, ensuring the employee does not suffer any undue financial hardship as a result of the error.</w:t>
      </w:r>
    </w:p>
    <w:p w14:paraId="47AD08D9" w14:textId="77777777" w:rsidR="00AC0B78" w:rsidRDefault="00AC0B78" w:rsidP="00AC0B78">
      <w:pPr>
        <w:spacing w:line="240" w:lineRule="auto"/>
      </w:pPr>
    </w:p>
    <w:p w14:paraId="54394339" w14:textId="77777777" w:rsidR="00AC0B78" w:rsidRPr="00AC0B78" w:rsidRDefault="00AC0B78" w:rsidP="00AC0B78">
      <w:pPr>
        <w:pStyle w:val="Heading3"/>
      </w:pPr>
      <w:hyperlink r:id="rId11" w:tgtFrame="_new" w:tooltip="View this document (eLibrary ref #52402)" w:history="1">
        <w:r w:rsidRPr="00AC0B78">
          <w:rPr>
            <w:rStyle w:val="Hyperlink"/>
            <w:rFonts w:ascii="Arial Black" w:hAnsi="Arial Black"/>
            <w:b/>
            <w:sz w:val="28"/>
            <w:u w:val="none"/>
          </w:rPr>
          <w:t>Process</w:t>
        </w:r>
      </w:hyperlink>
    </w:p>
    <w:p w14:paraId="33D4CC1B" w14:textId="77777777" w:rsidR="00AC0B78" w:rsidRPr="00D576BD" w:rsidRDefault="00AC0B78" w:rsidP="00AC0B78">
      <w:pPr>
        <w:spacing w:line="240" w:lineRule="auto"/>
        <w:ind w:left="709"/>
        <w:rPr>
          <w:rFonts w:cs="Arial"/>
          <w:iCs/>
          <w:sz w:val="22"/>
          <w:szCs w:val="22"/>
        </w:rPr>
      </w:pPr>
    </w:p>
    <w:p w14:paraId="05A6FEF4" w14:textId="603D572D" w:rsidR="00AC0B78" w:rsidRDefault="00AC0B78" w:rsidP="00AC0B78">
      <w:pPr>
        <w:pStyle w:val="next"/>
        <w:spacing w:after="0"/>
      </w:pPr>
      <w:r>
        <w:t xml:space="preserve">Upon discovery or notification of an underpayment the Service </w:t>
      </w:r>
      <w:r w:rsidRPr="00EC4034">
        <w:t>Centre</w:t>
      </w:r>
      <w:r>
        <w:t xml:space="preserve"> will</w:t>
      </w:r>
      <w:r>
        <w:t>:</w:t>
      </w:r>
    </w:p>
    <w:p w14:paraId="728F93A1" w14:textId="77777777" w:rsidR="00AC0B78" w:rsidRDefault="00AC0B78" w:rsidP="00AC0B78">
      <w:pPr>
        <w:pStyle w:val="next"/>
        <w:numPr>
          <w:ilvl w:val="0"/>
          <w:numId w:val="36"/>
        </w:numPr>
        <w:spacing w:after="0"/>
        <w:ind w:left="993" w:hanging="426"/>
      </w:pPr>
      <w:r>
        <w:t>Investigate the circumstances of the underpayment</w:t>
      </w:r>
    </w:p>
    <w:p w14:paraId="091F8226" w14:textId="77777777" w:rsidR="00AC0B78" w:rsidRDefault="00AC0B78" w:rsidP="00AC0B78">
      <w:pPr>
        <w:pStyle w:val="next"/>
        <w:numPr>
          <w:ilvl w:val="0"/>
          <w:numId w:val="36"/>
        </w:numPr>
        <w:spacing w:after="0"/>
        <w:ind w:left="993" w:hanging="426"/>
      </w:pPr>
      <w:r>
        <w:t>Inform the Line Manager</w:t>
      </w:r>
    </w:p>
    <w:p w14:paraId="18D0AC9F" w14:textId="77777777" w:rsidR="00AC0B78" w:rsidRDefault="00AC0B78" w:rsidP="00AC0B78">
      <w:pPr>
        <w:pStyle w:val="next"/>
        <w:numPr>
          <w:ilvl w:val="0"/>
          <w:numId w:val="36"/>
        </w:numPr>
        <w:spacing w:after="0"/>
        <w:ind w:left="993" w:hanging="426"/>
      </w:pPr>
      <w:r>
        <w:t>Correct the payroll/personal record to stop further overpayments</w:t>
      </w:r>
    </w:p>
    <w:p w14:paraId="187B07D0" w14:textId="77777777" w:rsidR="00AC0B78" w:rsidRDefault="00AC0B78" w:rsidP="00AC0B78">
      <w:pPr>
        <w:pStyle w:val="next"/>
        <w:numPr>
          <w:ilvl w:val="0"/>
          <w:numId w:val="36"/>
        </w:numPr>
        <w:spacing w:after="0"/>
        <w:ind w:left="993" w:hanging="426"/>
      </w:pPr>
      <w:r>
        <w:t>Confirm action taken to the Line Manager/employee</w:t>
      </w:r>
    </w:p>
    <w:p w14:paraId="42E764F1" w14:textId="77777777" w:rsidR="00AC0B78" w:rsidRDefault="00AC0B78" w:rsidP="00AC0B78">
      <w:pPr>
        <w:pStyle w:val="next"/>
        <w:numPr>
          <w:ilvl w:val="0"/>
          <w:numId w:val="36"/>
        </w:numPr>
        <w:spacing w:after="0"/>
        <w:ind w:left="993" w:hanging="426"/>
      </w:pPr>
      <w:r>
        <w:t>Process documentation in order for finance to make any additional payment agreed</w:t>
      </w:r>
    </w:p>
    <w:p w14:paraId="42185C19" w14:textId="77777777" w:rsidR="00AC0B78" w:rsidRDefault="00AC0B78" w:rsidP="00AC0B78">
      <w:pPr>
        <w:pStyle w:val="next"/>
        <w:spacing w:after="0"/>
        <w:ind w:left="567"/>
      </w:pPr>
    </w:p>
    <w:p w14:paraId="3B921029" w14:textId="2C464206" w:rsidR="00AC0B78" w:rsidRDefault="00AC0B78" w:rsidP="00AC0B78">
      <w:pPr>
        <w:pStyle w:val="next"/>
        <w:spacing w:after="0"/>
      </w:pPr>
      <w:r>
        <w:t>The Line Manager will</w:t>
      </w:r>
      <w:r>
        <w:t>:</w:t>
      </w:r>
    </w:p>
    <w:p w14:paraId="6D82D001" w14:textId="77777777" w:rsidR="00AC0B78" w:rsidRPr="00C01095" w:rsidRDefault="00AC0B78" w:rsidP="00AC0B78">
      <w:pPr>
        <w:pStyle w:val="ListParagraph"/>
        <w:numPr>
          <w:ilvl w:val="1"/>
          <w:numId w:val="37"/>
        </w:numPr>
        <w:ind w:left="993" w:hanging="426"/>
      </w:pPr>
      <w:r w:rsidRPr="00C01095">
        <w:t>Liaise with the employee in respect of the underpayment amount, the underlying reason and advise corrective action will be taken</w:t>
      </w:r>
    </w:p>
    <w:p w14:paraId="4E72B1C5" w14:textId="77777777" w:rsidR="00AC0B78" w:rsidRPr="00C01095" w:rsidRDefault="00AC0B78" w:rsidP="00AC0B78">
      <w:pPr>
        <w:pStyle w:val="ListParagraph"/>
        <w:numPr>
          <w:ilvl w:val="1"/>
          <w:numId w:val="37"/>
        </w:numPr>
        <w:ind w:left="993" w:hanging="426"/>
      </w:pPr>
      <w:r w:rsidRPr="00C01095">
        <w:t>Provide to the S</w:t>
      </w:r>
      <w:r>
        <w:t xml:space="preserve">ervice </w:t>
      </w:r>
      <w:r w:rsidRPr="00C01095">
        <w:t>C</w:t>
      </w:r>
      <w:r>
        <w:t>entre</w:t>
      </w:r>
      <w:r w:rsidRPr="00C01095">
        <w:t xml:space="preserve"> any further information required to correctly amend the employee record</w:t>
      </w:r>
    </w:p>
    <w:p w14:paraId="211AB2B4" w14:textId="77777777" w:rsidR="00AC0B78" w:rsidRPr="00C01095" w:rsidRDefault="00AC0B78" w:rsidP="00AC0B78">
      <w:pPr>
        <w:pStyle w:val="ListParagraph"/>
        <w:numPr>
          <w:ilvl w:val="1"/>
          <w:numId w:val="37"/>
        </w:numPr>
        <w:ind w:left="993" w:hanging="426"/>
      </w:pPr>
      <w:r w:rsidRPr="00C01095">
        <w:t>Conduct an internal investigation to ensure the circumstances do not arise again</w:t>
      </w:r>
    </w:p>
    <w:p w14:paraId="18465898" w14:textId="77777777" w:rsidR="00AC0B78" w:rsidRPr="00C01095" w:rsidRDefault="00AC0B78" w:rsidP="00AC0B78">
      <w:pPr>
        <w:pStyle w:val="ListParagraph"/>
        <w:numPr>
          <w:ilvl w:val="1"/>
          <w:numId w:val="37"/>
        </w:numPr>
        <w:ind w:left="993" w:hanging="426"/>
      </w:pPr>
      <w:r w:rsidRPr="00C01095">
        <w:t>Monitor their budgets to ensure entries in respect of payments are reconciled</w:t>
      </w:r>
    </w:p>
    <w:p w14:paraId="5DC17158" w14:textId="77777777" w:rsidR="00AC0B78" w:rsidRDefault="00AC0B78" w:rsidP="00AC0B78">
      <w:pPr>
        <w:ind w:left="720"/>
      </w:pPr>
    </w:p>
    <w:p w14:paraId="61262AA9" w14:textId="1E5FB081" w:rsidR="00AC0B78" w:rsidRDefault="00AC0B78" w:rsidP="00AC0B78">
      <w:r>
        <w:t>The employee will</w:t>
      </w:r>
      <w:r>
        <w:t>:</w:t>
      </w:r>
    </w:p>
    <w:p w14:paraId="103F929A" w14:textId="77777777" w:rsidR="00AC0B78" w:rsidRPr="00C01095" w:rsidRDefault="00AC0B78" w:rsidP="00AC0B78">
      <w:pPr>
        <w:pStyle w:val="ListParagraph"/>
        <w:numPr>
          <w:ilvl w:val="0"/>
          <w:numId w:val="38"/>
        </w:numPr>
        <w:ind w:left="993" w:hanging="426"/>
      </w:pPr>
      <w:r w:rsidRPr="00C01095">
        <w:t>Notify their Line Manager or the Service Centre if they have reason to believe they have been underpaid</w:t>
      </w:r>
    </w:p>
    <w:p w14:paraId="68596B60" w14:textId="77777777" w:rsidR="00AC0B78" w:rsidRDefault="00AC0B78" w:rsidP="00AC0B78">
      <w:pPr>
        <w:pStyle w:val="ListParagraph"/>
        <w:ind w:left="567"/>
        <w:rPr>
          <w:color w:val="FF0000"/>
        </w:rPr>
      </w:pPr>
    </w:p>
    <w:p w14:paraId="4979278D" w14:textId="77777777" w:rsidR="00AC0B78" w:rsidRDefault="00AC0B78" w:rsidP="00AC0B78">
      <w:pPr>
        <w:pStyle w:val="Heading3"/>
        <w:rPr>
          <w:lang w:eastAsia="en-US"/>
        </w:rPr>
      </w:pPr>
      <w:r>
        <w:rPr>
          <w:lang w:eastAsia="en-US"/>
        </w:rPr>
        <w:t>C</w:t>
      </w:r>
      <w:r w:rsidRPr="00C538C8">
        <w:rPr>
          <w:lang w:eastAsia="en-US"/>
        </w:rPr>
        <w:t>onsiderations</w:t>
      </w:r>
    </w:p>
    <w:p w14:paraId="47EF38B8" w14:textId="77777777" w:rsidR="00AC0B78" w:rsidRPr="008E4038" w:rsidRDefault="00AC0B78" w:rsidP="00AC0B78">
      <w:pPr>
        <w:rPr>
          <w:rFonts w:ascii="Arial Black" w:hAnsi="Arial Black" w:cs="Arial"/>
          <w:b/>
          <w:bCs/>
          <w:color w:val="945D2C" w:themeColor="accent5" w:themeShade="BF"/>
          <w:sz w:val="22"/>
          <w:szCs w:val="28"/>
          <w:lang w:eastAsia="en-US"/>
        </w:rPr>
      </w:pPr>
    </w:p>
    <w:p w14:paraId="3F5FC548" w14:textId="77777777" w:rsidR="00AC0B78" w:rsidRPr="006C2A04" w:rsidRDefault="00AC0B78" w:rsidP="00AC0B78">
      <w:pPr>
        <w:rPr>
          <w:rFonts w:cs="Arial"/>
          <w:b/>
          <w:bCs/>
          <w:lang w:eastAsia="en-US"/>
        </w:rPr>
      </w:pPr>
      <w:r w:rsidRPr="006C2A04">
        <w:rPr>
          <w:rFonts w:cs="Arial"/>
          <w:b/>
          <w:bCs/>
          <w:lang w:eastAsia="en-US"/>
        </w:rPr>
        <w:t xml:space="preserve">Financial Detriment and </w:t>
      </w:r>
      <w:r>
        <w:rPr>
          <w:rFonts w:cs="Arial"/>
          <w:b/>
          <w:bCs/>
          <w:lang w:eastAsia="en-US"/>
        </w:rPr>
        <w:t>E</w:t>
      </w:r>
      <w:r w:rsidRPr="006C2A04">
        <w:rPr>
          <w:rFonts w:cs="Arial"/>
          <w:b/>
          <w:bCs/>
          <w:lang w:eastAsia="en-US"/>
        </w:rPr>
        <w:t xml:space="preserve">mployee </w:t>
      </w:r>
      <w:r>
        <w:rPr>
          <w:rFonts w:cs="Arial"/>
          <w:b/>
          <w:bCs/>
          <w:lang w:eastAsia="en-US"/>
        </w:rPr>
        <w:t>H</w:t>
      </w:r>
      <w:r w:rsidRPr="006C2A04">
        <w:rPr>
          <w:rFonts w:cs="Arial"/>
          <w:b/>
          <w:bCs/>
          <w:lang w:eastAsia="en-US"/>
        </w:rPr>
        <w:t>ardship</w:t>
      </w:r>
    </w:p>
    <w:p w14:paraId="58203E36" w14:textId="77777777" w:rsidR="00AC0B78" w:rsidRPr="006C2A04" w:rsidRDefault="00AC0B78" w:rsidP="00AC0B78">
      <w:pPr>
        <w:rPr>
          <w:rFonts w:cs="Arial"/>
          <w:b/>
          <w:bCs/>
          <w:lang w:eastAsia="en-US"/>
        </w:rPr>
      </w:pPr>
    </w:p>
    <w:p w14:paraId="67FF7C66" w14:textId="77777777" w:rsidR="00AC0B78" w:rsidRDefault="00AC0B78" w:rsidP="00AC0B78">
      <w:pPr>
        <w:pStyle w:val="next"/>
        <w:numPr>
          <w:ilvl w:val="0"/>
          <w:numId w:val="39"/>
        </w:numPr>
        <w:spacing w:after="0"/>
      </w:pPr>
      <w:r>
        <w:t xml:space="preserve">Identify the scale of the error, (amount, period of underpayment etc) and in conjunction with the Employee assess action required. </w:t>
      </w:r>
    </w:p>
    <w:p w14:paraId="4F544CA4" w14:textId="77777777" w:rsidR="00AC0B78" w:rsidRDefault="00AC0B78" w:rsidP="00AC0B78">
      <w:pPr>
        <w:pStyle w:val="next"/>
        <w:numPr>
          <w:ilvl w:val="0"/>
          <w:numId w:val="39"/>
        </w:numPr>
        <w:spacing w:after="0"/>
      </w:pPr>
      <w:r>
        <w:t>Establish if the corrective action is such that the employee may be agreeable for the position to be resolved in the next payroll run.</w:t>
      </w:r>
    </w:p>
    <w:p w14:paraId="700D0585" w14:textId="77777777" w:rsidR="00AC0B78" w:rsidRDefault="00AC0B78" w:rsidP="00AC0B78">
      <w:pPr>
        <w:pStyle w:val="next"/>
        <w:numPr>
          <w:ilvl w:val="0"/>
          <w:numId w:val="39"/>
        </w:numPr>
        <w:spacing w:after="0"/>
      </w:pPr>
      <w:r>
        <w:t>If the error would cause employee hardship if not resolved prior to the next payroll run, an emergency payment could be processed.</w:t>
      </w:r>
    </w:p>
    <w:p w14:paraId="3E99A645" w14:textId="77777777" w:rsidR="00AC0B78" w:rsidRDefault="00AC0B78" w:rsidP="00AC0B78">
      <w:pPr>
        <w:pStyle w:val="next"/>
        <w:numPr>
          <w:ilvl w:val="0"/>
          <w:numId w:val="39"/>
        </w:numPr>
        <w:spacing w:after="0"/>
      </w:pPr>
      <w:r>
        <w:t>If it is likely that the underpayment would cause severe employee hardship, the position may need to be resolved via a same day chaps payment.</w:t>
      </w:r>
    </w:p>
    <w:p w14:paraId="278C6EB9" w14:textId="77777777" w:rsidR="00AC0B78" w:rsidRDefault="00AC0B78" w:rsidP="00AC0B78">
      <w:pPr>
        <w:pStyle w:val="next"/>
        <w:spacing w:after="0"/>
        <w:ind w:left="1440"/>
      </w:pPr>
    </w:p>
    <w:p w14:paraId="518077E3" w14:textId="77777777" w:rsidR="00AC0B78" w:rsidRDefault="00AC0B78" w:rsidP="00AC0B78">
      <w:pPr>
        <w:pStyle w:val="next"/>
        <w:spacing w:after="0"/>
      </w:pPr>
      <w:r>
        <w:t xml:space="preserve">It must be recognised that each scenario is individual to that employee and their own circumstances; therefore it is difficult to apply a ‘blanket’ approach. Each occurrence should be assessed individually. </w:t>
      </w:r>
    </w:p>
    <w:p w14:paraId="488420A6" w14:textId="77777777" w:rsidR="00AC0B78" w:rsidRDefault="00AC0B78" w:rsidP="00AC0B78">
      <w:pPr>
        <w:pStyle w:val="next"/>
        <w:spacing w:after="0"/>
      </w:pPr>
    </w:p>
    <w:p w14:paraId="0FE54A56" w14:textId="77777777" w:rsidR="00AC0B78" w:rsidRDefault="00AC0B78" w:rsidP="00AC0B78">
      <w:pPr>
        <w:spacing w:line="240" w:lineRule="auto"/>
        <w:rPr>
          <w:rFonts w:cs="Arial"/>
        </w:rPr>
      </w:pPr>
      <w:r>
        <w:rPr>
          <w:rFonts w:cs="Arial"/>
        </w:rPr>
        <w:lastRenderedPageBreak/>
        <w:t>Ensure the Line Manager and the employee are informed of all actions being taken in order for the position to be corrected, and the timeframe in which the payment will be rectified</w:t>
      </w:r>
    </w:p>
    <w:p w14:paraId="6A618A66" w14:textId="77777777" w:rsidR="00AC0B78" w:rsidRDefault="00AC0B78" w:rsidP="00AC0B78">
      <w:pPr>
        <w:spacing w:line="240" w:lineRule="auto"/>
        <w:rPr>
          <w:rFonts w:cs="Arial"/>
        </w:rPr>
      </w:pPr>
    </w:p>
    <w:p w14:paraId="3B075DFF" w14:textId="77777777" w:rsidR="00AC0B78" w:rsidRDefault="00AC0B78" w:rsidP="00AC0B78">
      <w:pPr>
        <w:spacing w:line="240" w:lineRule="auto"/>
        <w:rPr>
          <w:rFonts w:cs="Arial"/>
        </w:rPr>
      </w:pPr>
    </w:p>
    <w:p w14:paraId="2C1AED0B" w14:textId="20049504" w:rsidR="00835F95" w:rsidRDefault="00835F95" w:rsidP="0064303C">
      <w:pPr>
        <w:spacing w:before="120" w:after="120" w:line="240" w:lineRule="auto"/>
        <w:jc w:val="both"/>
        <w:rPr>
          <w:rFonts w:cs="Arial"/>
          <w:bCs/>
          <w:color w:val="393938"/>
        </w:rPr>
      </w:pPr>
    </w:p>
    <w:p w14:paraId="6AD58202" w14:textId="1BE9727A" w:rsidR="00835F95" w:rsidRDefault="00835F95" w:rsidP="0064303C">
      <w:pPr>
        <w:spacing w:before="120" w:after="120" w:line="240" w:lineRule="auto"/>
        <w:jc w:val="both"/>
        <w:rPr>
          <w:rFonts w:cs="Arial"/>
          <w:bCs/>
          <w:color w:val="393938"/>
        </w:rPr>
      </w:pPr>
    </w:p>
    <w:p w14:paraId="65D96D96" w14:textId="614E0754" w:rsidR="00835F95" w:rsidRDefault="00835F95" w:rsidP="0064303C">
      <w:pPr>
        <w:spacing w:before="120" w:after="120" w:line="240" w:lineRule="auto"/>
        <w:jc w:val="both"/>
        <w:rPr>
          <w:rFonts w:cs="Arial"/>
          <w:bCs/>
          <w:color w:val="393938"/>
        </w:rPr>
      </w:pPr>
    </w:p>
    <w:p w14:paraId="097C1AAE" w14:textId="79182DAB" w:rsidR="00835F95" w:rsidRDefault="00835F95" w:rsidP="0064303C">
      <w:pPr>
        <w:spacing w:before="120" w:after="120" w:line="240" w:lineRule="auto"/>
        <w:jc w:val="both"/>
        <w:rPr>
          <w:rFonts w:cs="Arial"/>
          <w:bCs/>
          <w:color w:val="393938"/>
        </w:rPr>
      </w:pPr>
    </w:p>
    <w:p w14:paraId="2F9CFC9F" w14:textId="34943136" w:rsidR="00835F95" w:rsidRDefault="00835F95" w:rsidP="0064303C">
      <w:pPr>
        <w:spacing w:before="120" w:after="120" w:line="240" w:lineRule="auto"/>
        <w:jc w:val="both"/>
        <w:rPr>
          <w:rFonts w:cs="Arial"/>
          <w:bCs/>
          <w:color w:val="393938"/>
        </w:rPr>
      </w:pPr>
    </w:p>
    <w:p w14:paraId="3430A91A" w14:textId="49D42509" w:rsidR="00835F95" w:rsidRDefault="00835F95" w:rsidP="0064303C">
      <w:pPr>
        <w:spacing w:before="120" w:after="120" w:line="240" w:lineRule="auto"/>
        <w:jc w:val="both"/>
        <w:rPr>
          <w:rFonts w:cs="Arial"/>
          <w:bCs/>
          <w:color w:val="393938"/>
        </w:rPr>
      </w:pPr>
    </w:p>
    <w:p w14:paraId="6A9D94E5" w14:textId="3A661219" w:rsidR="00835F95" w:rsidRDefault="00835F95" w:rsidP="0064303C">
      <w:pPr>
        <w:spacing w:before="120" w:after="120" w:line="240" w:lineRule="auto"/>
        <w:jc w:val="both"/>
        <w:rPr>
          <w:rFonts w:cs="Arial"/>
          <w:bCs/>
          <w:color w:val="393938"/>
        </w:rPr>
      </w:pPr>
    </w:p>
    <w:p w14:paraId="78D11B0D" w14:textId="0907B6FD" w:rsidR="00835F95" w:rsidRDefault="00835F95" w:rsidP="0064303C">
      <w:pPr>
        <w:spacing w:before="120" w:after="120" w:line="240" w:lineRule="auto"/>
        <w:jc w:val="both"/>
        <w:rPr>
          <w:rFonts w:cs="Arial"/>
          <w:bCs/>
          <w:color w:val="393938"/>
        </w:rPr>
      </w:pPr>
    </w:p>
    <w:p w14:paraId="0803C5BB" w14:textId="13C544CB" w:rsidR="00835F95" w:rsidRDefault="00835F95" w:rsidP="0064303C">
      <w:pPr>
        <w:spacing w:before="120" w:after="120" w:line="240" w:lineRule="auto"/>
        <w:jc w:val="both"/>
        <w:rPr>
          <w:rFonts w:cs="Arial"/>
          <w:bCs/>
          <w:color w:val="393938"/>
        </w:rPr>
      </w:pPr>
    </w:p>
    <w:p w14:paraId="11ECD985" w14:textId="77777777" w:rsidR="00835F95" w:rsidRPr="00835F95" w:rsidRDefault="00835F95" w:rsidP="0064303C">
      <w:pPr>
        <w:spacing w:before="120" w:after="120" w:line="240" w:lineRule="auto"/>
        <w:jc w:val="both"/>
        <w:rPr>
          <w:rStyle w:val="Hyperlink"/>
        </w:rPr>
      </w:pPr>
    </w:p>
    <w:sectPr w:rsidR="00835F95" w:rsidRPr="00835F95" w:rsidSect="00835F95">
      <w:headerReference w:type="even" r:id="rId12"/>
      <w:headerReference w:type="default" r:id="rId13"/>
      <w:footerReference w:type="even" r:id="rId14"/>
      <w:footerReference w:type="default" r:id="rId15"/>
      <w:headerReference w:type="first" r:id="rId16"/>
      <w:footerReference w:type="first" r:id="rId17"/>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F0C1" w14:textId="77777777" w:rsidR="000749EF" w:rsidRDefault="000749EF">
      <w:r>
        <w:separator/>
      </w:r>
    </w:p>
    <w:p w14:paraId="34430A55" w14:textId="77777777" w:rsidR="000749EF" w:rsidRDefault="000749EF"/>
  </w:endnote>
  <w:endnote w:type="continuationSeparator" w:id="0">
    <w:p w14:paraId="3DDC2F95" w14:textId="77777777" w:rsidR="000749EF" w:rsidRDefault="000749EF">
      <w:r>
        <w:continuationSeparator/>
      </w:r>
    </w:p>
    <w:p w14:paraId="431A4A69" w14:textId="77777777" w:rsidR="000749EF" w:rsidRDefault="0007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17B5AAD5"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F28B507">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p>
  <w:p w14:paraId="047D987F" w14:textId="50A97396"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30B8" w14:textId="77777777" w:rsidR="000749EF" w:rsidRDefault="000749EF">
      <w:r>
        <w:separator/>
      </w:r>
    </w:p>
    <w:p w14:paraId="7ED8C00F" w14:textId="77777777" w:rsidR="000749EF" w:rsidRDefault="000749EF"/>
  </w:footnote>
  <w:footnote w:type="continuationSeparator" w:id="0">
    <w:p w14:paraId="0D86030C" w14:textId="77777777" w:rsidR="000749EF" w:rsidRDefault="000749EF">
      <w:r>
        <w:continuationSeparator/>
      </w:r>
    </w:p>
    <w:p w14:paraId="692F958F" w14:textId="77777777" w:rsidR="000749EF" w:rsidRDefault="00074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anchor distT="0" distB="0" distL="114300" distR="114300" simplePos="0" relativeHeight="251667456" behindDoc="1" locked="0" layoutInCell="1" allowOverlap="1" wp14:anchorId="1BEBAF6C" wp14:editId="7F909343">
          <wp:simplePos x="0" y="0"/>
          <wp:positionH relativeFrom="page">
            <wp:align>left</wp:align>
          </wp:positionH>
          <wp:positionV relativeFrom="paragraph">
            <wp:posOffset>-36576</wp:posOffset>
          </wp:positionV>
          <wp:extent cx="7560000" cy="863873"/>
          <wp:effectExtent l="0" t="0" r="3175" b="0"/>
          <wp:wrapTight wrapText="bothSides">
            <wp:wrapPolygon edited="0">
              <wp:start x="0" y="0"/>
              <wp:lineTo x="0" y="20965"/>
              <wp:lineTo x="21555" y="20965"/>
              <wp:lineTo x="21555" y="0"/>
              <wp:lineTo x="0" y="0"/>
            </wp:wrapPolygon>
          </wp:wrapTight>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D1E8B"/>
    <w:multiLevelType w:val="hybridMultilevel"/>
    <w:tmpl w:val="FDF411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B36224"/>
    <w:multiLevelType w:val="hybridMultilevel"/>
    <w:tmpl w:val="BAE445A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C43B5D"/>
    <w:multiLevelType w:val="hybridMultilevel"/>
    <w:tmpl w:val="1F1A7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6" w15:restartNumberingAfterBreak="0">
    <w:nsid w:val="43490CC4"/>
    <w:multiLevelType w:val="hybridMultilevel"/>
    <w:tmpl w:val="004468E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8" w15:restartNumberingAfterBreak="0">
    <w:nsid w:val="4A66615E"/>
    <w:multiLevelType w:val="hybridMultilevel"/>
    <w:tmpl w:val="5C9E93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5"/>
  </w:num>
  <w:num w:numId="2" w16cid:durableId="2067214319">
    <w:abstractNumId w:val="29"/>
  </w:num>
  <w:num w:numId="3" w16cid:durableId="1679310131">
    <w:abstractNumId w:val="20"/>
  </w:num>
  <w:num w:numId="4" w16cid:durableId="2082213094">
    <w:abstractNumId w:val="33"/>
  </w:num>
  <w:num w:numId="5" w16cid:durableId="1279528031">
    <w:abstractNumId w:val="27"/>
  </w:num>
  <w:num w:numId="6" w16cid:durableId="1948728523">
    <w:abstractNumId w:val="30"/>
  </w:num>
  <w:num w:numId="7" w16cid:durableId="1748765981">
    <w:abstractNumId w:val="11"/>
  </w:num>
  <w:num w:numId="8" w16cid:durableId="770470172">
    <w:abstractNumId w:val="23"/>
  </w:num>
  <w:num w:numId="9" w16cid:durableId="801507558">
    <w:abstractNumId w:val="36"/>
  </w:num>
  <w:num w:numId="10" w16cid:durableId="425855461">
    <w:abstractNumId w:val="8"/>
  </w:num>
  <w:num w:numId="11" w16cid:durableId="1868791141">
    <w:abstractNumId w:val="25"/>
  </w:num>
  <w:num w:numId="12" w16cid:durableId="1149713589">
    <w:abstractNumId w:val="21"/>
  </w:num>
  <w:num w:numId="13" w16cid:durableId="1825971133">
    <w:abstractNumId w:val="34"/>
  </w:num>
  <w:num w:numId="14" w16cid:durableId="501628944">
    <w:abstractNumId w:val="16"/>
  </w:num>
  <w:num w:numId="15" w16cid:durableId="742719538">
    <w:abstractNumId w:val="24"/>
  </w:num>
  <w:num w:numId="16" w16cid:durableId="1095250122">
    <w:abstractNumId w:val="10"/>
  </w:num>
  <w:num w:numId="17" w16cid:durableId="812720222">
    <w:abstractNumId w:val="37"/>
  </w:num>
  <w:num w:numId="18" w16cid:durableId="180556028">
    <w:abstractNumId w:val="22"/>
  </w:num>
  <w:num w:numId="19" w16cid:durableId="1160998515">
    <w:abstractNumId w:val="13"/>
  </w:num>
  <w:num w:numId="20" w16cid:durableId="1679581245">
    <w:abstractNumId w:val="14"/>
  </w:num>
  <w:num w:numId="21" w16cid:durableId="100075873">
    <w:abstractNumId w:val="18"/>
  </w:num>
  <w:num w:numId="22" w16cid:durableId="1531411270">
    <w:abstractNumId w:val="35"/>
  </w:num>
  <w:num w:numId="23" w16cid:durableId="1510289084">
    <w:abstractNumId w:val="6"/>
  </w:num>
  <w:num w:numId="24" w16cid:durableId="864752552">
    <w:abstractNumId w:val="4"/>
  </w:num>
  <w:num w:numId="25" w16cid:durableId="1965429499">
    <w:abstractNumId w:val="9"/>
  </w:num>
  <w:num w:numId="26" w16cid:durableId="1476288997">
    <w:abstractNumId w:val="7"/>
  </w:num>
  <w:num w:numId="27" w16cid:durableId="758795727">
    <w:abstractNumId w:val="32"/>
  </w:num>
  <w:num w:numId="28" w16cid:durableId="1819104245">
    <w:abstractNumId w:val="0"/>
  </w:num>
  <w:num w:numId="29" w16cid:durableId="1275988086">
    <w:abstractNumId w:val="38"/>
  </w:num>
  <w:num w:numId="30" w16cid:durableId="327287912">
    <w:abstractNumId w:val="15"/>
  </w:num>
  <w:num w:numId="31" w16cid:durableId="623586424">
    <w:abstractNumId w:val="2"/>
  </w:num>
  <w:num w:numId="32" w16cid:durableId="613251922">
    <w:abstractNumId w:val="31"/>
  </w:num>
  <w:num w:numId="33" w16cid:durableId="90248434">
    <w:abstractNumId w:val="12"/>
  </w:num>
  <w:num w:numId="34" w16cid:durableId="1233462615">
    <w:abstractNumId w:val="17"/>
  </w:num>
  <w:num w:numId="35" w16cid:durableId="1415593271">
    <w:abstractNumId w:val="1"/>
  </w:num>
  <w:num w:numId="36" w16cid:durableId="1432626718">
    <w:abstractNumId w:val="26"/>
  </w:num>
  <w:num w:numId="37" w16cid:durableId="506023530">
    <w:abstractNumId w:val="3"/>
  </w:num>
  <w:num w:numId="38" w16cid:durableId="171921337">
    <w:abstractNumId w:val="28"/>
  </w:num>
  <w:num w:numId="39" w16cid:durableId="4932272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16E3"/>
    <w:rsid w:val="00275F83"/>
    <w:rsid w:val="00282847"/>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3008"/>
    <w:rsid w:val="004B46C2"/>
    <w:rsid w:val="004B472C"/>
    <w:rsid w:val="004C09F0"/>
    <w:rsid w:val="004C0B30"/>
    <w:rsid w:val="004C0F37"/>
    <w:rsid w:val="004C4F84"/>
    <w:rsid w:val="004E1ABA"/>
    <w:rsid w:val="004E3AD9"/>
    <w:rsid w:val="004E47C2"/>
    <w:rsid w:val="004E7AC9"/>
    <w:rsid w:val="004F413D"/>
    <w:rsid w:val="005012E8"/>
    <w:rsid w:val="00502870"/>
    <w:rsid w:val="00506957"/>
    <w:rsid w:val="00515D3D"/>
    <w:rsid w:val="00523C36"/>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03376"/>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B655B"/>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D1DBD"/>
    <w:rsid w:val="009E7984"/>
    <w:rsid w:val="009E7F36"/>
    <w:rsid w:val="009F309C"/>
    <w:rsid w:val="00A00097"/>
    <w:rsid w:val="00A01F52"/>
    <w:rsid w:val="00A0799E"/>
    <w:rsid w:val="00A1159B"/>
    <w:rsid w:val="00A2477C"/>
    <w:rsid w:val="00A24AC9"/>
    <w:rsid w:val="00A2539E"/>
    <w:rsid w:val="00A330E1"/>
    <w:rsid w:val="00A53930"/>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0B78"/>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6686C"/>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4CC0"/>
    <w:rsid w:val="00F26F9F"/>
    <w:rsid w:val="00F30B0D"/>
    <w:rsid w:val="00F321DB"/>
    <w:rsid w:val="00F528B0"/>
    <w:rsid w:val="00F5406D"/>
    <w:rsid w:val="00F62E1E"/>
    <w:rsid w:val="00F65263"/>
    <w:rsid w:val="00F65F3D"/>
    <w:rsid w:val="00F756B1"/>
    <w:rsid w:val="00F809FB"/>
    <w:rsid w:val="00F81BDC"/>
    <w:rsid w:val="00F82BA4"/>
    <w:rsid w:val="00F83AB9"/>
    <w:rsid w:val="00F93D32"/>
    <w:rsid w:val="00F97126"/>
    <w:rsid w:val="00FA151F"/>
    <w:rsid w:val="00FA4FD2"/>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99"/>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00365E" w:themeColor="accent1" w:themeShade="BF"/>
      <w:kern w:val="0"/>
      <w:sz w:val="28"/>
      <w:szCs w:val="28"/>
      <w:lang w:val="en-US" w:eastAsia="ja-JP"/>
    </w:rPr>
  </w:style>
  <w:style w:type="paragraph" w:customStyle="1" w:styleId="next">
    <w:name w:val="next"/>
    <w:basedOn w:val="ListNumber"/>
    <w:rsid w:val="00AC0B78"/>
    <w:pPr>
      <w:numPr>
        <w:numId w:val="0"/>
      </w:numPr>
      <w:overflowPunct w:val="0"/>
      <w:autoSpaceDE w:val="0"/>
      <w:autoSpaceDN w:val="0"/>
      <w:adjustRightInd w:val="0"/>
      <w:spacing w:after="240" w:line="240" w:lineRule="auto"/>
      <w:contextualSpacing w:val="0"/>
      <w:textAlignment w:val="baseline"/>
    </w:pPr>
    <w:rPr>
      <w:szCs w:val="20"/>
      <w:lang w:eastAsia="en-US"/>
    </w:rPr>
  </w:style>
  <w:style w:type="paragraph" w:styleId="ListNumber">
    <w:name w:val="List Number"/>
    <w:basedOn w:val="Normal"/>
    <w:rsid w:val="00AC0B78"/>
    <w:pPr>
      <w:numPr>
        <w:numId w:val="3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ouch.ccc/elibrary/Content/Intranet/536/671/5053/6001/41410105256.do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Props1.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2.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4.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513</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3439</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Grey, Emily</cp:lastModifiedBy>
  <cp:revision>3</cp:revision>
  <cp:lastPrinted>2017-10-10T09:12:00Z</cp:lastPrinted>
  <dcterms:created xsi:type="dcterms:W3CDTF">2025-02-10T15:20:00Z</dcterms:created>
  <dcterms:modified xsi:type="dcterms:W3CDTF">2025-02-10T15:30:00Z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