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50DB70A" w:rsidR="000E2C35" w:rsidRPr="009C6C81" w:rsidRDefault="004A23C7"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6E6F0BDB">
                <wp:simplePos x="0" y="0"/>
                <wp:positionH relativeFrom="column">
                  <wp:posOffset>4256085</wp:posOffset>
                </wp:positionH>
                <wp:positionV relativeFrom="paragraph">
                  <wp:posOffset>523261</wp:posOffset>
                </wp:positionV>
                <wp:extent cx="2590165" cy="4400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40085"/>
                        </a:xfrm>
                        <a:prstGeom prst="rect">
                          <a:avLst/>
                        </a:prstGeom>
                        <a:noFill/>
                        <a:ln w="9525">
                          <a:noFill/>
                          <a:miter lim="800000"/>
                          <a:headEnd/>
                          <a:tailEnd/>
                        </a:ln>
                      </wps:spPr>
                      <wps:txbx>
                        <w:txbxContent>
                          <w:p w14:paraId="5FE02206" w14:textId="1C60B806" w:rsidR="00282847" w:rsidRDefault="004A23C7" w:rsidP="00835F95">
                            <w:pPr>
                              <w:pStyle w:val="Heading2"/>
                            </w:pPr>
                            <w:r>
                              <w:t>Pay Protection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5.1pt;margin-top:41.2pt;width:203.95pt;height:34.6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" filled="f" stroked="f">
                <v:textbox>
                  <w:txbxContent>
                    <w:p w14:paraId="5FE02206" w14:textId="1C60B806" w:rsidR="00282847" w:rsidRDefault="004A23C7" w:rsidP="00835F95">
                      <w:pPr>
                        <w:pStyle w:val="Heading2"/>
                      </w:pPr>
                      <w:r>
                        <w:t>Pay Protection</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085594F4">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9B07"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4A23C7" w:rsidRDefault="00D13FF1" w:rsidP="00835F95">
            <w:pPr>
              <w:spacing w:line="276" w:lineRule="auto"/>
              <w:jc w:val="center"/>
              <w:rPr>
                <w:rFonts w:cs="Arial"/>
                <w:color w:val="BB1822" w:themeColor="background2"/>
              </w:rPr>
            </w:pPr>
            <w:r w:rsidRPr="004A23C7">
              <w:rPr>
                <w:rFonts w:cs="Arial"/>
                <w:color w:val="BB1822" w:themeColor="background2"/>
              </w:rPr>
              <w:t>Version 1</w:t>
            </w:r>
          </w:p>
          <w:p w14:paraId="0B3A911E" w14:textId="4791DF53" w:rsidR="00D13FF1" w:rsidRPr="004A23C7" w:rsidRDefault="004A23C7" w:rsidP="00835F95">
            <w:pPr>
              <w:spacing w:line="276" w:lineRule="auto"/>
              <w:jc w:val="center"/>
              <w:rPr>
                <w:rFonts w:eastAsiaTheme="minorHAnsi" w:cs="Arial"/>
                <w:color w:val="BB1822" w:themeColor="background2"/>
                <w:lang w:eastAsia="en-US"/>
              </w:rPr>
            </w:pPr>
            <w:r w:rsidRPr="004A23C7">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66F173C" w:rsidR="00D13FF1" w:rsidRPr="004A23C7" w:rsidRDefault="004A23C7" w:rsidP="00835F95">
            <w:pPr>
              <w:spacing w:line="276" w:lineRule="auto"/>
              <w:jc w:val="center"/>
              <w:rPr>
                <w:rFonts w:eastAsiaTheme="minorHAnsi" w:cs="Arial"/>
                <w:color w:val="BB1822" w:themeColor="background2"/>
                <w:lang w:eastAsia="en-US"/>
              </w:rPr>
            </w:pPr>
            <w:r w:rsidRPr="004A23C7">
              <w:rPr>
                <w:rFonts w:eastAsiaTheme="minorHAnsi" w:cs="Arial"/>
                <w:color w:val="BB1822" w:themeColor="background2"/>
                <w:lang w:eastAsia="en-US"/>
              </w:rPr>
              <w:t>CFRS Rebrand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C313E5B" w:rsidR="00D13FF1" w:rsidRPr="004A23C7" w:rsidRDefault="004A23C7" w:rsidP="00835F95">
            <w:pPr>
              <w:spacing w:line="276" w:lineRule="auto"/>
              <w:jc w:val="center"/>
              <w:rPr>
                <w:rFonts w:eastAsiaTheme="minorHAnsi" w:cs="Arial"/>
                <w:color w:val="BB1822" w:themeColor="background2"/>
                <w:lang w:eastAsia="en-US"/>
              </w:rPr>
            </w:pPr>
            <w:r w:rsidRPr="004A23C7">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13F48D63" w14:textId="4AFA112C" w:rsidR="004A23C7" w:rsidRPr="004A23C7" w:rsidRDefault="004A23C7" w:rsidP="004A23C7">
      <w:pPr>
        <w:pStyle w:val="Heading3"/>
      </w:pPr>
      <w:r>
        <w:t>Introduction</w:t>
      </w:r>
    </w:p>
    <w:p w14:paraId="27E0DD44" w14:textId="37E81B42" w:rsidR="004A23C7" w:rsidRDefault="004A23C7" w:rsidP="004A23C7">
      <w:pPr>
        <w:pStyle w:val="BodyText"/>
        <w:contextualSpacing/>
        <w:jc w:val="left"/>
      </w:pPr>
      <w:r>
        <w:t xml:space="preserve">We work in an environment subject to constant change, where to be successful </w:t>
      </w:r>
      <w:r>
        <w:t xml:space="preserve">Cumbria Fire &amp; Rescue Service </w:t>
      </w:r>
      <w:r>
        <w:t xml:space="preserve">needs to be able to respond and adapt to meet changing requirements. Inevitably this means that there will be times when these changes impact on employee pay. </w:t>
      </w:r>
    </w:p>
    <w:p w14:paraId="78954C6C" w14:textId="77777777" w:rsidR="004A23C7" w:rsidRDefault="004A23C7" w:rsidP="004A23C7">
      <w:pPr>
        <w:pStyle w:val="BodyText"/>
        <w:contextualSpacing/>
        <w:jc w:val="left"/>
      </w:pPr>
    </w:p>
    <w:p w14:paraId="12A1B975" w14:textId="77777777" w:rsidR="004A23C7" w:rsidRDefault="004A23C7" w:rsidP="004A23C7">
      <w:pPr>
        <w:pStyle w:val="BodyText"/>
        <w:contextualSpacing/>
        <w:jc w:val="left"/>
      </w:pPr>
      <w:r>
        <w:t xml:space="preserve">The procedure is intended to ensure that employees are provided with an initial period of protection during which they </w:t>
      </w:r>
      <w:proofErr w:type="gramStart"/>
      <w:r>
        <w:t>are able to</w:t>
      </w:r>
      <w:proofErr w:type="gramEnd"/>
      <w:r>
        <w:t xml:space="preserve"> adjust to a reduction in earnings, in accordance with the principles of the Management of Change Policy.</w:t>
      </w:r>
    </w:p>
    <w:p w14:paraId="009E91ED" w14:textId="77777777" w:rsidR="004A23C7" w:rsidRPr="00D576BD" w:rsidRDefault="004A23C7" w:rsidP="004A23C7">
      <w:pPr>
        <w:spacing w:line="240" w:lineRule="auto"/>
        <w:contextualSpacing/>
        <w:rPr>
          <w:rFonts w:cs="Arial"/>
          <w:sz w:val="22"/>
          <w:szCs w:val="22"/>
        </w:rPr>
      </w:pPr>
    </w:p>
    <w:p w14:paraId="61C7DCC7" w14:textId="77FEBC21" w:rsidR="004A23C7" w:rsidRPr="004A23C7" w:rsidRDefault="004A23C7" w:rsidP="004A23C7">
      <w:pPr>
        <w:pStyle w:val="Heading3"/>
      </w:pPr>
      <w:hyperlink r:id="rId11" w:tgtFrame="_new" w:tooltip="View this document (eLibrary ref #52402)" w:history="1">
        <w:r w:rsidRPr="004A23C7">
          <w:rPr>
            <w:rStyle w:val="Hyperlink"/>
            <w:rFonts w:ascii="Arial Black" w:hAnsi="Arial Black"/>
            <w:b/>
            <w:sz w:val="28"/>
            <w:u w:val="none"/>
          </w:rPr>
          <w:t>Scope</w:t>
        </w:r>
      </w:hyperlink>
    </w:p>
    <w:p w14:paraId="4B6DB4FB" w14:textId="415DA999" w:rsidR="004A23C7" w:rsidRDefault="004A23C7" w:rsidP="004A23C7">
      <w:pPr>
        <w:spacing w:line="240" w:lineRule="auto"/>
        <w:contextualSpacing/>
        <w:rPr>
          <w:rFonts w:cs="Arial"/>
        </w:rPr>
      </w:pPr>
      <w:r w:rsidRPr="0084053F">
        <w:rPr>
          <w:rFonts w:cs="Arial"/>
        </w:rPr>
        <w:t xml:space="preserve">This procedure applies to all </w:t>
      </w:r>
      <w:r w:rsidR="0053194F">
        <w:rPr>
          <w:rFonts w:cs="Arial"/>
        </w:rPr>
        <w:t xml:space="preserve">corporate </w:t>
      </w:r>
      <w:r w:rsidRPr="0084053F">
        <w:rPr>
          <w:rFonts w:cs="Arial"/>
        </w:rPr>
        <w:t xml:space="preserve">employees of the </w:t>
      </w:r>
      <w:r w:rsidR="0053194F">
        <w:rPr>
          <w:rFonts w:cs="Arial"/>
        </w:rPr>
        <w:t>Cumbria Fire &amp; Rescue Service employed under green book terms and conditions. F</w:t>
      </w:r>
      <w:r w:rsidRPr="0084053F">
        <w:rPr>
          <w:rFonts w:cs="Arial"/>
        </w:rPr>
        <w:t xml:space="preserve">irefighters are covered by their own procedure which </w:t>
      </w:r>
      <w:r w:rsidR="0053194F">
        <w:rPr>
          <w:rFonts w:cs="Arial"/>
        </w:rPr>
        <w:t>is</w:t>
      </w:r>
      <w:r w:rsidRPr="0084053F">
        <w:rPr>
          <w:rFonts w:cs="Arial"/>
        </w:rPr>
        <w:t xml:space="preserve"> laid down in their national or local conditions of service. </w:t>
      </w:r>
    </w:p>
    <w:p w14:paraId="0A271599" w14:textId="77777777" w:rsidR="004A23C7" w:rsidRPr="00D576BD" w:rsidRDefault="004A23C7" w:rsidP="004A23C7">
      <w:pPr>
        <w:spacing w:line="240" w:lineRule="auto"/>
        <w:contextualSpacing/>
        <w:rPr>
          <w:rFonts w:cs="Arial"/>
          <w:iCs/>
          <w:sz w:val="22"/>
          <w:szCs w:val="22"/>
        </w:rPr>
      </w:pPr>
    </w:p>
    <w:p w14:paraId="3F47E8EC" w14:textId="0CC4B0C9" w:rsidR="004A23C7" w:rsidRPr="004A23C7" w:rsidRDefault="004A23C7" w:rsidP="004A23C7">
      <w:pPr>
        <w:pStyle w:val="Heading3"/>
      </w:pPr>
      <w:hyperlink r:id="rId12" w:tgtFrame="_new" w:tooltip="View this document (eLibrary ref #52402)" w:history="1">
        <w:r w:rsidRPr="004A23C7">
          <w:rPr>
            <w:rStyle w:val="Hyperlink"/>
            <w:rFonts w:ascii="Arial Black" w:hAnsi="Arial Black"/>
            <w:b/>
            <w:sz w:val="28"/>
            <w:u w:val="none"/>
          </w:rPr>
          <w:t>Summary</w:t>
        </w:r>
      </w:hyperlink>
    </w:p>
    <w:p w14:paraId="027C9158" w14:textId="7196939C" w:rsidR="004A23C7" w:rsidRPr="0053194F" w:rsidRDefault="004A23C7" w:rsidP="0053194F">
      <w:pPr>
        <w:rPr>
          <w:b/>
          <w:bCs/>
        </w:rPr>
      </w:pPr>
      <w:r w:rsidRPr="004A23C7">
        <w:rPr>
          <w:b/>
          <w:bCs/>
        </w:rPr>
        <w:t>When will pay protection apply?</w:t>
      </w:r>
    </w:p>
    <w:p w14:paraId="7FE09337" w14:textId="77777777" w:rsidR="004A23C7" w:rsidRPr="0084053F" w:rsidRDefault="004A23C7" w:rsidP="004A23C7">
      <w:pPr>
        <w:spacing w:line="240" w:lineRule="auto"/>
        <w:contextualSpacing/>
        <w:rPr>
          <w:rFonts w:cs="Arial"/>
        </w:rPr>
      </w:pPr>
      <w:r w:rsidRPr="0084053F">
        <w:rPr>
          <w:rFonts w:cs="Arial"/>
        </w:rPr>
        <w:t>This procedure</w:t>
      </w:r>
      <w:r w:rsidRPr="0084053F">
        <w:rPr>
          <w:rFonts w:cs="Arial"/>
          <w:u w:val="single"/>
        </w:rPr>
        <w:t xml:space="preserve"> applies</w:t>
      </w:r>
      <w:r w:rsidRPr="0084053F">
        <w:rPr>
          <w:rFonts w:cs="Arial"/>
        </w:rPr>
        <w:t xml:space="preserve"> in cases where the pay level of an employee is adversely affected as the result of:</w:t>
      </w:r>
    </w:p>
    <w:p w14:paraId="657C924D" w14:textId="77777777" w:rsidR="004A23C7" w:rsidRPr="0084053F" w:rsidRDefault="004A23C7" w:rsidP="004A23C7">
      <w:pPr>
        <w:spacing w:line="240" w:lineRule="auto"/>
        <w:contextualSpacing/>
        <w:rPr>
          <w:rFonts w:cs="Arial"/>
        </w:rPr>
      </w:pPr>
    </w:p>
    <w:p w14:paraId="77058556" w14:textId="77777777" w:rsidR="004A23C7" w:rsidRPr="0084053F" w:rsidRDefault="004A23C7" w:rsidP="004A23C7">
      <w:pPr>
        <w:numPr>
          <w:ilvl w:val="0"/>
          <w:numId w:val="35"/>
        </w:numPr>
        <w:spacing w:line="240" w:lineRule="auto"/>
        <w:ind w:hanging="720"/>
        <w:contextualSpacing/>
        <w:rPr>
          <w:rFonts w:cs="Arial"/>
          <w:lang w:val="fr-FR"/>
        </w:rPr>
      </w:pPr>
      <w:r w:rsidRPr="00364296">
        <w:rPr>
          <w:rFonts w:cs="Arial"/>
        </w:rPr>
        <w:t>Organisational</w:t>
      </w:r>
      <w:r w:rsidRPr="0084053F">
        <w:rPr>
          <w:rFonts w:cs="Arial"/>
          <w:lang w:val="fr-FR"/>
        </w:rPr>
        <w:t xml:space="preserve"> change/restructure</w:t>
      </w:r>
    </w:p>
    <w:p w14:paraId="29D92DA1" w14:textId="77777777" w:rsidR="004A23C7" w:rsidRPr="0084053F" w:rsidRDefault="004A23C7" w:rsidP="004A23C7">
      <w:pPr>
        <w:numPr>
          <w:ilvl w:val="0"/>
          <w:numId w:val="35"/>
        </w:numPr>
        <w:spacing w:line="240" w:lineRule="auto"/>
        <w:ind w:hanging="720"/>
        <w:contextualSpacing/>
        <w:rPr>
          <w:rFonts w:cs="Arial"/>
        </w:rPr>
      </w:pPr>
      <w:r w:rsidRPr="0084053F">
        <w:rPr>
          <w:rFonts w:cs="Arial"/>
        </w:rPr>
        <w:t>Changes to their role as the result of service needs</w:t>
      </w:r>
    </w:p>
    <w:p w14:paraId="0BB836DC" w14:textId="77777777" w:rsidR="004A23C7" w:rsidRPr="0084053F" w:rsidRDefault="004A23C7" w:rsidP="004A23C7">
      <w:pPr>
        <w:numPr>
          <w:ilvl w:val="0"/>
          <w:numId w:val="35"/>
        </w:numPr>
        <w:spacing w:line="240" w:lineRule="auto"/>
        <w:ind w:hanging="720"/>
        <w:contextualSpacing/>
        <w:rPr>
          <w:rFonts w:cs="Arial"/>
        </w:rPr>
      </w:pPr>
      <w:r w:rsidRPr="0084053F">
        <w:rPr>
          <w:rFonts w:cs="Arial"/>
        </w:rPr>
        <w:t>Implementation of a pay and grading review</w:t>
      </w:r>
    </w:p>
    <w:p w14:paraId="351D4055" w14:textId="2D019A96" w:rsidR="004A23C7" w:rsidRPr="0084053F" w:rsidRDefault="004A23C7" w:rsidP="004A23C7">
      <w:pPr>
        <w:numPr>
          <w:ilvl w:val="0"/>
          <w:numId w:val="35"/>
        </w:numPr>
        <w:spacing w:line="240" w:lineRule="auto"/>
        <w:ind w:hanging="720"/>
        <w:contextualSpacing/>
        <w:rPr>
          <w:rFonts w:cs="Arial"/>
        </w:rPr>
      </w:pPr>
      <w:r w:rsidRPr="0084053F">
        <w:rPr>
          <w:rFonts w:cs="Arial"/>
        </w:rPr>
        <w:lastRenderedPageBreak/>
        <w:t xml:space="preserve">An employee changing job </w:t>
      </w:r>
      <w:proofErr w:type="gramStart"/>
      <w:r w:rsidRPr="0084053F">
        <w:rPr>
          <w:rFonts w:cs="Arial"/>
        </w:rPr>
        <w:t>as a result of</w:t>
      </w:r>
      <w:proofErr w:type="gramEnd"/>
      <w:r w:rsidRPr="0084053F">
        <w:rPr>
          <w:rFonts w:cs="Arial"/>
        </w:rPr>
        <w:t xml:space="preserve"> a reasonable adjustment</w:t>
      </w:r>
      <w:r w:rsidR="0053194F">
        <w:rPr>
          <w:rFonts w:cs="Arial"/>
        </w:rPr>
        <w:t xml:space="preserve"> </w:t>
      </w:r>
      <w:r w:rsidRPr="0084053F">
        <w:rPr>
          <w:rFonts w:cs="Arial"/>
        </w:rPr>
        <w:t xml:space="preserve">following a health issue as covered by the Equality Act 2010. </w:t>
      </w:r>
    </w:p>
    <w:p w14:paraId="3E39CF60" w14:textId="77777777" w:rsidR="004A23C7" w:rsidRPr="0084053F" w:rsidRDefault="004A23C7" w:rsidP="004A23C7">
      <w:pPr>
        <w:spacing w:line="240" w:lineRule="auto"/>
        <w:ind w:left="720" w:hanging="720"/>
        <w:contextualSpacing/>
        <w:rPr>
          <w:rFonts w:cs="Arial"/>
        </w:rPr>
      </w:pPr>
    </w:p>
    <w:p w14:paraId="4AD56F30" w14:textId="77777777" w:rsidR="004A23C7" w:rsidRDefault="004A23C7" w:rsidP="004A23C7">
      <w:pPr>
        <w:spacing w:line="240" w:lineRule="auto"/>
        <w:ind w:hanging="11"/>
        <w:contextualSpacing/>
        <w:rPr>
          <w:rFonts w:cs="Arial"/>
        </w:rPr>
      </w:pPr>
      <w:r w:rsidRPr="0084053F">
        <w:rPr>
          <w:rFonts w:cs="Arial"/>
        </w:rPr>
        <w:t xml:space="preserve">The costs of protecting employees pay </w:t>
      </w:r>
      <w:proofErr w:type="gramStart"/>
      <w:r w:rsidRPr="0084053F">
        <w:rPr>
          <w:rFonts w:cs="Arial"/>
        </w:rPr>
        <w:t>as a result of</w:t>
      </w:r>
      <w:proofErr w:type="gramEnd"/>
      <w:r w:rsidRPr="0084053F">
        <w:rPr>
          <w:rFonts w:cs="Arial"/>
        </w:rPr>
        <w:t xml:space="preserve"> these processes/changes will be met by the preceding employing Directorate and the potential for pay protection costs must be taken into account in the business case for change.</w:t>
      </w:r>
      <w:r>
        <w:rPr>
          <w:rFonts w:cs="Arial"/>
        </w:rPr>
        <w:t xml:space="preserve"> </w:t>
      </w:r>
    </w:p>
    <w:p w14:paraId="64870042" w14:textId="77777777" w:rsidR="004A23C7" w:rsidRDefault="004A23C7" w:rsidP="004A23C7">
      <w:pPr>
        <w:spacing w:line="240" w:lineRule="auto"/>
        <w:contextualSpacing/>
        <w:rPr>
          <w:rFonts w:cs="Arial"/>
        </w:rPr>
      </w:pPr>
    </w:p>
    <w:p w14:paraId="6C8A0070" w14:textId="7F6A38AF" w:rsidR="004A23C7" w:rsidRPr="004A23C7" w:rsidRDefault="004A23C7" w:rsidP="004A23C7">
      <w:pPr>
        <w:spacing w:line="240" w:lineRule="auto"/>
        <w:contextualSpacing/>
        <w:rPr>
          <w:rFonts w:cs="Arial"/>
          <w:b/>
        </w:rPr>
      </w:pPr>
      <w:r w:rsidRPr="0084053F">
        <w:rPr>
          <w:rFonts w:cs="Arial"/>
          <w:b/>
        </w:rPr>
        <w:t>When will pay protection not apply?</w:t>
      </w:r>
    </w:p>
    <w:p w14:paraId="20667C09" w14:textId="77777777" w:rsidR="0053194F" w:rsidRDefault="0053194F" w:rsidP="004A23C7">
      <w:pPr>
        <w:spacing w:line="240" w:lineRule="auto"/>
        <w:ind w:left="720" w:hanging="720"/>
        <w:contextualSpacing/>
        <w:rPr>
          <w:rFonts w:cs="Arial"/>
        </w:rPr>
      </w:pPr>
    </w:p>
    <w:p w14:paraId="7A69ABD0" w14:textId="319446A2" w:rsidR="004A23C7" w:rsidRPr="0084053F" w:rsidRDefault="004A23C7" w:rsidP="004A23C7">
      <w:pPr>
        <w:spacing w:line="240" w:lineRule="auto"/>
        <w:ind w:left="720" w:hanging="720"/>
        <w:contextualSpacing/>
        <w:rPr>
          <w:rFonts w:cs="Arial"/>
        </w:rPr>
      </w:pPr>
      <w:r w:rsidRPr="0084053F">
        <w:rPr>
          <w:rFonts w:cs="Arial"/>
        </w:rPr>
        <w:t xml:space="preserve">The procedure will </w:t>
      </w:r>
      <w:r w:rsidRPr="0084053F">
        <w:rPr>
          <w:rFonts w:cs="Arial"/>
          <w:u w:val="single"/>
        </w:rPr>
        <w:t>not apply</w:t>
      </w:r>
      <w:r w:rsidRPr="0084053F">
        <w:rPr>
          <w:rFonts w:cs="Arial"/>
        </w:rPr>
        <w:t>:</w:t>
      </w:r>
    </w:p>
    <w:p w14:paraId="42F151E2" w14:textId="77777777" w:rsidR="004A23C7" w:rsidRPr="0084053F" w:rsidRDefault="004A23C7" w:rsidP="004A23C7">
      <w:pPr>
        <w:numPr>
          <w:ilvl w:val="0"/>
          <w:numId w:val="36"/>
        </w:numPr>
        <w:spacing w:line="240" w:lineRule="auto"/>
        <w:ind w:left="720" w:hanging="720"/>
        <w:contextualSpacing/>
        <w:rPr>
          <w:rFonts w:cs="Arial"/>
        </w:rPr>
      </w:pPr>
      <w:r w:rsidRPr="0084053F">
        <w:rPr>
          <w:rFonts w:cs="Arial"/>
        </w:rPr>
        <w:t>Where hours are changed by the employee or the employer.</w:t>
      </w:r>
    </w:p>
    <w:p w14:paraId="3EDF26BD" w14:textId="77777777" w:rsidR="004A23C7" w:rsidRPr="0084053F" w:rsidRDefault="004A23C7" w:rsidP="004A23C7">
      <w:pPr>
        <w:numPr>
          <w:ilvl w:val="0"/>
          <w:numId w:val="36"/>
        </w:numPr>
        <w:spacing w:line="240" w:lineRule="auto"/>
        <w:ind w:left="720" w:hanging="720"/>
        <w:contextualSpacing/>
        <w:rPr>
          <w:rFonts w:cs="Arial"/>
        </w:rPr>
      </w:pPr>
      <w:r w:rsidRPr="0084053F">
        <w:rPr>
          <w:rFonts w:cs="Arial"/>
        </w:rPr>
        <w:t xml:space="preserve">Where there is transfer to a lower graded job </w:t>
      </w:r>
      <w:proofErr w:type="gramStart"/>
      <w:r w:rsidRPr="0084053F">
        <w:rPr>
          <w:rFonts w:cs="Arial"/>
        </w:rPr>
        <w:t>as a result of</w:t>
      </w:r>
      <w:proofErr w:type="gramEnd"/>
      <w:r w:rsidRPr="0084053F">
        <w:rPr>
          <w:rFonts w:cs="Arial"/>
        </w:rPr>
        <w:t xml:space="preserve"> disciplinary action, capability or at the employee’s own request.  </w:t>
      </w:r>
    </w:p>
    <w:p w14:paraId="11DE001F" w14:textId="77777777" w:rsidR="004A23C7" w:rsidRPr="0084053F" w:rsidRDefault="004A23C7" w:rsidP="004A23C7">
      <w:pPr>
        <w:numPr>
          <w:ilvl w:val="0"/>
          <w:numId w:val="36"/>
        </w:numPr>
        <w:spacing w:line="240" w:lineRule="auto"/>
        <w:ind w:left="720" w:hanging="720"/>
        <w:contextualSpacing/>
        <w:rPr>
          <w:rFonts w:cs="Arial"/>
        </w:rPr>
      </w:pPr>
      <w:r w:rsidRPr="0084053F">
        <w:rPr>
          <w:rFonts w:cs="Arial"/>
        </w:rPr>
        <w:t xml:space="preserve">In cases where hours are changed </w:t>
      </w:r>
      <w:proofErr w:type="gramStart"/>
      <w:r w:rsidRPr="0084053F">
        <w:rPr>
          <w:rFonts w:cs="Arial"/>
        </w:rPr>
        <w:t>as a result of</w:t>
      </w:r>
      <w:proofErr w:type="gramEnd"/>
      <w:r w:rsidRPr="0084053F">
        <w:rPr>
          <w:rFonts w:cs="Arial"/>
        </w:rPr>
        <w:t xml:space="preserve"> organisational change</w:t>
      </w:r>
      <w:r>
        <w:rPr>
          <w:rFonts w:cs="Arial"/>
        </w:rPr>
        <w:t xml:space="preserve"> </w:t>
      </w:r>
      <w:r w:rsidRPr="0084053F">
        <w:rPr>
          <w:rFonts w:cs="Arial"/>
        </w:rPr>
        <w:t>/ restructuring</w:t>
      </w:r>
    </w:p>
    <w:p w14:paraId="0CB7687A" w14:textId="77777777" w:rsidR="004A23C7" w:rsidRPr="0084053F" w:rsidRDefault="004A23C7" w:rsidP="004A23C7">
      <w:pPr>
        <w:numPr>
          <w:ilvl w:val="0"/>
          <w:numId w:val="36"/>
        </w:numPr>
        <w:spacing w:line="240" w:lineRule="auto"/>
        <w:ind w:left="720" w:hanging="720"/>
        <w:contextualSpacing/>
        <w:rPr>
          <w:rFonts w:cs="Arial"/>
        </w:rPr>
      </w:pPr>
      <w:r w:rsidRPr="0084053F">
        <w:rPr>
          <w:rFonts w:cs="Arial"/>
        </w:rPr>
        <w:t>At the end of a fixed term contract. In this instance staff may be eligible to apply for other positions using the Alternative Employment Programme. If a new position is secured pay protection will not apply.</w:t>
      </w:r>
    </w:p>
    <w:p w14:paraId="732FC12C" w14:textId="77777777" w:rsidR="004A23C7" w:rsidRPr="0084053F" w:rsidRDefault="004A23C7" w:rsidP="004A23C7">
      <w:pPr>
        <w:numPr>
          <w:ilvl w:val="0"/>
          <w:numId w:val="36"/>
        </w:numPr>
        <w:tabs>
          <w:tab w:val="clear" w:pos="780"/>
          <w:tab w:val="num" w:pos="709"/>
        </w:tabs>
        <w:spacing w:line="240" w:lineRule="auto"/>
        <w:ind w:left="709" w:hanging="709"/>
        <w:contextualSpacing/>
        <w:rPr>
          <w:rFonts w:cs="Arial"/>
        </w:rPr>
      </w:pPr>
      <w:r w:rsidRPr="0084053F">
        <w:rPr>
          <w:rFonts w:cs="Arial"/>
        </w:rPr>
        <w:t xml:space="preserve">To temporary arrangements such as: Secondments, temporary promotions, acting up arrangements and internal transfers. At the end of the temporary arrangement employees will </w:t>
      </w:r>
      <w:proofErr w:type="gramStart"/>
      <w:r w:rsidRPr="0084053F">
        <w:rPr>
          <w:rFonts w:cs="Arial"/>
        </w:rPr>
        <w:t>revert back</w:t>
      </w:r>
      <w:proofErr w:type="gramEnd"/>
      <w:r w:rsidRPr="0084053F">
        <w:rPr>
          <w:rFonts w:cs="Arial"/>
        </w:rPr>
        <w:t xml:space="preserve"> to their substantive role.</w:t>
      </w:r>
    </w:p>
    <w:p w14:paraId="0A129F50" w14:textId="77777777" w:rsidR="004A23C7" w:rsidRPr="0084053F" w:rsidRDefault="004A23C7" w:rsidP="004A23C7">
      <w:pPr>
        <w:spacing w:line="240" w:lineRule="auto"/>
        <w:ind w:left="720"/>
        <w:contextualSpacing/>
        <w:rPr>
          <w:rFonts w:cs="Arial"/>
        </w:rPr>
      </w:pPr>
    </w:p>
    <w:p w14:paraId="077669F4" w14:textId="77777777" w:rsidR="004A23C7" w:rsidRDefault="004A23C7" w:rsidP="004A23C7">
      <w:pPr>
        <w:spacing w:line="240" w:lineRule="auto"/>
        <w:contextualSpacing/>
        <w:rPr>
          <w:rFonts w:cs="Arial"/>
        </w:rPr>
      </w:pPr>
      <w:r w:rsidRPr="0084053F">
        <w:rPr>
          <w:rFonts w:cs="Arial"/>
        </w:rPr>
        <w:t xml:space="preserve"> The Pay Protection working guidelines contain information regarding circumstances where pay protection may apply.  </w:t>
      </w:r>
    </w:p>
    <w:p w14:paraId="64CB575B" w14:textId="77777777" w:rsidR="004A23C7" w:rsidRPr="0084053F" w:rsidRDefault="004A23C7" w:rsidP="004A23C7">
      <w:pPr>
        <w:spacing w:line="240" w:lineRule="auto"/>
        <w:contextualSpacing/>
        <w:rPr>
          <w:rFonts w:cs="Arial"/>
        </w:rPr>
      </w:pPr>
    </w:p>
    <w:p w14:paraId="12573358" w14:textId="06A7479A" w:rsidR="004A23C7" w:rsidRDefault="004A23C7" w:rsidP="004A23C7">
      <w:pPr>
        <w:spacing w:line="240" w:lineRule="auto"/>
        <w:contextualSpacing/>
        <w:rPr>
          <w:rFonts w:cs="Arial"/>
          <w:b/>
          <w:bCs/>
        </w:rPr>
      </w:pPr>
      <w:r w:rsidRPr="00C2419B">
        <w:rPr>
          <w:rFonts w:cs="Arial"/>
          <w:b/>
          <w:bCs/>
        </w:rPr>
        <w:t xml:space="preserve">What is protected? </w:t>
      </w:r>
    </w:p>
    <w:p w14:paraId="26454413" w14:textId="77777777" w:rsidR="0053194F" w:rsidRPr="004A23C7" w:rsidRDefault="0053194F" w:rsidP="004A23C7">
      <w:pPr>
        <w:spacing w:line="240" w:lineRule="auto"/>
        <w:contextualSpacing/>
        <w:rPr>
          <w:rFonts w:cs="Arial"/>
          <w:b/>
          <w:bCs/>
        </w:rPr>
      </w:pPr>
    </w:p>
    <w:p w14:paraId="36597922" w14:textId="77777777" w:rsidR="004A23C7" w:rsidRPr="00C2419B" w:rsidRDefault="004A23C7" w:rsidP="004A23C7">
      <w:pPr>
        <w:spacing w:line="240" w:lineRule="auto"/>
        <w:contextualSpacing/>
        <w:rPr>
          <w:rFonts w:cs="Arial"/>
        </w:rPr>
      </w:pPr>
      <w:r w:rsidRPr="00C2419B">
        <w:rPr>
          <w:rFonts w:cs="Arial"/>
        </w:rPr>
        <w:t xml:space="preserve">For those employees that qualify for Pay Protection, their existing pay level (as defined below) will be protected on a “mark time” basis. This means that pay will be frozen at the existing level for the duration of the protection. The pay protection period will be for a </w:t>
      </w:r>
      <w:r w:rsidRPr="00C2419B">
        <w:rPr>
          <w:rFonts w:cs="Arial"/>
          <w:u w:val="single"/>
        </w:rPr>
        <w:t>maximum of 12 months,</w:t>
      </w:r>
      <w:r w:rsidRPr="00C2419B">
        <w:rPr>
          <w:rFonts w:cs="Arial"/>
        </w:rPr>
        <w:t xml:space="preserve"> or, until the new level of pay is equal to the protected level, whichever is the earlier. Employees will not progress from level A to B, receive annual increments / pay awards or cost of living increases during the period of protection.</w:t>
      </w:r>
    </w:p>
    <w:p w14:paraId="2188CFBD" w14:textId="77777777" w:rsidR="004A23C7" w:rsidRPr="00C2419B" w:rsidRDefault="004A23C7" w:rsidP="004A23C7">
      <w:pPr>
        <w:spacing w:line="240" w:lineRule="auto"/>
        <w:contextualSpacing/>
        <w:rPr>
          <w:rFonts w:cs="Arial"/>
        </w:rPr>
      </w:pPr>
    </w:p>
    <w:p w14:paraId="18965CF4" w14:textId="77777777" w:rsidR="004A23C7" w:rsidRPr="00C2419B" w:rsidRDefault="004A23C7" w:rsidP="004A23C7">
      <w:pPr>
        <w:spacing w:line="240" w:lineRule="auto"/>
        <w:contextualSpacing/>
        <w:rPr>
          <w:rFonts w:cs="Arial"/>
        </w:rPr>
      </w:pPr>
      <w:r w:rsidRPr="00C2419B">
        <w:rPr>
          <w:rFonts w:cs="Arial"/>
        </w:rPr>
        <w:t xml:space="preserve">If the rate of pay is adversely affected, protected pay shall </w:t>
      </w:r>
      <w:proofErr w:type="gramStart"/>
      <w:r w:rsidRPr="00C2419B">
        <w:rPr>
          <w:rFonts w:cs="Arial"/>
        </w:rPr>
        <w:t>be:-</w:t>
      </w:r>
      <w:proofErr w:type="gramEnd"/>
    </w:p>
    <w:p w14:paraId="5B78C791" w14:textId="77777777" w:rsidR="004A23C7" w:rsidRPr="00C2419B" w:rsidRDefault="004A23C7" w:rsidP="004A23C7">
      <w:pPr>
        <w:spacing w:line="240" w:lineRule="auto"/>
        <w:ind w:left="720"/>
        <w:contextualSpacing/>
        <w:rPr>
          <w:rFonts w:cs="Arial"/>
        </w:rPr>
      </w:pPr>
      <w:r w:rsidRPr="00C2419B">
        <w:rPr>
          <w:rFonts w:cs="Arial"/>
        </w:rPr>
        <w:t xml:space="preserve"> </w:t>
      </w:r>
    </w:p>
    <w:p w14:paraId="438CF817" w14:textId="77777777" w:rsidR="004A23C7" w:rsidRPr="00C2419B" w:rsidRDefault="004A23C7" w:rsidP="004A23C7">
      <w:pPr>
        <w:numPr>
          <w:ilvl w:val="0"/>
          <w:numId w:val="39"/>
        </w:numPr>
        <w:spacing w:line="240" w:lineRule="auto"/>
        <w:ind w:hanging="720"/>
        <w:contextualSpacing/>
        <w:rPr>
          <w:rFonts w:cs="Arial"/>
        </w:rPr>
      </w:pPr>
      <w:r w:rsidRPr="00C2419B">
        <w:rPr>
          <w:rFonts w:cs="Arial"/>
        </w:rPr>
        <w:t xml:space="preserve">the average earnings arising from basic pay, </w:t>
      </w:r>
    </w:p>
    <w:p w14:paraId="12167236" w14:textId="77777777" w:rsidR="004A23C7" w:rsidRPr="00C2419B" w:rsidRDefault="004A23C7" w:rsidP="004A23C7">
      <w:pPr>
        <w:numPr>
          <w:ilvl w:val="0"/>
          <w:numId w:val="39"/>
        </w:numPr>
        <w:spacing w:line="240" w:lineRule="auto"/>
        <w:ind w:left="709" w:hanging="709"/>
        <w:contextualSpacing/>
        <w:rPr>
          <w:rFonts w:cs="Arial"/>
        </w:rPr>
      </w:pPr>
      <w:r w:rsidRPr="00C2419B">
        <w:rPr>
          <w:rFonts w:cs="Arial"/>
        </w:rPr>
        <w:t xml:space="preserve">other regular/contractual payments or allowances (except those below). Regular payments are ones that have been paid every week over the </w:t>
      </w:r>
      <w:proofErr w:type="gramStart"/>
      <w:r w:rsidRPr="00C2419B">
        <w:rPr>
          <w:rFonts w:cs="Arial"/>
        </w:rPr>
        <w:t>13 week</w:t>
      </w:r>
      <w:proofErr w:type="gramEnd"/>
      <w:r w:rsidRPr="00C2419B">
        <w:rPr>
          <w:rFonts w:cs="Arial"/>
        </w:rPr>
        <w:t xml:space="preserve"> reference period or if paid monthly paid every week in the previous 3 months prior to implementation.</w:t>
      </w:r>
    </w:p>
    <w:p w14:paraId="02282BA8" w14:textId="77777777" w:rsidR="004A23C7" w:rsidRPr="00C2419B" w:rsidRDefault="004A23C7" w:rsidP="004A23C7">
      <w:pPr>
        <w:numPr>
          <w:ilvl w:val="0"/>
          <w:numId w:val="39"/>
        </w:numPr>
        <w:spacing w:line="240" w:lineRule="auto"/>
        <w:ind w:hanging="720"/>
        <w:contextualSpacing/>
        <w:rPr>
          <w:rFonts w:cs="Arial"/>
        </w:rPr>
      </w:pPr>
      <w:r w:rsidRPr="00C2419B">
        <w:rPr>
          <w:rFonts w:cs="Arial"/>
        </w:rPr>
        <w:t xml:space="preserve">performance related payments </w:t>
      </w:r>
    </w:p>
    <w:p w14:paraId="5A1F7BAF" w14:textId="77777777" w:rsidR="004A23C7" w:rsidRPr="00C2419B" w:rsidRDefault="004A23C7" w:rsidP="004A23C7">
      <w:pPr>
        <w:numPr>
          <w:ilvl w:val="0"/>
          <w:numId w:val="39"/>
        </w:numPr>
        <w:spacing w:line="240" w:lineRule="auto"/>
        <w:ind w:hanging="720"/>
        <w:contextualSpacing/>
        <w:rPr>
          <w:rFonts w:cs="Arial"/>
        </w:rPr>
      </w:pPr>
      <w:r w:rsidRPr="00C2419B">
        <w:rPr>
          <w:rFonts w:cs="Arial"/>
        </w:rPr>
        <w:t>contractual additional hours (up to a maximum of 37 hours per week)</w:t>
      </w:r>
      <w:r w:rsidRPr="00C2419B" w:rsidDel="00C409B7">
        <w:rPr>
          <w:rFonts w:cs="Arial"/>
        </w:rPr>
        <w:t xml:space="preserve"> </w:t>
      </w:r>
    </w:p>
    <w:p w14:paraId="04D8D680" w14:textId="77777777" w:rsidR="004A23C7" w:rsidRPr="00C2419B" w:rsidRDefault="004A23C7" w:rsidP="004A23C7">
      <w:pPr>
        <w:spacing w:line="240" w:lineRule="auto"/>
        <w:ind w:left="720"/>
        <w:contextualSpacing/>
        <w:rPr>
          <w:rFonts w:cs="Arial"/>
        </w:rPr>
      </w:pPr>
    </w:p>
    <w:p w14:paraId="2DFECA72" w14:textId="5A728A41" w:rsidR="004A23C7" w:rsidRDefault="004A23C7" w:rsidP="004A23C7">
      <w:pPr>
        <w:spacing w:line="240" w:lineRule="auto"/>
        <w:contextualSpacing/>
        <w:rPr>
          <w:rFonts w:cs="Arial"/>
        </w:rPr>
      </w:pPr>
      <w:r w:rsidRPr="00C2419B">
        <w:rPr>
          <w:rFonts w:cs="Arial"/>
        </w:rPr>
        <w:t xml:space="preserve">The level of protection will be based on the </w:t>
      </w:r>
      <w:proofErr w:type="gramStart"/>
      <w:r w:rsidRPr="00C2419B">
        <w:rPr>
          <w:rFonts w:cs="Arial"/>
        </w:rPr>
        <w:t>employees</w:t>
      </w:r>
      <w:proofErr w:type="gramEnd"/>
      <w:r w:rsidRPr="00C2419B">
        <w:rPr>
          <w:rFonts w:cs="Arial"/>
        </w:rPr>
        <w:t xml:space="preserve"> substantive post averaged over the 3 months prior to implementation (if paid monthly) or the 13 weeks immediately prior to the change. </w:t>
      </w:r>
    </w:p>
    <w:p w14:paraId="401F1925" w14:textId="77777777" w:rsidR="004A23C7" w:rsidRPr="004A23C7" w:rsidRDefault="004A23C7" w:rsidP="004A23C7">
      <w:pPr>
        <w:spacing w:line="240" w:lineRule="auto"/>
        <w:contextualSpacing/>
        <w:rPr>
          <w:rFonts w:cs="Arial"/>
        </w:rPr>
      </w:pPr>
    </w:p>
    <w:p w14:paraId="54CA1A58" w14:textId="04147F1E" w:rsidR="004A23C7" w:rsidRPr="004A23C7" w:rsidRDefault="004A23C7" w:rsidP="004A23C7">
      <w:pPr>
        <w:spacing w:line="240" w:lineRule="auto"/>
        <w:ind w:hanging="720"/>
        <w:contextualSpacing/>
        <w:rPr>
          <w:rFonts w:cs="Arial"/>
          <w:b/>
        </w:rPr>
      </w:pPr>
      <w:r w:rsidRPr="008626C7">
        <w:rPr>
          <w:rFonts w:cs="Arial"/>
          <w:b/>
          <w:i/>
        </w:rPr>
        <w:tab/>
      </w:r>
      <w:r w:rsidRPr="00C2419B">
        <w:rPr>
          <w:rFonts w:cs="Arial"/>
          <w:b/>
        </w:rPr>
        <w:t>What’s not protected?</w:t>
      </w:r>
    </w:p>
    <w:p w14:paraId="68618A44" w14:textId="77777777" w:rsidR="004A23C7" w:rsidRPr="00C2419B" w:rsidRDefault="004A23C7" w:rsidP="004A23C7">
      <w:pPr>
        <w:spacing w:line="240" w:lineRule="auto"/>
        <w:ind w:left="720" w:hanging="720"/>
        <w:contextualSpacing/>
        <w:rPr>
          <w:rFonts w:cs="Arial"/>
        </w:rPr>
      </w:pPr>
      <w:r w:rsidRPr="00C2419B">
        <w:rPr>
          <w:rFonts w:cs="Arial"/>
        </w:rPr>
        <w:t xml:space="preserve">Pay protection will not apply </w:t>
      </w:r>
      <w:proofErr w:type="gramStart"/>
      <w:r w:rsidRPr="00C2419B">
        <w:rPr>
          <w:rFonts w:cs="Arial"/>
        </w:rPr>
        <w:t>to:-</w:t>
      </w:r>
      <w:proofErr w:type="gramEnd"/>
    </w:p>
    <w:p w14:paraId="01024CEA" w14:textId="77777777" w:rsidR="004A23C7" w:rsidRPr="00C2419B" w:rsidRDefault="004A23C7" w:rsidP="004A23C7">
      <w:pPr>
        <w:spacing w:line="240" w:lineRule="auto"/>
        <w:ind w:left="720"/>
        <w:contextualSpacing/>
        <w:rPr>
          <w:rFonts w:cs="Arial"/>
        </w:rPr>
      </w:pPr>
    </w:p>
    <w:p w14:paraId="504D6A4C" w14:textId="77777777" w:rsidR="004A23C7" w:rsidRPr="00C2419B" w:rsidRDefault="004A23C7" w:rsidP="004A23C7">
      <w:pPr>
        <w:numPr>
          <w:ilvl w:val="0"/>
          <w:numId w:val="38"/>
        </w:numPr>
        <w:tabs>
          <w:tab w:val="clear" w:pos="1080"/>
          <w:tab w:val="left" w:pos="720"/>
        </w:tabs>
        <w:spacing w:line="240" w:lineRule="auto"/>
        <w:ind w:left="720" w:hanging="720"/>
        <w:contextualSpacing/>
        <w:rPr>
          <w:rFonts w:cs="Arial"/>
        </w:rPr>
      </w:pPr>
      <w:r w:rsidRPr="00C2419B">
        <w:rPr>
          <w:rFonts w:cs="Arial"/>
        </w:rPr>
        <w:lastRenderedPageBreak/>
        <w:t xml:space="preserve">Acting up </w:t>
      </w:r>
    </w:p>
    <w:p w14:paraId="44F3D5C7" w14:textId="77777777" w:rsidR="004A23C7" w:rsidRPr="00C2419B" w:rsidRDefault="004A23C7" w:rsidP="004A23C7">
      <w:pPr>
        <w:numPr>
          <w:ilvl w:val="0"/>
          <w:numId w:val="38"/>
        </w:numPr>
        <w:tabs>
          <w:tab w:val="clear" w:pos="1080"/>
          <w:tab w:val="left" w:pos="720"/>
        </w:tabs>
        <w:spacing w:line="240" w:lineRule="auto"/>
        <w:ind w:left="720" w:hanging="720"/>
        <w:contextualSpacing/>
        <w:rPr>
          <w:rFonts w:cs="Arial"/>
        </w:rPr>
      </w:pPr>
      <w:r w:rsidRPr="00C2419B">
        <w:rPr>
          <w:rFonts w:cs="Arial"/>
        </w:rPr>
        <w:t>Call out payments</w:t>
      </w:r>
    </w:p>
    <w:p w14:paraId="595D155F" w14:textId="77777777" w:rsidR="004A23C7" w:rsidRPr="00C2419B" w:rsidRDefault="004A23C7" w:rsidP="004A23C7">
      <w:pPr>
        <w:numPr>
          <w:ilvl w:val="0"/>
          <w:numId w:val="38"/>
        </w:numPr>
        <w:tabs>
          <w:tab w:val="clear" w:pos="1080"/>
          <w:tab w:val="left" w:pos="720"/>
        </w:tabs>
        <w:spacing w:line="240" w:lineRule="auto"/>
        <w:ind w:left="720" w:hanging="720"/>
        <w:contextualSpacing/>
        <w:rPr>
          <w:rFonts w:cs="Arial"/>
        </w:rPr>
      </w:pPr>
      <w:r w:rsidRPr="00C2419B">
        <w:rPr>
          <w:rFonts w:cs="Arial"/>
        </w:rPr>
        <w:t>First Aid payments</w:t>
      </w:r>
    </w:p>
    <w:p w14:paraId="6309D4CC" w14:textId="77777777" w:rsidR="004A23C7" w:rsidRPr="00C2419B" w:rsidRDefault="004A23C7" w:rsidP="004A23C7">
      <w:pPr>
        <w:numPr>
          <w:ilvl w:val="0"/>
          <w:numId w:val="38"/>
        </w:numPr>
        <w:tabs>
          <w:tab w:val="clear" w:pos="1080"/>
          <w:tab w:val="left" w:pos="720"/>
        </w:tabs>
        <w:spacing w:line="240" w:lineRule="auto"/>
        <w:ind w:left="720" w:hanging="720"/>
        <w:contextualSpacing/>
        <w:rPr>
          <w:rFonts w:cs="Arial"/>
        </w:rPr>
      </w:pPr>
      <w:r w:rsidRPr="00C2419B">
        <w:rPr>
          <w:rFonts w:cs="Arial"/>
        </w:rPr>
        <w:t>Honorarium</w:t>
      </w:r>
    </w:p>
    <w:p w14:paraId="0B35768C" w14:textId="77777777" w:rsidR="004A23C7" w:rsidRPr="00C2419B" w:rsidRDefault="004A23C7" w:rsidP="004A23C7">
      <w:pPr>
        <w:numPr>
          <w:ilvl w:val="0"/>
          <w:numId w:val="38"/>
        </w:numPr>
        <w:tabs>
          <w:tab w:val="clear" w:pos="1080"/>
          <w:tab w:val="left" w:pos="709"/>
        </w:tabs>
        <w:spacing w:line="240" w:lineRule="auto"/>
        <w:ind w:left="709" w:hanging="709"/>
        <w:contextualSpacing/>
        <w:rPr>
          <w:rFonts w:cs="Arial"/>
        </w:rPr>
      </w:pPr>
      <w:r w:rsidRPr="00C2419B">
        <w:rPr>
          <w:rFonts w:cs="Arial"/>
        </w:rPr>
        <w:t>Increases in grade brought about by additional Job Working Circumstances (JWC) points. Protection will only apply to base grade not final grade</w:t>
      </w:r>
    </w:p>
    <w:p w14:paraId="1D118392"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Market supplements</w:t>
      </w:r>
    </w:p>
    <w:p w14:paraId="43F1400C"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 xml:space="preserve">Non-contractual additional hours </w:t>
      </w:r>
    </w:p>
    <w:p w14:paraId="1932D531"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Non-contractual overtime</w:t>
      </w:r>
    </w:p>
    <w:p w14:paraId="4E29818E"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Non-contractual premium payments</w:t>
      </w:r>
    </w:p>
    <w:p w14:paraId="295C0CBD"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Professional fees</w:t>
      </w:r>
    </w:p>
    <w:p w14:paraId="4B617491"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Payments relating to cars and mileage</w:t>
      </w:r>
    </w:p>
    <w:p w14:paraId="74C1CA92"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 xml:space="preserve">Responsibility payments    </w:t>
      </w:r>
    </w:p>
    <w:p w14:paraId="49853275"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 xml:space="preserve">Stand-by  </w:t>
      </w:r>
    </w:p>
    <w:p w14:paraId="15ED903E" w14:textId="77777777" w:rsidR="004A23C7" w:rsidRPr="00C2419B" w:rsidRDefault="004A23C7" w:rsidP="004A23C7">
      <w:pPr>
        <w:numPr>
          <w:ilvl w:val="0"/>
          <w:numId w:val="38"/>
        </w:numPr>
        <w:tabs>
          <w:tab w:val="clear" w:pos="1080"/>
          <w:tab w:val="left" w:pos="709"/>
        </w:tabs>
        <w:spacing w:line="240" w:lineRule="auto"/>
        <w:ind w:left="720" w:hanging="720"/>
        <w:contextualSpacing/>
        <w:rPr>
          <w:rFonts w:cs="Arial"/>
        </w:rPr>
      </w:pPr>
      <w:r w:rsidRPr="00C2419B">
        <w:rPr>
          <w:rFonts w:cs="Arial"/>
        </w:rPr>
        <w:t>Any other non-regular payments</w:t>
      </w:r>
    </w:p>
    <w:p w14:paraId="55C356EA" w14:textId="77777777" w:rsidR="004A23C7" w:rsidRDefault="004A23C7" w:rsidP="004A23C7">
      <w:pPr>
        <w:spacing w:line="240" w:lineRule="auto"/>
        <w:ind w:left="720"/>
        <w:contextualSpacing/>
        <w:rPr>
          <w:rFonts w:cs="Arial"/>
          <w:color w:val="FF0000"/>
        </w:rPr>
      </w:pPr>
    </w:p>
    <w:p w14:paraId="517E03DD" w14:textId="215D5574" w:rsidR="004A23C7" w:rsidRPr="004A23C7" w:rsidRDefault="004A23C7" w:rsidP="004A23C7">
      <w:pPr>
        <w:spacing w:line="240" w:lineRule="auto"/>
        <w:contextualSpacing/>
        <w:rPr>
          <w:rFonts w:cs="Arial"/>
          <w:b/>
        </w:rPr>
      </w:pPr>
      <w:r w:rsidRPr="00C2419B">
        <w:rPr>
          <w:rFonts w:cs="Arial"/>
          <w:b/>
        </w:rPr>
        <w:t>When will pay protection end?</w:t>
      </w:r>
    </w:p>
    <w:p w14:paraId="6A6709BA" w14:textId="77777777" w:rsidR="004A23C7" w:rsidRPr="00C2419B" w:rsidRDefault="004A23C7" w:rsidP="004A23C7">
      <w:pPr>
        <w:spacing w:line="240" w:lineRule="auto"/>
        <w:contextualSpacing/>
        <w:rPr>
          <w:rFonts w:cs="Arial"/>
        </w:rPr>
      </w:pPr>
      <w:r w:rsidRPr="00C2419B">
        <w:rPr>
          <w:rFonts w:cs="Arial"/>
        </w:rPr>
        <w:t xml:space="preserve">Pay protection will normally cease at 12 months from the date of commencement, after which time the new/changed salary rate will apply.  </w:t>
      </w:r>
    </w:p>
    <w:p w14:paraId="0DED199D" w14:textId="77777777" w:rsidR="004A23C7" w:rsidRPr="00C2419B" w:rsidRDefault="004A23C7" w:rsidP="004A23C7">
      <w:pPr>
        <w:spacing w:line="240" w:lineRule="auto"/>
        <w:ind w:left="720"/>
        <w:contextualSpacing/>
        <w:rPr>
          <w:rFonts w:cs="Arial"/>
        </w:rPr>
      </w:pPr>
    </w:p>
    <w:p w14:paraId="5BFC44DF" w14:textId="77777777" w:rsidR="004A23C7" w:rsidRPr="00C2419B" w:rsidRDefault="004A23C7" w:rsidP="004A23C7">
      <w:pPr>
        <w:spacing w:line="240" w:lineRule="auto"/>
        <w:ind w:left="720" w:hanging="720"/>
        <w:contextualSpacing/>
        <w:rPr>
          <w:rFonts w:cs="Arial"/>
        </w:rPr>
      </w:pPr>
      <w:r w:rsidRPr="00C2419B">
        <w:rPr>
          <w:rFonts w:cs="Arial"/>
        </w:rPr>
        <w:t>Pay protection may cease earlier when:</w:t>
      </w:r>
    </w:p>
    <w:p w14:paraId="77EAF89F" w14:textId="77777777" w:rsidR="004A23C7" w:rsidRPr="00C2419B" w:rsidRDefault="004A23C7" w:rsidP="004A23C7">
      <w:pPr>
        <w:spacing w:line="240" w:lineRule="auto"/>
        <w:ind w:left="720"/>
        <w:contextualSpacing/>
        <w:rPr>
          <w:rFonts w:cs="Arial"/>
        </w:rPr>
      </w:pPr>
    </w:p>
    <w:p w14:paraId="0C50F542" w14:textId="77777777" w:rsidR="004A23C7" w:rsidRPr="00C2419B" w:rsidRDefault="004A23C7" w:rsidP="004A23C7">
      <w:pPr>
        <w:numPr>
          <w:ilvl w:val="0"/>
          <w:numId w:val="37"/>
        </w:numPr>
        <w:spacing w:line="240" w:lineRule="auto"/>
        <w:ind w:left="1440" w:hanging="1440"/>
        <w:contextualSpacing/>
        <w:rPr>
          <w:rFonts w:cs="Arial"/>
        </w:rPr>
      </w:pPr>
      <w:r w:rsidRPr="00C2419B">
        <w:rPr>
          <w:rFonts w:cs="Arial"/>
        </w:rPr>
        <w:t>The employee’s pay in the new job reaches or exceeds the level of pay protection.</w:t>
      </w:r>
    </w:p>
    <w:p w14:paraId="18DDA472" w14:textId="3E8F90E1" w:rsidR="004A23C7" w:rsidRPr="00C2419B" w:rsidRDefault="004A23C7" w:rsidP="004A23C7">
      <w:pPr>
        <w:numPr>
          <w:ilvl w:val="0"/>
          <w:numId w:val="37"/>
        </w:numPr>
        <w:spacing w:line="240" w:lineRule="auto"/>
        <w:ind w:left="709" w:hanging="709"/>
        <w:contextualSpacing/>
        <w:rPr>
          <w:rFonts w:cs="Arial"/>
        </w:rPr>
      </w:pPr>
      <w:r w:rsidRPr="00C2419B">
        <w:rPr>
          <w:rFonts w:cs="Arial"/>
        </w:rPr>
        <w:t xml:space="preserve">The employee obtains a new job with the </w:t>
      </w:r>
      <w:r w:rsidR="00DF3E18">
        <w:rPr>
          <w:rFonts w:cs="Arial"/>
        </w:rPr>
        <w:t>service</w:t>
      </w:r>
      <w:r w:rsidRPr="00C2419B">
        <w:rPr>
          <w:rFonts w:cs="Arial"/>
        </w:rPr>
        <w:t xml:space="preserve"> which offers a salary equal to, </w:t>
      </w:r>
      <w:proofErr w:type="gramStart"/>
      <w:r w:rsidRPr="00C2419B">
        <w:rPr>
          <w:rFonts w:cs="Arial"/>
        </w:rPr>
        <w:t>or,</w:t>
      </w:r>
      <w:proofErr w:type="gramEnd"/>
      <w:r w:rsidRPr="00C2419B">
        <w:rPr>
          <w:rFonts w:cs="Arial"/>
        </w:rPr>
        <w:t xml:space="preserve"> exceeding the employee’s protected salary.</w:t>
      </w:r>
    </w:p>
    <w:p w14:paraId="09FA5720" w14:textId="77777777" w:rsidR="004A23C7" w:rsidRPr="00C2419B" w:rsidRDefault="004A23C7" w:rsidP="004A23C7">
      <w:pPr>
        <w:numPr>
          <w:ilvl w:val="0"/>
          <w:numId w:val="37"/>
        </w:numPr>
        <w:spacing w:line="240" w:lineRule="auto"/>
        <w:ind w:left="709" w:hanging="709"/>
        <w:contextualSpacing/>
        <w:rPr>
          <w:rFonts w:cs="Arial"/>
        </w:rPr>
      </w:pPr>
      <w:r w:rsidRPr="00C2419B">
        <w:rPr>
          <w:rFonts w:cs="Arial"/>
        </w:rPr>
        <w:t>The employee chooses to apply and is appointed to a post at a lower level than the protected pay</w:t>
      </w:r>
    </w:p>
    <w:p w14:paraId="63ED1275" w14:textId="77777777" w:rsidR="004A23C7" w:rsidRPr="00C2419B" w:rsidRDefault="004A23C7" w:rsidP="004A23C7">
      <w:pPr>
        <w:numPr>
          <w:ilvl w:val="0"/>
          <w:numId w:val="37"/>
        </w:numPr>
        <w:spacing w:line="240" w:lineRule="auto"/>
        <w:ind w:left="1440" w:hanging="1440"/>
        <w:contextualSpacing/>
        <w:rPr>
          <w:rFonts w:cs="Arial"/>
        </w:rPr>
      </w:pPr>
      <w:r w:rsidRPr="00C2419B">
        <w:rPr>
          <w:rFonts w:cs="Arial"/>
        </w:rPr>
        <w:t>The employee voluntarily reduces hours during the protected pay period.</w:t>
      </w:r>
    </w:p>
    <w:p w14:paraId="18E9F650" w14:textId="77777777" w:rsidR="004A23C7" w:rsidRPr="00C2419B" w:rsidRDefault="004A23C7" w:rsidP="004A23C7">
      <w:pPr>
        <w:spacing w:line="240" w:lineRule="auto"/>
        <w:ind w:left="720"/>
        <w:contextualSpacing/>
        <w:rPr>
          <w:rFonts w:cs="Arial"/>
        </w:rPr>
      </w:pPr>
    </w:p>
    <w:p w14:paraId="629B0C70" w14:textId="77777777" w:rsidR="004A23C7" w:rsidRPr="00C2419B" w:rsidRDefault="004A23C7" w:rsidP="004A23C7">
      <w:pPr>
        <w:spacing w:line="240" w:lineRule="auto"/>
        <w:contextualSpacing/>
        <w:rPr>
          <w:rFonts w:cs="Arial"/>
        </w:rPr>
      </w:pPr>
      <w:r w:rsidRPr="00C2419B">
        <w:rPr>
          <w:rFonts w:cs="Arial"/>
        </w:rPr>
        <w:t xml:space="preserve">In the event that an employee obtains a new job which offers a higher salary than the </w:t>
      </w:r>
      <w:proofErr w:type="gramStart"/>
      <w:r w:rsidRPr="00C2419B">
        <w:rPr>
          <w:rFonts w:cs="Arial"/>
        </w:rPr>
        <w:t>job</w:t>
      </w:r>
      <w:proofErr w:type="gramEnd"/>
      <w:r w:rsidRPr="00C2419B">
        <w:rPr>
          <w:rFonts w:cs="Arial"/>
        </w:rPr>
        <w:t xml:space="preserve"> which was accepted </w:t>
      </w:r>
      <w:r w:rsidRPr="00C2419B">
        <w:rPr>
          <w:rFonts w:cs="Arial"/>
          <w:u w:val="single"/>
        </w:rPr>
        <w:t>as an alternative to redundancy</w:t>
      </w:r>
      <w:r w:rsidRPr="00C2419B">
        <w:rPr>
          <w:rFonts w:cs="Arial"/>
        </w:rPr>
        <w:t>, but still lower than their protected salary, then the employee’s salary will continue to be maintained at a level that ensures they do not suffer a detriment for the remainder of the pay protection period.</w:t>
      </w:r>
      <w:r w:rsidRPr="00C2419B">
        <w:rPr>
          <w:rFonts w:cs="Arial"/>
        </w:rPr>
        <w:br/>
      </w:r>
    </w:p>
    <w:p w14:paraId="7139196C" w14:textId="77777777" w:rsidR="004A23C7" w:rsidRPr="00C2419B" w:rsidRDefault="004A23C7" w:rsidP="004A23C7">
      <w:pPr>
        <w:spacing w:line="240" w:lineRule="auto"/>
        <w:contextualSpacing/>
        <w:rPr>
          <w:rFonts w:cs="Arial"/>
        </w:rPr>
      </w:pPr>
      <w:r w:rsidRPr="00C2419B">
        <w:rPr>
          <w:rFonts w:cs="Arial"/>
        </w:rPr>
        <w:t xml:space="preserve">At the end of the period of Pay Protection the employee’s salary will reduce to the maximum point of the new salary grade for the new post. </w:t>
      </w:r>
    </w:p>
    <w:p w14:paraId="3691444A" w14:textId="77777777" w:rsidR="004A23C7" w:rsidRPr="00C2419B" w:rsidRDefault="004A23C7" w:rsidP="004A23C7">
      <w:pPr>
        <w:spacing w:line="240" w:lineRule="auto"/>
        <w:contextualSpacing/>
        <w:rPr>
          <w:rFonts w:cs="Arial"/>
        </w:rPr>
      </w:pPr>
    </w:p>
    <w:p w14:paraId="507004E6" w14:textId="14A3F56C" w:rsidR="004A23C7" w:rsidRPr="004A23C7" w:rsidRDefault="004A23C7" w:rsidP="004A23C7">
      <w:pPr>
        <w:spacing w:line="240" w:lineRule="auto"/>
        <w:contextualSpacing/>
        <w:rPr>
          <w:rFonts w:cs="Arial"/>
          <w:b/>
        </w:rPr>
      </w:pPr>
      <w:r w:rsidRPr="00C2419B">
        <w:rPr>
          <w:rFonts w:cs="Arial"/>
          <w:b/>
        </w:rPr>
        <w:t>What happens if I am off sick or on maternity leave during the pay protection period?</w:t>
      </w:r>
    </w:p>
    <w:p w14:paraId="7478DB45" w14:textId="77777777" w:rsidR="004A23C7" w:rsidRPr="00C2419B" w:rsidRDefault="004A23C7" w:rsidP="004A23C7">
      <w:pPr>
        <w:spacing w:line="240" w:lineRule="auto"/>
        <w:contextualSpacing/>
        <w:rPr>
          <w:rFonts w:cs="Arial"/>
        </w:rPr>
      </w:pPr>
      <w:r w:rsidRPr="00C2419B">
        <w:rPr>
          <w:rFonts w:cs="Arial"/>
        </w:rPr>
        <w:t xml:space="preserve">Any entitlements to Sick Pay, Holiday Pay, Maternity and Adoption Pay will be paid at the protected salary rate for the protected pay period, after which time the new/changed salary rate will apply.  </w:t>
      </w:r>
    </w:p>
    <w:p w14:paraId="0C88D873" w14:textId="77777777" w:rsidR="00DF3E18" w:rsidRDefault="00DF3E18" w:rsidP="004A23C7">
      <w:pPr>
        <w:pStyle w:val="Heading3"/>
      </w:pPr>
    </w:p>
    <w:p w14:paraId="4D099056" w14:textId="713800F0" w:rsidR="004A23C7" w:rsidRPr="00DF3E18" w:rsidRDefault="004A23C7" w:rsidP="00DF3E18">
      <w:pPr>
        <w:pStyle w:val="Heading3"/>
      </w:pPr>
      <w:hyperlink r:id="rId13" w:tgtFrame="_new" w:tooltip="View this document (eLibrary ref #52402)" w:history="1">
        <w:r w:rsidRPr="00DF3E18">
          <w:rPr>
            <w:rStyle w:val="Hyperlink"/>
            <w:rFonts w:ascii="Arial Black" w:hAnsi="Arial Black"/>
            <w:b/>
            <w:sz w:val="28"/>
            <w:u w:val="none"/>
          </w:rPr>
          <w:t>Responsibilities</w:t>
        </w:r>
      </w:hyperlink>
    </w:p>
    <w:p w14:paraId="02F30EBC" w14:textId="77777777" w:rsidR="004A23C7" w:rsidRPr="00C2419B" w:rsidRDefault="004A23C7" w:rsidP="004A23C7">
      <w:pPr>
        <w:tabs>
          <w:tab w:val="left" w:pos="360"/>
        </w:tabs>
        <w:spacing w:line="240" w:lineRule="auto"/>
        <w:ind w:left="360" w:hanging="360"/>
        <w:contextualSpacing/>
        <w:rPr>
          <w:rFonts w:cs="Arial"/>
          <w:bCs/>
        </w:rPr>
      </w:pPr>
      <w:r w:rsidRPr="00C2419B">
        <w:rPr>
          <w:rFonts w:cs="Arial"/>
          <w:bCs/>
        </w:rPr>
        <w:t>Employees are expected to:</w:t>
      </w:r>
    </w:p>
    <w:p w14:paraId="4188ED75" w14:textId="77777777" w:rsidR="004A23C7" w:rsidRPr="00C2419B" w:rsidRDefault="004A23C7" w:rsidP="004A23C7">
      <w:pPr>
        <w:spacing w:line="240" w:lineRule="auto"/>
        <w:ind w:firstLine="349"/>
        <w:contextualSpacing/>
        <w:rPr>
          <w:rFonts w:cs="Arial"/>
        </w:rPr>
      </w:pPr>
    </w:p>
    <w:p w14:paraId="3D0A6CF6" w14:textId="729F6519" w:rsidR="004A23C7" w:rsidRPr="00C2419B" w:rsidRDefault="004A23C7" w:rsidP="004A23C7">
      <w:pPr>
        <w:numPr>
          <w:ilvl w:val="0"/>
          <w:numId w:val="40"/>
        </w:numPr>
        <w:spacing w:line="240" w:lineRule="auto"/>
        <w:ind w:hanging="720"/>
        <w:contextualSpacing/>
        <w:rPr>
          <w:rFonts w:cs="Arial"/>
        </w:rPr>
      </w:pPr>
      <w:r w:rsidRPr="00C2419B">
        <w:rPr>
          <w:rFonts w:cs="Arial"/>
        </w:rPr>
        <w:t xml:space="preserve">To make serious and conscientious effort to secure appointment to suitable vacancies to which they are directed by the </w:t>
      </w:r>
      <w:r w:rsidR="00DF3E18">
        <w:rPr>
          <w:rFonts w:cs="Arial"/>
        </w:rPr>
        <w:t>service</w:t>
      </w:r>
      <w:r w:rsidRPr="00C2419B">
        <w:rPr>
          <w:rFonts w:cs="Arial"/>
        </w:rPr>
        <w:t>.</w:t>
      </w:r>
    </w:p>
    <w:p w14:paraId="5402E079" w14:textId="4809FE88" w:rsidR="004A23C7" w:rsidRPr="00C2419B" w:rsidRDefault="004A23C7" w:rsidP="004A23C7">
      <w:pPr>
        <w:numPr>
          <w:ilvl w:val="0"/>
          <w:numId w:val="40"/>
        </w:numPr>
        <w:spacing w:line="240" w:lineRule="auto"/>
        <w:ind w:hanging="720"/>
        <w:contextualSpacing/>
        <w:rPr>
          <w:rFonts w:cs="Arial"/>
        </w:rPr>
      </w:pPr>
      <w:r w:rsidRPr="00C2419B">
        <w:rPr>
          <w:rFonts w:cs="Arial"/>
        </w:rPr>
        <w:lastRenderedPageBreak/>
        <w:t xml:space="preserve">To cooperate with all reasonable measures designed to help the </w:t>
      </w:r>
      <w:r w:rsidR="00DF3E18">
        <w:rPr>
          <w:rFonts w:cs="Arial"/>
        </w:rPr>
        <w:t>service</w:t>
      </w:r>
      <w:r w:rsidRPr="00C2419B">
        <w:rPr>
          <w:rFonts w:cs="Arial"/>
        </w:rPr>
        <w:t xml:space="preserve"> reduce the cost of protected pay.</w:t>
      </w:r>
    </w:p>
    <w:p w14:paraId="0D6A6A43" w14:textId="77777777" w:rsidR="004A23C7" w:rsidRPr="00C2419B" w:rsidRDefault="004A23C7" w:rsidP="004A23C7">
      <w:pPr>
        <w:spacing w:line="240" w:lineRule="auto"/>
        <w:ind w:firstLine="349"/>
        <w:contextualSpacing/>
        <w:rPr>
          <w:rFonts w:cs="Arial"/>
          <w:b/>
          <w:bCs/>
        </w:rPr>
      </w:pPr>
    </w:p>
    <w:p w14:paraId="467B39D2" w14:textId="77777777" w:rsidR="004A23C7" w:rsidRPr="00C2419B" w:rsidRDefault="004A23C7" w:rsidP="004A23C7">
      <w:pPr>
        <w:spacing w:line="240" w:lineRule="auto"/>
        <w:contextualSpacing/>
        <w:rPr>
          <w:rFonts w:cs="Arial"/>
        </w:rPr>
      </w:pPr>
      <w:proofErr w:type="gramStart"/>
      <w:r w:rsidRPr="00C2419B">
        <w:rPr>
          <w:rFonts w:cs="Arial"/>
        </w:rPr>
        <w:t>In the event that</w:t>
      </w:r>
      <w:proofErr w:type="gramEnd"/>
      <w:r w:rsidRPr="00C2419B">
        <w:rPr>
          <w:rFonts w:cs="Arial"/>
        </w:rPr>
        <w:t xml:space="preserve"> an employee who is in receipt of Protected Pay does not comply with these obligations, their pay protection may be withdrawn.</w:t>
      </w:r>
    </w:p>
    <w:p w14:paraId="006610F3" w14:textId="77777777" w:rsidR="004A23C7" w:rsidRPr="00C2419B" w:rsidRDefault="004A23C7" w:rsidP="004A23C7">
      <w:pPr>
        <w:spacing w:line="240" w:lineRule="auto"/>
        <w:ind w:hanging="709"/>
        <w:contextualSpacing/>
        <w:rPr>
          <w:rFonts w:cs="Arial"/>
        </w:rPr>
      </w:pPr>
    </w:p>
    <w:p w14:paraId="66A4DDB7" w14:textId="77777777" w:rsidR="004A23C7" w:rsidRPr="00C2419B" w:rsidRDefault="004A23C7" w:rsidP="004A23C7">
      <w:pPr>
        <w:spacing w:line="240" w:lineRule="auto"/>
        <w:ind w:left="709" w:hanging="709"/>
        <w:contextualSpacing/>
        <w:rPr>
          <w:rFonts w:cs="Arial"/>
          <w:bCs/>
        </w:rPr>
      </w:pPr>
      <w:r w:rsidRPr="00C2419B">
        <w:rPr>
          <w:rFonts w:cs="Arial"/>
          <w:bCs/>
        </w:rPr>
        <w:t xml:space="preserve">Managers are expected to: </w:t>
      </w:r>
    </w:p>
    <w:p w14:paraId="5DDAB276" w14:textId="77777777" w:rsidR="004A23C7" w:rsidRPr="004A23C7" w:rsidRDefault="004A23C7" w:rsidP="004A23C7">
      <w:pPr>
        <w:spacing w:line="240" w:lineRule="auto"/>
        <w:ind w:firstLine="349"/>
        <w:contextualSpacing/>
        <w:rPr>
          <w:rFonts w:cs="Arial"/>
          <w:b/>
          <w:bCs/>
        </w:rPr>
      </w:pPr>
    </w:p>
    <w:p w14:paraId="29FD4032" w14:textId="77777777" w:rsidR="004A23C7" w:rsidRPr="004A23C7" w:rsidRDefault="004A23C7" w:rsidP="004A23C7">
      <w:pPr>
        <w:pStyle w:val="Heading3"/>
        <w:numPr>
          <w:ilvl w:val="0"/>
          <w:numId w:val="41"/>
        </w:numPr>
        <w:tabs>
          <w:tab w:val="clear" w:pos="720"/>
          <w:tab w:val="num" w:pos="360"/>
        </w:tabs>
        <w:spacing w:line="240" w:lineRule="auto"/>
        <w:ind w:left="360" w:hanging="720"/>
        <w:contextualSpacing/>
        <w:rPr>
          <w:rFonts w:ascii="Arial" w:hAnsi="Arial"/>
          <w:b w:val="0"/>
          <w:color w:val="auto"/>
          <w:sz w:val="24"/>
          <w:szCs w:val="24"/>
        </w:rPr>
      </w:pPr>
      <w:r w:rsidRPr="004A23C7">
        <w:rPr>
          <w:rFonts w:ascii="Arial" w:hAnsi="Arial"/>
          <w:b w:val="0"/>
          <w:color w:val="auto"/>
          <w:sz w:val="24"/>
          <w:szCs w:val="24"/>
        </w:rPr>
        <w:t>Follow this procedure, seeking professional advice from their operational HR team where necessary.</w:t>
      </w:r>
    </w:p>
    <w:p w14:paraId="73948425" w14:textId="77777777" w:rsidR="004A23C7" w:rsidRPr="004A23C7" w:rsidRDefault="004A23C7" w:rsidP="004A23C7">
      <w:pPr>
        <w:pStyle w:val="Heading3"/>
        <w:numPr>
          <w:ilvl w:val="0"/>
          <w:numId w:val="41"/>
        </w:numPr>
        <w:tabs>
          <w:tab w:val="clear" w:pos="720"/>
          <w:tab w:val="num" w:pos="360"/>
        </w:tabs>
        <w:spacing w:line="240" w:lineRule="auto"/>
        <w:ind w:left="360" w:hanging="720"/>
        <w:contextualSpacing/>
        <w:rPr>
          <w:rFonts w:ascii="Arial" w:hAnsi="Arial"/>
          <w:b w:val="0"/>
          <w:color w:val="auto"/>
          <w:sz w:val="24"/>
          <w:szCs w:val="24"/>
        </w:rPr>
      </w:pPr>
      <w:r w:rsidRPr="004A23C7">
        <w:rPr>
          <w:rFonts w:ascii="Arial" w:hAnsi="Arial"/>
          <w:b w:val="0"/>
          <w:color w:val="auto"/>
          <w:sz w:val="24"/>
          <w:szCs w:val="24"/>
        </w:rPr>
        <w:t>Provide employee Support - support and assist employees in receipt of Pay Protection, to secure employment at the salary level they previously held, or, alternatively, other suitable employment.</w:t>
      </w:r>
    </w:p>
    <w:p w14:paraId="239E724F" w14:textId="77777777" w:rsidR="004A23C7" w:rsidRDefault="004A23C7" w:rsidP="004A23C7">
      <w:pPr>
        <w:spacing w:line="240" w:lineRule="auto"/>
        <w:contextualSpacing/>
        <w:rPr>
          <w:rFonts w:cs="Arial"/>
        </w:rPr>
      </w:pPr>
    </w:p>
    <w:p w14:paraId="109405B6" w14:textId="77777777" w:rsidR="004A23C7" w:rsidRPr="00C2419B" w:rsidRDefault="004A23C7" w:rsidP="004A23C7">
      <w:pPr>
        <w:spacing w:line="240" w:lineRule="auto"/>
        <w:ind w:left="709" w:hanging="709"/>
        <w:contextualSpacing/>
        <w:rPr>
          <w:rFonts w:cs="Arial"/>
        </w:rPr>
      </w:pPr>
      <w:r w:rsidRPr="00C2419B">
        <w:rPr>
          <w:rFonts w:cs="Arial"/>
        </w:rPr>
        <w:t>HR is expected to:</w:t>
      </w:r>
    </w:p>
    <w:p w14:paraId="19ABD5C3" w14:textId="77777777" w:rsidR="004A23C7" w:rsidRDefault="004A23C7" w:rsidP="004A23C7">
      <w:pPr>
        <w:spacing w:line="240" w:lineRule="auto"/>
        <w:contextualSpacing/>
        <w:rPr>
          <w:rFonts w:cs="Arial"/>
        </w:rPr>
      </w:pPr>
    </w:p>
    <w:p w14:paraId="7034479E" w14:textId="0B68EC0A" w:rsidR="004A23C7" w:rsidRPr="00C2419B" w:rsidRDefault="004A23C7" w:rsidP="004A23C7">
      <w:pPr>
        <w:tabs>
          <w:tab w:val="num" w:pos="709"/>
        </w:tabs>
        <w:spacing w:line="240" w:lineRule="auto"/>
        <w:ind w:left="709" w:hanging="709"/>
        <w:contextualSpacing/>
        <w:rPr>
          <w:rFonts w:cs="Arial"/>
        </w:rPr>
      </w:pPr>
      <w:r w:rsidRPr="00C2419B">
        <w:rPr>
          <w:rFonts w:ascii="Symbol" w:eastAsia="Symbol" w:hAnsi="Symbol" w:cs="Symbol"/>
        </w:rPr>
        <w:t></w:t>
      </w:r>
      <w:r w:rsidRPr="00C2419B">
        <w:rPr>
          <w:rFonts w:eastAsia="Symbol"/>
        </w:rPr>
        <w:t>    </w:t>
      </w:r>
      <w:r>
        <w:rPr>
          <w:rFonts w:eastAsia="Symbol"/>
          <w:sz w:val="14"/>
          <w:szCs w:val="14"/>
        </w:rPr>
        <w:t xml:space="preserve">      </w:t>
      </w:r>
      <w:r w:rsidRPr="00C2419B">
        <w:rPr>
          <w:rFonts w:cs="Arial"/>
        </w:rPr>
        <w:t>Provide professional advice and guidance to managers on the implementation of this</w:t>
      </w:r>
      <w:r w:rsidR="00DF3E18">
        <w:rPr>
          <w:rFonts w:cs="Arial"/>
        </w:rPr>
        <w:t xml:space="preserve"> </w:t>
      </w:r>
      <w:r w:rsidRPr="00C2419B">
        <w:rPr>
          <w:rFonts w:cs="Arial"/>
        </w:rPr>
        <w:t>procedure</w:t>
      </w:r>
    </w:p>
    <w:p w14:paraId="20AC77EE" w14:textId="77777777" w:rsidR="004A23C7" w:rsidRPr="00C2419B" w:rsidRDefault="004A23C7" w:rsidP="00DF3E18">
      <w:pPr>
        <w:tabs>
          <w:tab w:val="num" w:pos="709"/>
        </w:tabs>
        <w:spacing w:line="240" w:lineRule="auto"/>
        <w:ind w:left="709" w:hanging="709"/>
        <w:contextualSpacing/>
        <w:rPr>
          <w:rFonts w:cs="Arial"/>
        </w:rPr>
      </w:pPr>
      <w:r w:rsidRPr="00C2419B">
        <w:rPr>
          <w:rFonts w:ascii="Symbol" w:eastAsia="Symbol" w:hAnsi="Symbol" w:cs="Symbol"/>
        </w:rPr>
        <w:t></w:t>
      </w:r>
      <w:r w:rsidRPr="00C2419B">
        <w:rPr>
          <w:rFonts w:eastAsia="Symbol"/>
        </w:rPr>
        <w:t xml:space="preserve">        </w:t>
      </w:r>
      <w:r w:rsidRPr="00C2419B">
        <w:rPr>
          <w:rFonts w:cs="Arial"/>
        </w:rPr>
        <w:t>Record and monitor the implementation and outcomes of this procedure to ensure consistency and fair treatment</w:t>
      </w:r>
    </w:p>
    <w:p w14:paraId="13819EEF" w14:textId="5333E332" w:rsidR="004A23C7" w:rsidRPr="00C2419B" w:rsidRDefault="004A23C7" w:rsidP="004A23C7">
      <w:pPr>
        <w:tabs>
          <w:tab w:val="num" w:pos="709"/>
        </w:tabs>
        <w:spacing w:line="240" w:lineRule="auto"/>
        <w:ind w:left="709" w:hanging="709"/>
        <w:contextualSpacing/>
        <w:rPr>
          <w:rFonts w:cs="Arial"/>
        </w:rPr>
      </w:pPr>
      <w:r w:rsidRPr="00C2419B">
        <w:rPr>
          <w:rFonts w:ascii="Symbol" w:eastAsia="Symbol" w:hAnsi="Symbol" w:cs="Symbol"/>
        </w:rPr>
        <w:t></w:t>
      </w:r>
      <w:r w:rsidRPr="00C2419B">
        <w:rPr>
          <w:rFonts w:eastAsia="Symbol"/>
        </w:rPr>
        <w:t>       </w:t>
      </w:r>
      <w:r>
        <w:rPr>
          <w:rFonts w:eastAsia="Symbol"/>
        </w:rPr>
        <w:t xml:space="preserve"> </w:t>
      </w:r>
      <w:r w:rsidRPr="00C2419B">
        <w:rPr>
          <w:rFonts w:cs="Arial"/>
        </w:rPr>
        <w:t xml:space="preserve">Regularly review this procedure </w:t>
      </w:r>
    </w:p>
    <w:p w14:paraId="6EBAF683" w14:textId="089FCB69" w:rsidR="004A23C7" w:rsidRPr="00C2419B" w:rsidRDefault="004A23C7" w:rsidP="00DF3E18">
      <w:pPr>
        <w:tabs>
          <w:tab w:val="num" w:pos="567"/>
        </w:tabs>
        <w:spacing w:line="240" w:lineRule="auto"/>
        <w:ind w:left="709" w:hanging="709"/>
        <w:contextualSpacing/>
        <w:rPr>
          <w:rFonts w:cs="Arial"/>
        </w:rPr>
      </w:pPr>
      <w:r w:rsidRPr="00C2419B">
        <w:rPr>
          <w:rFonts w:ascii="Symbol" w:eastAsia="Symbol" w:hAnsi="Symbol" w:cs="Symbol"/>
        </w:rPr>
        <w:t></w:t>
      </w:r>
      <w:r w:rsidRPr="00C2419B">
        <w:rPr>
          <w:rFonts w:eastAsia="Symbol"/>
        </w:rPr>
        <w:t>       </w:t>
      </w:r>
      <w:r>
        <w:rPr>
          <w:rFonts w:eastAsia="Symbol"/>
        </w:rPr>
        <w:t xml:space="preserve"> </w:t>
      </w:r>
      <w:r w:rsidRPr="00C2419B">
        <w:rPr>
          <w:rFonts w:cs="Arial"/>
        </w:rPr>
        <w:t>Monitor the implementation of this procedure for consistency and equality across the equality strands</w:t>
      </w:r>
    </w:p>
    <w:p w14:paraId="158FE891" w14:textId="754B313D" w:rsidR="004A23C7" w:rsidRPr="00C2419B" w:rsidRDefault="004A23C7" w:rsidP="004A23C7">
      <w:pPr>
        <w:tabs>
          <w:tab w:val="num" w:pos="709"/>
        </w:tabs>
        <w:spacing w:line="240" w:lineRule="auto"/>
        <w:ind w:left="780" w:hanging="709"/>
        <w:contextualSpacing/>
        <w:rPr>
          <w:rFonts w:cs="Arial"/>
        </w:rPr>
      </w:pPr>
      <w:r w:rsidRPr="00C2419B">
        <w:rPr>
          <w:rFonts w:ascii="Symbol" w:eastAsia="Symbol" w:hAnsi="Symbol" w:cs="Symbol"/>
        </w:rPr>
        <w:t></w:t>
      </w:r>
      <w:r w:rsidRPr="00C2419B">
        <w:rPr>
          <w:rFonts w:eastAsia="Symbol"/>
        </w:rPr>
        <w:t>       </w:t>
      </w:r>
      <w:r w:rsidRPr="00C2419B">
        <w:rPr>
          <w:rFonts w:cs="Arial"/>
        </w:rPr>
        <w:t>Investigate any unequal or adverse impacts on these strands</w:t>
      </w:r>
    </w:p>
    <w:p w14:paraId="4CD9C895" w14:textId="60ACF6E8" w:rsidR="004A23C7" w:rsidRPr="00C2419B" w:rsidRDefault="004A23C7" w:rsidP="004A23C7">
      <w:pPr>
        <w:tabs>
          <w:tab w:val="num" w:pos="709"/>
          <w:tab w:val="num" w:pos="780"/>
        </w:tabs>
        <w:spacing w:line="240" w:lineRule="auto"/>
        <w:ind w:left="780" w:hanging="709"/>
        <w:contextualSpacing/>
        <w:rPr>
          <w:rFonts w:cs="Arial"/>
        </w:rPr>
      </w:pPr>
      <w:r w:rsidRPr="00C2419B">
        <w:rPr>
          <w:rFonts w:ascii="Symbol" w:eastAsia="Symbol" w:hAnsi="Symbol" w:cs="Symbol"/>
        </w:rPr>
        <w:t></w:t>
      </w:r>
      <w:r w:rsidRPr="00C2419B">
        <w:rPr>
          <w:rFonts w:eastAsia="Symbol"/>
        </w:rPr>
        <w:t>       </w:t>
      </w:r>
      <w:r w:rsidRPr="00C2419B">
        <w:rPr>
          <w:rFonts w:cs="Arial"/>
        </w:rPr>
        <w:t>Publish the results of findings of this monitoring process.</w:t>
      </w:r>
    </w:p>
    <w:p w14:paraId="2C1AED0B" w14:textId="3228B98E" w:rsidR="004A23C7" w:rsidRDefault="004A23C7" w:rsidP="004A23C7">
      <w:pPr>
        <w:spacing w:line="240" w:lineRule="auto"/>
        <w:contextualSpacing/>
        <w:rPr>
          <w:rFonts w:cs="Arial"/>
          <w:bCs/>
          <w:color w:val="393938"/>
        </w:rPr>
      </w:pPr>
      <w:r>
        <w:rPr>
          <w:rFonts w:cs="Arial"/>
          <w:bCs/>
          <w:color w:val="393938"/>
        </w:rPr>
        <w:br w:type="page"/>
      </w:r>
    </w:p>
    <w:p w14:paraId="5F6356CC" w14:textId="370F9C9F" w:rsidR="00835F95" w:rsidRDefault="004A23C7" w:rsidP="0053194F">
      <w:pPr>
        <w:pStyle w:val="Heading1"/>
      </w:pPr>
      <w:r>
        <w:lastRenderedPageBreak/>
        <w:t>Appendix 1: Guidance</w:t>
      </w:r>
    </w:p>
    <w:p w14:paraId="28AB1CD0" w14:textId="1C4498D9" w:rsidR="004A23C7" w:rsidRDefault="004A23C7" w:rsidP="0053194F">
      <w:pPr>
        <w:pStyle w:val="Heading3"/>
      </w:pPr>
      <w:r>
        <w:t xml:space="preserve">Pay Protection – Guidance </w:t>
      </w:r>
    </w:p>
    <w:p w14:paraId="78C81244" w14:textId="77777777" w:rsidR="0053194F" w:rsidRPr="0053194F" w:rsidRDefault="0053194F" w:rsidP="0053194F"/>
    <w:tbl>
      <w:tblPr>
        <w:tblStyle w:val="TableGrid"/>
        <w:tblW w:w="10357" w:type="dxa"/>
        <w:tblInd w:w="108" w:type="dxa"/>
        <w:tblLook w:val="04A0" w:firstRow="1" w:lastRow="0" w:firstColumn="1" w:lastColumn="0" w:noHBand="0" w:noVBand="1"/>
      </w:tblPr>
      <w:tblGrid>
        <w:gridCol w:w="10357"/>
      </w:tblGrid>
      <w:tr w:rsidR="004A23C7" w:rsidRPr="00804DB4" w14:paraId="157ED8EC" w14:textId="77777777" w:rsidTr="00DF3E18">
        <w:trPr>
          <w:trHeight w:val="144"/>
        </w:trPr>
        <w:tc>
          <w:tcPr>
            <w:tcW w:w="10357" w:type="dxa"/>
            <w:shd w:val="clear" w:color="auto" w:fill="F8C9CC" w:themeFill="background2" w:themeFillTint="33"/>
          </w:tcPr>
          <w:p w14:paraId="4B79AA16" w14:textId="2E96F844" w:rsidR="004A23C7" w:rsidRPr="00EB64F8" w:rsidRDefault="004A23C7" w:rsidP="00946B0F">
            <w:pPr>
              <w:rPr>
                <w:rFonts w:cs="Arial"/>
                <w:bCs/>
                <w:lang w:eastAsia="en-US"/>
              </w:rPr>
            </w:pPr>
            <w:r w:rsidRPr="00EB64F8">
              <w:rPr>
                <w:rFonts w:cs="Arial"/>
                <w:bCs/>
                <w:lang w:eastAsia="en-US"/>
              </w:rPr>
              <w:t xml:space="preserve">Where the substantive post is already </w:t>
            </w:r>
            <w:proofErr w:type="gramStart"/>
            <w:r w:rsidRPr="00EB64F8">
              <w:rPr>
                <w:rFonts w:cs="Arial"/>
                <w:bCs/>
                <w:lang w:eastAsia="en-US"/>
              </w:rPr>
              <w:t>protected</w:t>
            </w:r>
            <w:proofErr w:type="gramEnd"/>
            <w:r w:rsidRPr="00EB64F8">
              <w:rPr>
                <w:rFonts w:cs="Arial"/>
                <w:bCs/>
                <w:lang w:eastAsia="en-US"/>
              </w:rPr>
              <w:t xml:space="preserve"> and the employee starts a temporary arrangement.</w:t>
            </w:r>
          </w:p>
        </w:tc>
      </w:tr>
      <w:tr w:rsidR="004A23C7" w:rsidRPr="00804DB4" w14:paraId="621C5D62" w14:textId="77777777" w:rsidTr="00DF3E18">
        <w:trPr>
          <w:trHeight w:val="2357"/>
        </w:trPr>
        <w:tc>
          <w:tcPr>
            <w:tcW w:w="10357" w:type="dxa"/>
          </w:tcPr>
          <w:p w14:paraId="4FCF83DF" w14:textId="1DA5B433" w:rsidR="004A23C7" w:rsidRDefault="004A23C7" w:rsidP="00946B0F">
            <w:pPr>
              <w:pStyle w:val="SubHead"/>
              <w:rPr>
                <w:rFonts w:ascii="Arial" w:hAnsi="Arial" w:cs="Arial"/>
                <w:b w:val="0"/>
                <w:bCs/>
                <w:sz w:val="24"/>
                <w:szCs w:val="24"/>
              </w:rPr>
            </w:pPr>
            <w:r w:rsidRPr="00EB64F8">
              <w:rPr>
                <w:rFonts w:ascii="Arial" w:hAnsi="Arial" w:cs="Arial"/>
                <w:b w:val="0"/>
                <w:bCs/>
                <w:sz w:val="24"/>
                <w:szCs w:val="24"/>
              </w:rPr>
              <w:t xml:space="preserve">Where an employee temporarily changes role to a higher graded post than the existing level of protection, </w:t>
            </w:r>
            <w:r w:rsidR="00DF3E18" w:rsidRPr="00EB64F8">
              <w:rPr>
                <w:rFonts w:ascii="Arial" w:hAnsi="Arial" w:cs="Arial"/>
                <w:b w:val="0"/>
                <w:bCs/>
                <w:sz w:val="24"/>
                <w:szCs w:val="24"/>
              </w:rPr>
              <w:t>pay</w:t>
            </w:r>
            <w:r w:rsidRPr="00EB64F8">
              <w:rPr>
                <w:rFonts w:ascii="Arial" w:hAnsi="Arial" w:cs="Arial"/>
                <w:b w:val="0"/>
                <w:bCs/>
                <w:sz w:val="24"/>
                <w:szCs w:val="24"/>
              </w:rPr>
              <w:t xml:space="preserve"> protection will cease for the period of the temporary arrangement</w:t>
            </w:r>
            <w:r>
              <w:rPr>
                <w:rFonts w:ascii="Arial" w:hAnsi="Arial" w:cs="Arial"/>
                <w:b w:val="0"/>
                <w:bCs/>
                <w:sz w:val="24"/>
                <w:szCs w:val="24"/>
              </w:rPr>
              <w:t>.</w:t>
            </w:r>
          </w:p>
          <w:p w14:paraId="6702D268" w14:textId="77777777" w:rsidR="004A23C7" w:rsidRDefault="004A23C7" w:rsidP="00946B0F">
            <w:pPr>
              <w:pStyle w:val="SubHead"/>
              <w:rPr>
                <w:rFonts w:ascii="Arial" w:hAnsi="Arial" w:cs="Arial"/>
                <w:b w:val="0"/>
                <w:bCs/>
                <w:sz w:val="24"/>
                <w:szCs w:val="24"/>
              </w:rPr>
            </w:pPr>
          </w:p>
          <w:p w14:paraId="5660FED0" w14:textId="01E8FAF9"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Pay protection will resume at the end of the temporary arrangement to the level in the substantive post and will continue to the end date of the original pay protection period i.e. if pay protection in the substantive post runs from 1 January to 31 December and the temporary arrangement is offered from 1 May to 31 August. Protection will be paid from 1 January to 30 April and then 1 September to 31 December.</w:t>
            </w:r>
          </w:p>
        </w:tc>
      </w:tr>
      <w:tr w:rsidR="004A23C7" w:rsidRPr="00804DB4" w14:paraId="6D135D59" w14:textId="77777777" w:rsidTr="00DF3E18">
        <w:trPr>
          <w:trHeight w:val="144"/>
        </w:trPr>
        <w:tc>
          <w:tcPr>
            <w:tcW w:w="10357" w:type="dxa"/>
            <w:shd w:val="clear" w:color="auto" w:fill="F8C9CC" w:themeFill="background2" w:themeFillTint="33"/>
          </w:tcPr>
          <w:p w14:paraId="68931180" w14:textId="61F0C299"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Where an employee undertakes a secondment with an external employer.</w:t>
            </w:r>
          </w:p>
        </w:tc>
      </w:tr>
      <w:tr w:rsidR="004A23C7" w:rsidRPr="00804DB4" w14:paraId="738CAD58" w14:textId="77777777" w:rsidTr="00946B0F">
        <w:trPr>
          <w:trHeight w:val="144"/>
        </w:trPr>
        <w:tc>
          <w:tcPr>
            <w:tcW w:w="10357" w:type="dxa"/>
          </w:tcPr>
          <w:p w14:paraId="76E969CC" w14:textId="52DCF67D" w:rsidR="004A23C7" w:rsidRPr="00804DB4" w:rsidRDefault="004A23C7" w:rsidP="0053194F">
            <w:pPr>
              <w:pStyle w:val="SubHead"/>
              <w:rPr>
                <w:rFonts w:ascii="Arial" w:hAnsi="Arial" w:cs="Arial"/>
                <w:b w:val="0"/>
                <w:bCs/>
                <w:sz w:val="24"/>
                <w:szCs w:val="24"/>
              </w:rPr>
            </w:pPr>
            <w:r w:rsidRPr="00804DB4">
              <w:rPr>
                <w:rFonts w:ascii="Arial" w:hAnsi="Arial" w:cs="Arial"/>
                <w:b w:val="0"/>
                <w:bCs/>
                <w:sz w:val="24"/>
                <w:szCs w:val="24"/>
              </w:rPr>
              <w:t>An employee, who is seconded to an external organisation (host organisation) and is paid a higher salary than their substantive post, will not receive pay protection when they return to C</w:t>
            </w:r>
            <w:r w:rsidR="00DF3E18">
              <w:rPr>
                <w:rFonts w:ascii="Arial" w:hAnsi="Arial" w:cs="Arial"/>
                <w:b w:val="0"/>
                <w:bCs/>
                <w:sz w:val="24"/>
                <w:szCs w:val="24"/>
              </w:rPr>
              <w:t>FRS</w:t>
            </w:r>
            <w:r w:rsidRPr="00804DB4">
              <w:rPr>
                <w:rFonts w:ascii="Arial" w:hAnsi="Arial" w:cs="Arial"/>
                <w:b w:val="0"/>
                <w:bCs/>
                <w:sz w:val="24"/>
                <w:szCs w:val="24"/>
              </w:rPr>
              <w:t xml:space="preserve"> in either their substantive role or any other role unless their substantive role still has an outstanding period of protection. </w:t>
            </w:r>
          </w:p>
        </w:tc>
      </w:tr>
      <w:tr w:rsidR="004A23C7" w:rsidRPr="00804DB4" w14:paraId="03FD58ED" w14:textId="77777777" w:rsidTr="00DF3E18">
        <w:trPr>
          <w:trHeight w:val="144"/>
        </w:trPr>
        <w:tc>
          <w:tcPr>
            <w:tcW w:w="10357" w:type="dxa"/>
            <w:shd w:val="clear" w:color="auto" w:fill="F8C9CC" w:themeFill="background2" w:themeFillTint="33"/>
          </w:tcPr>
          <w:p w14:paraId="7CC7470B" w14:textId="6C6664DD"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Where the employee starts a temporary role which is then downgraded</w:t>
            </w:r>
            <w:r>
              <w:rPr>
                <w:rFonts w:ascii="Arial" w:hAnsi="Arial" w:cs="Arial"/>
                <w:b w:val="0"/>
                <w:bCs/>
                <w:sz w:val="24"/>
                <w:szCs w:val="24"/>
              </w:rPr>
              <w:t>.</w:t>
            </w:r>
          </w:p>
        </w:tc>
      </w:tr>
      <w:tr w:rsidR="004A23C7" w:rsidRPr="00804DB4" w14:paraId="4F3D2397" w14:textId="77777777" w:rsidTr="00946B0F">
        <w:trPr>
          <w:trHeight w:val="3637"/>
        </w:trPr>
        <w:tc>
          <w:tcPr>
            <w:tcW w:w="10357" w:type="dxa"/>
          </w:tcPr>
          <w:p w14:paraId="7756F036"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In normal circumstances pay protection will not apply. Management may want to consider ending the temporary arrangement and appointing again based on the new terms and conditions.</w:t>
            </w:r>
          </w:p>
          <w:p w14:paraId="5D4A31CA" w14:textId="77777777" w:rsidR="004A23C7" w:rsidRDefault="004A23C7" w:rsidP="00946B0F">
            <w:pPr>
              <w:pStyle w:val="SubHead"/>
              <w:rPr>
                <w:rFonts w:ascii="Arial" w:hAnsi="Arial" w:cs="Arial"/>
                <w:b w:val="0"/>
                <w:bCs/>
                <w:sz w:val="24"/>
                <w:szCs w:val="24"/>
              </w:rPr>
            </w:pPr>
          </w:p>
          <w:p w14:paraId="0264FB10"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However, where an employee has been appointed to a temporary role and has been in the temporary post </w:t>
            </w:r>
            <w:r w:rsidRPr="00EB64F8">
              <w:rPr>
                <w:rFonts w:ascii="Arial" w:hAnsi="Arial" w:cs="Arial"/>
                <w:bCs/>
                <w:sz w:val="24"/>
                <w:szCs w:val="24"/>
              </w:rPr>
              <w:t>for more than 12 months</w:t>
            </w:r>
            <w:r w:rsidRPr="00804DB4">
              <w:rPr>
                <w:rFonts w:ascii="Arial" w:hAnsi="Arial" w:cs="Arial"/>
                <w:b w:val="0"/>
                <w:bCs/>
                <w:sz w:val="24"/>
                <w:szCs w:val="24"/>
              </w:rPr>
              <w:t xml:space="preserve"> and then suffers a reduction in salary the protection will be based on the old temporary salary until the temporary role ceases or for 12 months whichever occurs earlier.</w:t>
            </w:r>
          </w:p>
          <w:p w14:paraId="77003EC5" w14:textId="77777777" w:rsidR="004A23C7" w:rsidRDefault="004A23C7" w:rsidP="00946B0F">
            <w:pPr>
              <w:pStyle w:val="SubHead"/>
              <w:rPr>
                <w:rFonts w:ascii="Arial" w:hAnsi="Arial" w:cs="Arial"/>
                <w:b w:val="0"/>
                <w:bCs/>
                <w:sz w:val="24"/>
                <w:szCs w:val="24"/>
              </w:rPr>
            </w:pPr>
          </w:p>
          <w:p w14:paraId="5F7500FB" w14:textId="77777777" w:rsidR="004A23C7"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If the temporary arrangement continues past the 12 months they will then revert to the new salary of the temporary post or if the arrangement </w:t>
            </w:r>
            <w:proofErr w:type="gramStart"/>
            <w:r w:rsidRPr="00804DB4">
              <w:rPr>
                <w:rFonts w:ascii="Arial" w:hAnsi="Arial" w:cs="Arial"/>
                <w:b w:val="0"/>
                <w:bCs/>
                <w:sz w:val="24"/>
                <w:szCs w:val="24"/>
              </w:rPr>
              <w:t>ends</w:t>
            </w:r>
            <w:proofErr w:type="gramEnd"/>
            <w:r w:rsidRPr="00804DB4">
              <w:rPr>
                <w:rFonts w:ascii="Arial" w:hAnsi="Arial" w:cs="Arial"/>
                <w:b w:val="0"/>
                <w:bCs/>
                <w:sz w:val="24"/>
                <w:szCs w:val="24"/>
              </w:rPr>
              <w:t xml:space="preserve"> they will then revert back to their substantive role.  Should the temporary role change significantly and the salary, after protection has ended, is lower than their substantive role then the arrangement will cease.</w:t>
            </w:r>
          </w:p>
          <w:p w14:paraId="26B37FDE" w14:textId="77777777" w:rsidR="004A23C7" w:rsidRPr="00804DB4" w:rsidRDefault="004A23C7" w:rsidP="00946B0F">
            <w:pPr>
              <w:pStyle w:val="SubHead"/>
              <w:rPr>
                <w:rFonts w:ascii="Arial" w:hAnsi="Arial" w:cs="Arial"/>
                <w:b w:val="0"/>
                <w:bCs/>
                <w:sz w:val="24"/>
                <w:szCs w:val="24"/>
              </w:rPr>
            </w:pPr>
          </w:p>
        </w:tc>
      </w:tr>
      <w:tr w:rsidR="004A23C7" w:rsidRPr="00804DB4" w14:paraId="6F9F2A49" w14:textId="77777777" w:rsidTr="00DF3E18">
        <w:trPr>
          <w:trHeight w:val="144"/>
        </w:trPr>
        <w:tc>
          <w:tcPr>
            <w:tcW w:w="10357" w:type="dxa"/>
            <w:shd w:val="clear" w:color="auto" w:fill="F8C9CC" w:themeFill="background2" w:themeFillTint="33"/>
          </w:tcPr>
          <w:p w14:paraId="33CA36A5" w14:textId="2F3857BD" w:rsidR="004A23C7" w:rsidRPr="00804DB4" w:rsidRDefault="004A23C7" w:rsidP="00DF3E18">
            <w:pPr>
              <w:pStyle w:val="SubHead"/>
              <w:rPr>
                <w:rFonts w:ascii="Arial" w:hAnsi="Arial" w:cs="Arial"/>
                <w:b w:val="0"/>
                <w:bCs/>
                <w:sz w:val="24"/>
                <w:szCs w:val="24"/>
              </w:rPr>
            </w:pPr>
            <w:r w:rsidRPr="00804DB4">
              <w:rPr>
                <w:rFonts w:ascii="Arial" w:hAnsi="Arial" w:cs="Arial"/>
                <w:b w:val="0"/>
                <w:bCs/>
                <w:sz w:val="24"/>
                <w:szCs w:val="24"/>
              </w:rPr>
              <w:t>Where the substantive post is re-graded whilst the post holder is undertaking a temporary arrangement</w:t>
            </w:r>
            <w:r>
              <w:rPr>
                <w:rFonts w:ascii="Arial" w:hAnsi="Arial" w:cs="Arial"/>
                <w:b w:val="0"/>
                <w:bCs/>
                <w:sz w:val="24"/>
                <w:szCs w:val="24"/>
              </w:rPr>
              <w:t>.</w:t>
            </w:r>
          </w:p>
        </w:tc>
      </w:tr>
      <w:tr w:rsidR="004A23C7" w:rsidRPr="00804DB4" w14:paraId="710C1E02" w14:textId="77777777" w:rsidTr="00946B0F">
        <w:trPr>
          <w:trHeight w:val="144"/>
        </w:trPr>
        <w:tc>
          <w:tcPr>
            <w:tcW w:w="10357" w:type="dxa"/>
          </w:tcPr>
          <w:p w14:paraId="013BDFFA" w14:textId="1F8AC567" w:rsidR="004A23C7" w:rsidRPr="00804DB4" w:rsidRDefault="004A23C7" w:rsidP="00DF3E18">
            <w:pPr>
              <w:pStyle w:val="SubHead"/>
              <w:rPr>
                <w:rFonts w:ascii="Arial" w:hAnsi="Arial" w:cs="Arial"/>
                <w:b w:val="0"/>
                <w:bCs/>
                <w:sz w:val="24"/>
                <w:szCs w:val="24"/>
              </w:rPr>
            </w:pPr>
            <w:r w:rsidRPr="00804DB4">
              <w:rPr>
                <w:rFonts w:ascii="Arial" w:hAnsi="Arial" w:cs="Arial"/>
                <w:b w:val="0"/>
                <w:bCs/>
                <w:sz w:val="24"/>
                <w:szCs w:val="24"/>
              </w:rPr>
              <w:t xml:space="preserve">If whilst undertaking a </w:t>
            </w:r>
            <w:proofErr w:type="gramStart"/>
            <w:r w:rsidRPr="00804DB4">
              <w:rPr>
                <w:rFonts w:ascii="Arial" w:hAnsi="Arial" w:cs="Arial"/>
                <w:b w:val="0"/>
                <w:bCs/>
                <w:sz w:val="24"/>
                <w:szCs w:val="24"/>
              </w:rPr>
              <w:t>temporary arrangement an employee's substantive post salary changes</w:t>
            </w:r>
            <w:proofErr w:type="gramEnd"/>
            <w:r w:rsidRPr="00804DB4">
              <w:rPr>
                <w:rFonts w:ascii="Arial" w:hAnsi="Arial" w:cs="Arial"/>
                <w:b w:val="0"/>
                <w:bCs/>
                <w:sz w:val="24"/>
                <w:szCs w:val="24"/>
              </w:rPr>
              <w:t xml:space="preserve">, then the notice of the change will be given and 12 months protection will run from the date of the notice. </w:t>
            </w:r>
            <w:proofErr w:type="gramStart"/>
            <w:r w:rsidRPr="00804DB4">
              <w:rPr>
                <w:rFonts w:ascii="Arial" w:hAnsi="Arial" w:cs="Arial"/>
                <w:b w:val="0"/>
                <w:bCs/>
                <w:sz w:val="24"/>
                <w:szCs w:val="24"/>
              </w:rPr>
              <w:t>Therefore</w:t>
            </w:r>
            <w:proofErr w:type="gramEnd"/>
            <w:r w:rsidRPr="00804DB4">
              <w:rPr>
                <w:rFonts w:ascii="Arial" w:hAnsi="Arial" w:cs="Arial"/>
                <w:b w:val="0"/>
                <w:bCs/>
                <w:sz w:val="24"/>
                <w:szCs w:val="24"/>
              </w:rPr>
              <w:t xml:space="preserve"> if they return to the substantive role 6 months after the notice of the change, they will receive 6 months</w:t>
            </w:r>
            <w:r>
              <w:rPr>
                <w:rFonts w:ascii="Arial" w:hAnsi="Arial" w:cs="Arial"/>
                <w:b w:val="0"/>
                <w:bCs/>
                <w:sz w:val="24"/>
                <w:szCs w:val="24"/>
              </w:rPr>
              <w:t>’</w:t>
            </w:r>
            <w:r w:rsidRPr="00804DB4">
              <w:rPr>
                <w:rFonts w:ascii="Arial" w:hAnsi="Arial" w:cs="Arial"/>
                <w:b w:val="0"/>
                <w:bCs/>
                <w:sz w:val="24"/>
                <w:szCs w:val="24"/>
              </w:rPr>
              <w:t xml:space="preserve"> pay protection based on the substantive roles previous salary.  </w:t>
            </w:r>
          </w:p>
        </w:tc>
      </w:tr>
      <w:tr w:rsidR="004A23C7" w:rsidRPr="00804DB4" w14:paraId="555C40E1" w14:textId="77777777" w:rsidTr="00DF3E18">
        <w:trPr>
          <w:trHeight w:val="144"/>
        </w:trPr>
        <w:tc>
          <w:tcPr>
            <w:tcW w:w="10357" w:type="dxa"/>
            <w:shd w:val="clear" w:color="auto" w:fill="F8C9CC" w:themeFill="background2" w:themeFillTint="33"/>
          </w:tcPr>
          <w:p w14:paraId="7D6CE363" w14:textId="29C3CECB"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Employee’s substantive role is changed </w:t>
            </w:r>
            <w:proofErr w:type="gramStart"/>
            <w:r w:rsidRPr="00804DB4">
              <w:rPr>
                <w:rFonts w:ascii="Arial" w:hAnsi="Arial" w:cs="Arial"/>
                <w:b w:val="0"/>
                <w:bCs/>
                <w:sz w:val="24"/>
                <w:szCs w:val="24"/>
              </w:rPr>
              <w:t>as a result of</w:t>
            </w:r>
            <w:proofErr w:type="gramEnd"/>
            <w:r w:rsidRPr="00804DB4">
              <w:rPr>
                <w:rFonts w:ascii="Arial" w:hAnsi="Arial" w:cs="Arial"/>
                <w:b w:val="0"/>
                <w:bCs/>
                <w:sz w:val="24"/>
                <w:szCs w:val="24"/>
              </w:rPr>
              <w:t xml:space="preserve"> two restructures at different times – what happens to pay protection</w:t>
            </w:r>
            <w:r>
              <w:rPr>
                <w:rFonts w:ascii="Arial" w:hAnsi="Arial" w:cs="Arial"/>
                <w:b w:val="0"/>
                <w:bCs/>
                <w:sz w:val="24"/>
                <w:szCs w:val="24"/>
              </w:rPr>
              <w:t>.</w:t>
            </w:r>
          </w:p>
        </w:tc>
      </w:tr>
      <w:tr w:rsidR="004A23C7" w:rsidRPr="00804DB4" w14:paraId="5E5FCC18" w14:textId="77777777" w:rsidTr="0053194F">
        <w:trPr>
          <w:trHeight w:val="4823"/>
        </w:trPr>
        <w:tc>
          <w:tcPr>
            <w:tcW w:w="10357" w:type="dxa"/>
          </w:tcPr>
          <w:p w14:paraId="4541EC70" w14:textId="77777777" w:rsidR="004A23C7" w:rsidRDefault="004A23C7" w:rsidP="00946B0F">
            <w:pPr>
              <w:pStyle w:val="SubHead"/>
              <w:rPr>
                <w:rFonts w:ascii="Arial" w:hAnsi="Arial" w:cs="Arial"/>
                <w:b w:val="0"/>
                <w:bCs/>
                <w:sz w:val="24"/>
                <w:szCs w:val="24"/>
              </w:rPr>
            </w:pPr>
            <w:r w:rsidRPr="00804DB4">
              <w:rPr>
                <w:rFonts w:ascii="Arial" w:hAnsi="Arial" w:cs="Arial"/>
                <w:b w:val="0"/>
                <w:bCs/>
                <w:sz w:val="24"/>
                <w:szCs w:val="24"/>
              </w:rPr>
              <w:lastRenderedPageBreak/>
              <w:t xml:space="preserve">If an employee is in receipt of pay protection and is then subject to a further reduction in salary due to a </w:t>
            </w:r>
            <w:proofErr w:type="gramStart"/>
            <w:r w:rsidRPr="00804DB4">
              <w:rPr>
                <w:rFonts w:ascii="Arial" w:hAnsi="Arial" w:cs="Arial"/>
                <w:b w:val="0"/>
                <w:bCs/>
                <w:sz w:val="24"/>
                <w:szCs w:val="24"/>
              </w:rPr>
              <w:t>restructure</w:t>
            </w:r>
            <w:proofErr w:type="gramEnd"/>
            <w:r w:rsidRPr="00804DB4">
              <w:rPr>
                <w:rFonts w:ascii="Arial" w:hAnsi="Arial" w:cs="Arial"/>
                <w:b w:val="0"/>
                <w:bCs/>
                <w:sz w:val="24"/>
                <w:szCs w:val="24"/>
              </w:rPr>
              <w:t xml:space="preserve"> then each reduction will have a 12 month pay protection period that will run concurrently with each other until the first pay protection period expires and is succeeded by the second. </w:t>
            </w:r>
          </w:p>
          <w:p w14:paraId="0D185E15" w14:textId="77777777" w:rsidR="004A23C7" w:rsidRPr="00804DB4" w:rsidRDefault="004A23C7" w:rsidP="00946B0F">
            <w:pPr>
              <w:pStyle w:val="SubHead"/>
              <w:rPr>
                <w:rFonts w:ascii="Arial" w:hAnsi="Arial" w:cs="Arial"/>
                <w:b w:val="0"/>
                <w:bCs/>
                <w:sz w:val="24"/>
                <w:szCs w:val="24"/>
              </w:rPr>
            </w:pPr>
          </w:p>
          <w:p w14:paraId="7ADDF37D"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For example, </w:t>
            </w:r>
          </w:p>
          <w:p w14:paraId="2FD2F487"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Starting salary =</w:t>
            </w:r>
            <w:r w:rsidRPr="00804DB4">
              <w:rPr>
                <w:rFonts w:ascii="Arial" w:hAnsi="Arial" w:cs="Arial"/>
                <w:b w:val="0"/>
                <w:bCs/>
                <w:sz w:val="24"/>
                <w:szCs w:val="24"/>
              </w:rPr>
              <w:tab/>
            </w:r>
            <w:r w:rsidRPr="00804DB4">
              <w:rPr>
                <w:rFonts w:ascii="Arial" w:hAnsi="Arial" w:cs="Arial"/>
                <w:b w:val="0"/>
                <w:bCs/>
                <w:sz w:val="24"/>
                <w:szCs w:val="24"/>
              </w:rPr>
              <w:tab/>
            </w:r>
            <w:r w:rsidRPr="00804DB4">
              <w:rPr>
                <w:rFonts w:ascii="Arial" w:hAnsi="Arial" w:cs="Arial"/>
                <w:b w:val="0"/>
                <w:bCs/>
                <w:sz w:val="24"/>
                <w:szCs w:val="24"/>
              </w:rPr>
              <w:tab/>
              <w:t xml:space="preserve"> £22,000</w:t>
            </w:r>
          </w:p>
          <w:p w14:paraId="4AFBAB18"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First restructure salary =</w:t>
            </w:r>
            <w:r w:rsidRPr="00804DB4">
              <w:rPr>
                <w:rFonts w:ascii="Arial" w:hAnsi="Arial" w:cs="Arial"/>
                <w:b w:val="0"/>
                <w:bCs/>
                <w:sz w:val="24"/>
                <w:szCs w:val="24"/>
              </w:rPr>
              <w:tab/>
            </w:r>
            <w:r w:rsidRPr="00804DB4">
              <w:rPr>
                <w:rFonts w:ascii="Arial" w:hAnsi="Arial" w:cs="Arial"/>
                <w:b w:val="0"/>
                <w:bCs/>
                <w:sz w:val="24"/>
                <w:szCs w:val="24"/>
              </w:rPr>
              <w:tab/>
              <w:t xml:space="preserve"> £21,000 Change as </w:t>
            </w:r>
            <w:proofErr w:type="gramStart"/>
            <w:r w:rsidRPr="00804DB4">
              <w:rPr>
                <w:rFonts w:ascii="Arial" w:hAnsi="Arial" w:cs="Arial"/>
                <w:b w:val="0"/>
                <w:bCs/>
                <w:sz w:val="24"/>
                <w:szCs w:val="24"/>
              </w:rPr>
              <w:t>at</w:t>
            </w:r>
            <w:proofErr w:type="gramEnd"/>
            <w:r w:rsidRPr="00804DB4">
              <w:rPr>
                <w:rFonts w:ascii="Arial" w:hAnsi="Arial" w:cs="Arial"/>
                <w:b w:val="0"/>
                <w:bCs/>
                <w:sz w:val="24"/>
                <w:szCs w:val="24"/>
              </w:rPr>
              <w:t xml:space="preserve"> 1 January</w:t>
            </w:r>
          </w:p>
          <w:p w14:paraId="33DF9F92"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New Restructure Salary = </w:t>
            </w:r>
            <w:r w:rsidRPr="00804DB4">
              <w:rPr>
                <w:rFonts w:ascii="Arial" w:hAnsi="Arial" w:cs="Arial"/>
                <w:b w:val="0"/>
                <w:bCs/>
                <w:sz w:val="24"/>
                <w:szCs w:val="24"/>
              </w:rPr>
              <w:tab/>
            </w:r>
            <w:r w:rsidRPr="00804DB4">
              <w:rPr>
                <w:rFonts w:ascii="Arial" w:hAnsi="Arial" w:cs="Arial"/>
                <w:b w:val="0"/>
                <w:bCs/>
                <w:sz w:val="24"/>
                <w:szCs w:val="24"/>
              </w:rPr>
              <w:tab/>
              <w:t xml:space="preserve"> £20,000 Change as </w:t>
            </w:r>
            <w:proofErr w:type="gramStart"/>
            <w:r w:rsidRPr="00804DB4">
              <w:rPr>
                <w:rFonts w:ascii="Arial" w:hAnsi="Arial" w:cs="Arial"/>
                <w:b w:val="0"/>
                <w:bCs/>
                <w:sz w:val="24"/>
                <w:szCs w:val="24"/>
              </w:rPr>
              <w:t>at</w:t>
            </w:r>
            <w:proofErr w:type="gramEnd"/>
            <w:r w:rsidRPr="00804DB4">
              <w:rPr>
                <w:rFonts w:ascii="Arial" w:hAnsi="Arial" w:cs="Arial"/>
                <w:b w:val="0"/>
                <w:bCs/>
                <w:sz w:val="24"/>
                <w:szCs w:val="24"/>
              </w:rPr>
              <w:t xml:space="preserve"> 1 April</w:t>
            </w:r>
          </w:p>
          <w:p w14:paraId="24F97470" w14:textId="77777777" w:rsidR="004A23C7" w:rsidRDefault="004A23C7" w:rsidP="00946B0F">
            <w:pPr>
              <w:pStyle w:val="SubHead"/>
              <w:rPr>
                <w:rFonts w:ascii="Arial" w:hAnsi="Arial" w:cs="Arial"/>
                <w:b w:val="0"/>
                <w:bCs/>
                <w:sz w:val="24"/>
                <w:szCs w:val="24"/>
              </w:rPr>
            </w:pPr>
          </w:p>
          <w:p w14:paraId="331F99E6" w14:textId="5D751882" w:rsidR="004A23C7" w:rsidRPr="00804DB4" w:rsidRDefault="004A23C7" w:rsidP="0053194F">
            <w:pPr>
              <w:pStyle w:val="SubHead"/>
              <w:rPr>
                <w:rFonts w:ascii="Arial" w:hAnsi="Arial" w:cs="Arial"/>
                <w:b w:val="0"/>
                <w:bCs/>
                <w:sz w:val="24"/>
                <w:szCs w:val="24"/>
              </w:rPr>
            </w:pPr>
            <w:r w:rsidRPr="00804DB4">
              <w:rPr>
                <w:rFonts w:ascii="Arial" w:hAnsi="Arial" w:cs="Arial"/>
                <w:b w:val="0"/>
                <w:bCs/>
                <w:sz w:val="24"/>
                <w:szCs w:val="24"/>
              </w:rPr>
              <w:t xml:space="preserve">In this example, the employee receives pay protection on their original salary of £22,000 for 12 months from 1 January to the 31 December and then subsequently receives pay protection on their second salary of £21,000 (from 1 April to 31 March) As they run concurrently the second pay protection will be paid only once the first has finished so for the remaining 3 months up to 31 March. </w:t>
            </w:r>
            <w:proofErr w:type="gramStart"/>
            <w:r w:rsidRPr="00804DB4">
              <w:rPr>
                <w:rFonts w:ascii="Arial" w:hAnsi="Arial" w:cs="Arial"/>
                <w:b w:val="0"/>
                <w:bCs/>
                <w:sz w:val="24"/>
                <w:szCs w:val="24"/>
              </w:rPr>
              <w:t>Therefore</w:t>
            </w:r>
            <w:proofErr w:type="gramEnd"/>
            <w:r w:rsidRPr="00804DB4">
              <w:rPr>
                <w:rFonts w:ascii="Arial" w:hAnsi="Arial" w:cs="Arial"/>
                <w:b w:val="0"/>
                <w:bCs/>
                <w:sz w:val="24"/>
                <w:szCs w:val="24"/>
              </w:rPr>
              <w:t xml:space="preserve"> in total, the employee will be in receipt of pay protection for 15 months (albeit at 2 different amounts).  After which, both sets of pay protection will expire and they will be in receipt of their final salary of £20,000. </w:t>
            </w:r>
          </w:p>
        </w:tc>
      </w:tr>
      <w:tr w:rsidR="004A23C7" w:rsidRPr="00804DB4" w14:paraId="35A8AC67" w14:textId="77777777" w:rsidTr="00DF3E18">
        <w:trPr>
          <w:trHeight w:val="396"/>
        </w:trPr>
        <w:tc>
          <w:tcPr>
            <w:tcW w:w="10357" w:type="dxa"/>
            <w:shd w:val="clear" w:color="auto" w:fill="F8C9CC" w:themeFill="background2" w:themeFillTint="33"/>
          </w:tcPr>
          <w:p w14:paraId="6808D38D" w14:textId="7D3C2420"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My hours have been changed </w:t>
            </w:r>
            <w:proofErr w:type="gramStart"/>
            <w:r w:rsidRPr="00804DB4">
              <w:rPr>
                <w:rFonts w:ascii="Arial" w:hAnsi="Arial" w:cs="Arial"/>
                <w:b w:val="0"/>
                <w:bCs/>
                <w:sz w:val="24"/>
                <w:szCs w:val="24"/>
              </w:rPr>
              <w:t>as a result of</w:t>
            </w:r>
            <w:proofErr w:type="gramEnd"/>
            <w:r w:rsidRPr="00804DB4">
              <w:rPr>
                <w:rFonts w:ascii="Arial" w:hAnsi="Arial" w:cs="Arial"/>
                <w:b w:val="0"/>
                <w:bCs/>
                <w:sz w:val="24"/>
                <w:szCs w:val="24"/>
              </w:rPr>
              <w:t xml:space="preserve"> a restructuring</w:t>
            </w:r>
            <w:r>
              <w:rPr>
                <w:rFonts w:ascii="Arial" w:hAnsi="Arial" w:cs="Arial"/>
                <w:b w:val="0"/>
                <w:bCs/>
                <w:sz w:val="24"/>
                <w:szCs w:val="24"/>
              </w:rPr>
              <w:t>.</w:t>
            </w:r>
          </w:p>
        </w:tc>
      </w:tr>
      <w:tr w:rsidR="004A23C7" w:rsidRPr="00804DB4" w14:paraId="3B6821E5" w14:textId="77777777" w:rsidTr="0053194F">
        <w:trPr>
          <w:trHeight w:val="434"/>
        </w:trPr>
        <w:tc>
          <w:tcPr>
            <w:tcW w:w="10357" w:type="dxa"/>
          </w:tcPr>
          <w:p w14:paraId="22C6B05A"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Pay protection will not apply</w:t>
            </w:r>
            <w:r>
              <w:rPr>
                <w:rFonts w:ascii="Arial" w:hAnsi="Arial" w:cs="Arial"/>
                <w:b w:val="0"/>
                <w:bCs/>
                <w:sz w:val="24"/>
                <w:szCs w:val="24"/>
              </w:rPr>
              <w:t>.</w:t>
            </w:r>
          </w:p>
        </w:tc>
      </w:tr>
      <w:tr w:rsidR="004A23C7" w:rsidRPr="00804DB4" w14:paraId="1F7DCEE9" w14:textId="77777777" w:rsidTr="00DF3E18">
        <w:trPr>
          <w:trHeight w:val="827"/>
        </w:trPr>
        <w:tc>
          <w:tcPr>
            <w:tcW w:w="10357" w:type="dxa"/>
            <w:shd w:val="clear" w:color="auto" w:fill="F8C9CC" w:themeFill="background2" w:themeFillTint="33"/>
          </w:tcPr>
          <w:p w14:paraId="24E926AF"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During a positive attendance meeting it has been identified that the employee can no longer undertake their role due to a disability. They are moved to a lower graded role as a “reasonable adjustment”.</w:t>
            </w:r>
          </w:p>
        </w:tc>
      </w:tr>
      <w:tr w:rsidR="004A23C7" w:rsidRPr="00804DB4" w14:paraId="68DB3018" w14:textId="77777777" w:rsidTr="0053194F">
        <w:trPr>
          <w:trHeight w:val="992"/>
        </w:trPr>
        <w:tc>
          <w:tcPr>
            <w:tcW w:w="10357" w:type="dxa"/>
          </w:tcPr>
          <w:p w14:paraId="5F7A1096" w14:textId="30BB88E0"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Provided their illness is a “disability” as defined in the Equality Act 2010 then their basic pay will be covered by 12 months</w:t>
            </w:r>
            <w:r>
              <w:rPr>
                <w:rFonts w:ascii="Arial" w:hAnsi="Arial" w:cs="Arial"/>
                <w:b w:val="0"/>
                <w:bCs/>
                <w:sz w:val="24"/>
                <w:szCs w:val="24"/>
              </w:rPr>
              <w:t>’</w:t>
            </w:r>
            <w:r w:rsidRPr="00804DB4">
              <w:rPr>
                <w:rFonts w:ascii="Arial" w:hAnsi="Arial" w:cs="Arial"/>
                <w:b w:val="0"/>
                <w:bCs/>
                <w:sz w:val="24"/>
                <w:szCs w:val="24"/>
              </w:rPr>
              <w:t xml:space="preserve"> pay protection. No protection will apply for other (non-disability related) health issues or where the employee makes a request to move roles. </w:t>
            </w:r>
          </w:p>
        </w:tc>
      </w:tr>
      <w:tr w:rsidR="004A23C7" w:rsidRPr="00804DB4" w14:paraId="5950C572" w14:textId="77777777" w:rsidTr="00DF3E18">
        <w:trPr>
          <w:trHeight w:val="271"/>
        </w:trPr>
        <w:tc>
          <w:tcPr>
            <w:tcW w:w="10357" w:type="dxa"/>
            <w:shd w:val="clear" w:color="auto" w:fill="F8C9CC" w:themeFill="background2" w:themeFillTint="33"/>
          </w:tcPr>
          <w:p w14:paraId="3BD0EE3F"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 xml:space="preserve">I am a member of the pension scheme – how will the reduction in salary affect my pension? </w:t>
            </w:r>
          </w:p>
        </w:tc>
      </w:tr>
      <w:tr w:rsidR="004A23C7" w:rsidRPr="00804DB4" w14:paraId="38E4F0D2" w14:textId="77777777" w:rsidTr="00946B0F">
        <w:trPr>
          <w:trHeight w:val="1874"/>
        </w:trPr>
        <w:tc>
          <w:tcPr>
            <w:tcW w:w="10357" w:type="dxa"/>
          </w:tcPr>
          <w:p w14:paraId="0AB38919"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For further information regarding any potential impact on pension provision please contact Your Pension Service:</w:t>
            </w:r>
          </w:p>
          <w:p w14:paraId="249F4007" w14:textId="77777777" w:rsidR="004A23C7" w:rsidRDefault="004A23C7" w:rsidP="00946B0F">
            <w:pPr>
              <w:pStyle w:val="SubHead"/>
              <w:rPr>
                <w:rFonts w:ascii="Arial" w:hAnsi="Arial" w:cs="Arial"/>
                <w:b w:val="0"/>
                <w:bCs/>
                <w:sz w:val="24"/>
                <w:szCs w:val="24"/>
              </w:rPr>
            </w:pPr>
          </w:p>
          <w:p w14:paraId="0C680C03"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Your Pension Service, PO Box 100, County Hall, Preston, Lancashire, PR1 0LD</w:t>
            </w:r>
          </w:p>
          <w:p w14:paraId="0EA17CCD" w14:textId="77777777" w:rsidR="004A23C7" w:rsidRDefault="004A23C7" w:rsidP="00946B0F">
            <w:pPr>
              <w:pStyle w:val="SubHead"/>
              <w:rPr>
                <w:rFonts w:ascii="Arial" w:hAnsi="Arial" w:cs="Arial"/>
                <w:b w:val="0"/>
                <w:bCs/>
                <w:sz w:val="24"/>
                <w:szCs w:val="24"/>
              </w:rPr>
            </w:pPr>
            <w:r w:rsidRPr="00804DB4">
              <w:rPr>
                <w:rFonts w:ascii="Arial" w:hAnsi="Arial" w:cs="Arial"/>
                <w:b w:val="0"/>
                <w:bCs/>
                <w:sz w:val="24"/>
                <w:szCs w:val="24"/>
              </w:rPr>
              <w:tab/>
            </w:r>
          </w:p>
          <w:p w14:paraId="643D704E" w14:textId="77777777" w:rsidR="004A23C7" w:rsidRPr="00804DB4" w:rsidRDefault="004A23C7" w:rsidP="00946B0F">
            <w:pPr>
              <w:pStyle w:val="SubHead"/>
              <w:ind w:firstLine="709"/>
              <w:rPr>
                <w:rFonts w:ascii="Arial" w:hAnsi="Arial" w:cs="Arial"/>
                <w:b w:val="0"/>
                <w:bCs/>
                <w:sz w:val="24"/>
                <w:szCs w:val="24"/>
              </w:rPr>
            </w:pPr>
            <w:r>
              <w:rPr>
                <w:rFonts w:ascii="Arial" w:hAnsi="Arial" w:cs="Arial"/>
                <w:b w:val="0"/>
                <w:bCs/>
                <w:sz w:val="24"/>
                <w:szCs w:val="24"/>
              </w:rPr>
              <w:t>Tel:      0300 123 6717</w:t>
            </w:r>
          </w:p>
          <w:p w14:paraId="240A4424" w14:textId="77777777" w:rsidR="004A23C7" w:rsidRPr="00804DB4" w:rsidRDefault="004A23C7" w:rsidP="00946B0F">
            <w:pPr>
              <w:pStyle w:val="SubHead"/>
              <w:rPr>
                <w:rFonts w:ascii="Arial" w:hAnsi="Arial" w:cs="Arial"/>
                <w:b w:val="0"/>
                <w:bCs/>
                <w:sz w:val="24"/>
                <w:szCs w:val="24"/>
              </w:rPr>
            </w:pPr>
            <w:r w:rsidRPr="00804DB4">
              <w:rPr>
                <w:rFonts w:ascii="Arial" w:hAnsi="Arial" w:cs="Arial"/>
                <w:b w:val="0"/>
                <w:bCs/>
                <w:sz w:val="24"/>
                <w:szCs w:val="24"/>
              </w:rPr>
              <w:tab/>
              <w:t xml:space="preserve">E-mail: </w:t>
            </w:r>
            <w:r>
              <w:rPr>
                <w:rFonts w:ascii="Arial" w:hAnsi="Arial" w:cs="Arial"/>
                <w:b w:val="0"/>
                <w:bCs/>
                <w:sz w:val="24"/>
                <w:szCs w:val="24"/>
              </w:rPr>
              <w:t>askpensions@lancashire.gov.uk</w:t>
            </w:r>
            <w:r w:rsidRPr="00804DB4">
              <w:rPr>
                <w:rFonts w:ascii="Arial" w:hAnsi="Arial" w:cs="Arial"/>
                <w:b w:val="0"/>
                <w:bCs/>
                <w:sz w:val="24"/>
                <w:szCs w:val="24"/>
              </w:rPr>
              <w:t xml:space="preserve"> </w:t>
            </w:r>
          </w:p>
        </w:tc>
      </w:tr>
    </w:tbl>
    <w:p w14:paraId="6F2E5544" w14:textId="77777777" w:rsidR="004A23C7" w:rsidRDefault="004A23C7"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641A"/>
    <w:multiLevelType w:val="hybridMultilevel"/>
    <w:tmpl w:val="F4B213D8"/>
    <w:lvl w:ilvl="0" w:tplc="08090001">
      <w:start w:val="1"/>
      <w:numFmt w:val="bullet"/>
      <w:lvlText w:val=""/>
      <w:lvlJc w:val="left"/>
      <w:pPr>
        <w:tabs>
          <w:tab w:val="num" w:pos="720"/>
        </w:tabs>
        <w:ind w:left="720" w:hanging="360"/>
      </w:pPr>
      <w:rPr>
        <w:rFonts w:ascii="Symbol" w:hAnsi="Symbol"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F4293E"/>
    <w:multiLevelType w:val="hybridMultilevel"/>
    <w:tmpl w:val="EDF69ECE"/>
    <w:lvl w:ilvl="0" w:tplc="0538AB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266C4E"/>
    <w:multiLevelType w:val="hybridMultilevel"/>
    <w:tmpl w:val="8E0C06E4"/>
    <w:lvl w:ilvl="0" w:tplc="0538AB5C">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8A05F0"/>
    <w:multiLevelType w:val="multilevel"/>
    <w:tmpl w:val="3A5401E2"/>
    <w:lvl w:ilvl="0">
      <w:start w:val="1"/>
      <w:numFmt w:val="bullet"/>
      <w:lvlText w:val=""/>
      <w:lvlJc w:val="left"/>
      <w:pPr>
        <w:tabs>
          <w:tab w:val="num" w:pos="720"/>
        </w:tabs>
        <w:ind w:left="720" w:hanging="360"/>
      </w:pPr>
      <w:rPr>
        <w:rFonts w:ascii="Symbol" w:hAnsi="Symbol" w:cs="Times New Roman"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FEF28B1"/>
    <w:multiLevelType w:val="hybridMultilevel"/>
    <w:tmpl w:val="95E87726"/>
    <w:lvl w:ilvl="0" w:tplc="0538AB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6E23332"/>
    <w:multiLevelType w:val="hybridMultilevel"/>
    <w:tmpl w:val="727A13E4"/>
    <w:lvl w:ilvl="0" w:tplc="0538AB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4DE16CFD"/>
    <w:multiLevelType w:val="hybridMultilevel"/>
    <w:tmpl w:val="1032D3BC"/>
    <w:lvl w:ilvl="0" w:tplc="08090001">
      <w:start w:val="1"/>
      <w:numFmt w:val="bullet"/>
      <w:lvlText w:val=""/>
      <w:lvlJc w:val="left"/>
      <w:pPr>
        <w:tabs>
          <w:tab w:val="num" w:pos="720"/>
        </w:tabs>
        <w:ind w:left="720" w:hanging="360"/>
      </w:pPr>
      <w:rPr>
        <w:rFonts w:ascii="Symbol" w:hAnsi="Symbol"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1"/>
  </w:num>
  <w:num w:numId="3" w16cid:durableId="1679310131">
    <w:abstractNumId w:val="22"/>
  </w:num>
  <w:num w:numId="4" w16cid:durableId="2082213094">
    <w:abstractNumId w:val="35"/>
  </w:num>
  <w:num w:numId="5" w16cid:durableId="1279528031">
    <w:abstractNumId w:val="29"/>
  </w:num>
  <w:num w:numId="6" w16cid:durableId="1948728523">
    <w:abstractNumId w:val="32"/>
  </w:num>
  <w:num w:numId="7" w16cid:durableId="1748765981">
    <w:abstractNumId w:val="11"/>
  </w:num>
  <w:num w:numId="8" w16cid:durableId="770470172">
    <w:abstractNumId w:val="26"/>
  </w:num>
  <w:num w:numId="9" w16cid:durableId="801507558">
    <w:abstractNumId w:val="38"/>
  </w:num>
  <w:num w:numId="10" w16cid:durableId="425855461">
    <w:abstractNumId w:val="8"/>
  </w:num>
  <w:num w:numId="11" w16cid:durableId="1868791141">
    <w:abstractNumId w:val="28"/>
  </w:num>
  <w:num w:numId="12" w16cid:durableId="1149713589">
    <w:abstractNumId w:val="24"/>
  </w:num>
  <w:num w:numId="13" w16cid:durableId="1825971133">
    <w:abstractNumId w:val="36"/>
  </w:num>
  <w:num w:numId="14" w16cid:durableId="501628944">
    <w:abstractNumId w:val="17"/>
  </w:num>
  <w:num w:numId="15" w16cid:durableId="742719538">
    <w:abstractNumId w:val="27"/>
  </w:num>
  <w:num w:numId="16" w16cid:durableId="1095250122">
    <w:abstractNumId w:val="10"/>
  </w:num>
  <w:num w:numId="17" w16cid:durableId="812720222">
    <w:abstractNumId w:val="39"/>
  </w:num>
  <w:num w:numId="18" w16cid:durableId="180556028">
    <w:abstractNumId w:val="25"/>
  </w:num>
  <w:num w:numId="19" w16cid:durableId="1160998515">
    <w:abstractNumId w:val="13"/>
  </w:num>
  <w:num w:numId="20" w16cid:durableId="1679581245">
    <w:abstractNumId w:val="14"/>
  </w:num>
  <w:num w:numId="21" w16cid:durableId="100075873">
    <w:abstractNumId w:val="21"/>
  </w:num>
  <w:num w:numId="22" w16cid:durableId="1531411270">
    <w:abstractNumId w:val="37"/>
  </w:num>
  <w:num w:numId="23" w16cid:durableId="1510289084">
    <w:abstractNumId w:val="6"/>
  </w:num>
  <w:num w:numId="24" w16cid:durableId="864752552">
    <w:abstractNumId w:val="4"/>
  </w:num>
  <w:num w:numId="25" w16cid:durableId="1965429499">
    <w:abstractNumId w:val="9"/>
  </w:num>
  <w:num w:numId="26" w16cid:durableId="1476288997">
    <w:abstractNumId w:val="7"/>
  </w:num>
  <w:num w:numId="27" w16cid:durableId="758795727">
    <w:abstractNumId w:val="34"/>
  </w:num>
  <w:num w:numId="28" w16cid:durableId="1819104245">
    <w:abstractNumId w:val="0"/>
  </w:num>
  <w:num w:numId="29" w16cid:durableId="1275988086">
    <w:abstractNumId w:val="40"/>
  </w:num>
  <w:num w:numId="30" w16cid:durableId="327287912">
    <w:abstractNumId w:val="16"/>
  </w:num>
  <w:num w:numId="31" w16cid:durableId="623586424">
    <w:abstractNumId w:val="2"/>
  </w:num>
  <w:num w:numId="32" w16cid:durableId="613251922">
    <w:abstractNumId w:val="33"/>
  </w:num>
  <w:num w:numId="33" w16cid:durableId="90248434">
    <w:abstractNumId w:val="12"/>
  </w:num>
  <w:num w:numId="34" w16cid:durableId="1233462615">
    <w:abstractNumId w:val="18"/>
  </w:num>
  <w:num w:numId="35" w16cid:durableId="236868193">
    <w:abstractNumId w:val="1"/>
  </w:num>
  <w:num w:numId="36" w16cid:durableId="1806580477">
    <w:abstractNumId w:val="15"/>
  </w:num>
  <w:num w:numId="37" w16cid:durableId="1383359781">
    <w:abstractNumId w:val="30"/>
  </w:num>
  <w:num w:numId="38" w16cid:durableId="1968075443">
    <w:abstractNumId w:val="23"/>
  </w:num>
  <w:num w:numId="39" w16cid:durableId="1037850638">
    <w:abstractNumId w:val="20"/>
  </w:num>
  <w:num w:numId="40" w16cid:durableId="1107190466">
    <w:abstractNumId w:val="19"/>
  </w:num>
  <w:num w:numId="41" w16cid:durableId="100435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2C9"/>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23C7"/>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194F"/>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15DD1"/>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3E18"/>
    <w:rsid w:val="00DF4AB0"/>
    <w:rsid w:val="00E0228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BodyText">
    <w:name w:val="Body Text"/>
    <w:basedOn w:val="Normal"/>
    <w:link w:val="BodyTextChar"/>
    <w:rsid w:val="004A23C7"/>
    <w:pPr>
      <w:spacing w:line="240" w:lineRule="auto"/>
      <w:jc w:val="both"/>
    </w:pPr>
    <w:rPr>
      <w:rFonts w:cs="Arial"/>
    </w:rPr>
  </w:style>
  <w:style w:type="character" w:customStyle="1" w:styleId="BodyTextChar">
    <w:name w:val="Body Text Char"/>
    <w:basedOn w:val="DefaultParagraphFont"/>
    <w:link w:val="BodyText"/>
    <w:rsid w:val="004A23C7"/>
    <w:rPr>
      <w:rFonts w:ascii="Arial" w:hAnsi="Arial" w:cs="Arial"/>
      <w:sz w:val="24"/>
      <w:szCs w:val="24"/>
    </w:rPr>
  </w:style>
  <w:style w:type="table" w:styleId="TableGrid">
    <w:name w:val="Table Grid"/>
    <w:basedOn w:val="TableNormal"/>
    <w:rsid w:val="004A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1831</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11886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2025-02-10T14:20:00Z</dcterms:created>
  <dcterms:modified xsi:type="dcterms:W3CDTF">2025-02-10T14:45:00Z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