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7E984D1" w:rsidR="000E2C35" w:rsidRPr="009C6C81" w:rsidRDefault="00CD0A01"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6D3B1AD0">
                <wp:simplePos x="0" y="0"/>
                <wp:positionH relativeFrom="column">
                  <wp:posOffset>4247515</wp:posOffset>
                </wp:positionH>
                <wp:positionV relativeFrom="paragraph">
                  <wp:posOffset>521970</wp:posOffset>
                </wp:positionV>
                <wp:extent cx="2590165" cy="425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425450"/>
                        </a:xfrm>
                        <a:prstGeom prst="rect">
                          <a:avLst/>
                        </a:prstGeom>
                        <a:noFill/>
                        <a:ln w="9525">
                          <a:noFill/>
                          <a:miter lim="800000"/>
                          <a:headEnd/>
                          <a:tailEnd/>
                        </a:ln>
                      </wps:spPr>
                      <wps:txbx>
                        <w:txbxContent>
                          <w:p w14:paraId="5FE02206" w14:textId="75CDF5A9" w:rsidR="00282847" w:rsidRDefault="00CD0A01" w:rsidP="00835F95">
                            <w:pPr>
                              <w:pStyle w:val="Heading2"/>
                            </w:pPr>
                            <w:r>
                              <w:t>Career Grade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4.45pt;margin-top:41.1pt;width:203.95pt;height:33.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" filled="f" stroked="f">
                <v:textbox>
                  <w:txbxContent>
                    <w:p w14:paraId="5FE02206" w14:textId="75CDF5A9" w:rsidR="00282847" w:rsidRDefault="00CD0A01" w:rsidP="00835F95">
                      <w:pPr>
                        <w:pStyle w:val="Heading2"/>
                      </w:pPr>
                      <w:r>
                        <w:t>Career Grade</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6918E65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EEDAC"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Human Resources</w:t>
      </w:r>
      <w:r w:rsidR="00723434">
        <w:rPr>
          <w:noProof/>
        </w:rPr>
        <w:br/>
      </w:r>
      <w:r>
        <w:t>Scheme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CD0A01" w:rsidRDefault="00D13FF1" w:rsidP="00835F95">
            <w:pPr>
              <w:spacing w:line="276" w:lineRule="auto"/>
              <w:jc w:val="center"/>
              <w:rPr>
                <w:rFonts w:cs="Arial"/>
                <w:color w:val="BB1822" w:themeColor="background2"/>
              </w:rPr>
            </w:pPr>
            <w:r w:rsidRPr="00CD0A01">
              <w:rPr>
                <w:rFonts w:cs="Arial"/>
                <w:color w:val="BB1822" w:themeColor="background2"/>
              </w:rPr>
              <w:t>Version 1</w:t>
            </w:r>
          </w:p>
          <w:p w14:paraId="0B3A911E" w14:textId="0366ECE9" w:rsidR="00D13FF1" w:rsidRPr="00CD0A01" w:rsidRDefault="00CD0A01" w:rsidP="00835F95">
            <w:pPr>
              <w:spacing w:line="276" w:lineRule="auto"/>
              <w:jc w:val="center"/>
              <w:rPr>
                <w:rFonts w:eastAsiaTheme="minorHAnsi" w:cs="Arial"/>
                <w:color w:val="BB1822" w:themeColor="background2"/>
                <w:lang w:eastAsia="en-US"/>
              </w:rPr>
            </w:pPr>
            <w:r w:rsidRPr="00CD0A01">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6F5C74A2" w:rsidR="00D13FF1" w:rsidRPr="00CD0A01" w:rsidRDefault="00CD0A01" w:rsidP="00835F95">
            <w:pPr>
              <w:spacing w:line="276" w:lineRule="auto"/>
              <w:jc w:val="center"/>
              <w:rPr>
                <w:rFonts w:eastAsiaTheme="minorHAnsi" w:cs="Arial"/>
                <w:color w:val="BB1822" w:themeColor="background2"/>
                <w:lang w:eastAsia="en-US"/>
              </w:rPr>
            </w:pPr>
            <w:r w:rsidRPr="00CD0A01">
              <w:rPr>
                <w:rFonts w:eastAsiaTheme="minorHAnsi" w:cs="Arial"/>
                <w:color w:val="BB1822" w:themeColor="background2"/>
                <w:lang w:eastAsia="en-US"/>
              </w:rPr>
              <w:t>Rebrand and formatted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11E61436" w:rsidR="00D13FF1" w:rsidRPr="00CD0A01" w:rsidRDefault="00CD0A01" w:rsidP="00835F95">
            <w:pPr>
              <w:spacing w:line="276" w:lineRule="auto"/>
              <w:jc w:val="center"/>
              <w:rPr>
                <w:rFonts w:eastAsiaTheme="minorHAnsi" w:cs="Arial"/>
                <w:color w:val="BB1822" w:themeColor="background2"/>
                <w:lang w:eastAsia="en-US"/>
              </w:rPr>
            </w:pPr>
            <w:r w:rsidRPr="00CD0A01">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E666F52" w14:textId="77777777" w:rsidR="00CD0A01" w:rsidRDefault="00CD0A01" w:rsidP="00CD0A01">
      <w:pPr>
        <w:pStyle w:val="Heading3"/>
      </w:pPr>
      <w:r>
        <w:t>Introduction</w:t>
      </w:r>
    </w:p>
    <w:p w14:paraId="6AC97D5F" w14:textId="77777777" w:rsidR="00CD0A01" w:rsidRPr="00AC5FB8" w:rsidRDefault="00CD0A01" w:rsidP="00CD0A01">
      <w:pPr>
        <w:pStyle w:val="SubHead"/>
        <w:contextualSpacing/>
        <w:rPr>
          <w:rFonts w:ascii="Arial" w:hAnsi="Arial" w:cs="Arial"/>
          <w:b w:val="0"/>
          <w:bCs/>
          <w:color w:val="0082AA"/>
          <w:sz w:val="24"/>
          <w:szCs w:val="24"/>
        </w:rPr>
      </w:pPr>
    </w:p>
    <w:p w14:paraId="4EDB8498" w14:textId="7E5AB330" w:rsidR="00CD0A01" w:rsidRDefault="00CD0A01" w:rsidP="00CD0A01">
      <w:pPr>
        <w:spacing w:line="240" w:lineRule="auto"/>
        <w:contextualSpacing/>
        <w:rPr>
          <w:rFonts w:cs="Arial"/>
          <w:iCs/>
        </w:rPr>
      </w:pPr>
      <w:r>
        <w:rPr>
          <w:lang w:val="en-US"/>
        </w:rPr>
        <w:t>Cumbria Fire &amp; Rescue Service’s</w:t>
      </w:r>
      <w:r>
        <w:rPr>
          <w:lang w:val="en-US"/>
        </w:rPr>
        <w:t xml:space="preserve"> </w:t>
      </w:r>
      <w:r w:rsidRPr="00187957">
        <w:t>resourcing strateg</w:t>
      </w:r>
      <w:r>
        <w:t>ies</w:t>
      </w:r>
      <w:r w:rsidRPr="00187957">
        <w:t xml:space="preserve"> </w:t>
      </w:r>
      <w:r>
        <w:t>are</w:t>
      </w:r>
      <w:r w:rsidRPr="00187957">
        <w:t xml:space="preserve"> aimed at </w:t>
      </w:r>
      <w:r w:rsidRPr="00187957">
        <w:rPr>
          <w:lang w:val="en-US"/>
        </w:rPr>
        <w:t>maintaining a high caliber workforce</w:t>
      </w:r>
      <w:r w:rsidRPr="00187957">
        <w:rPr>
          <w:rFonts w:cs="Arial"/>
          <w:iCs/>
        </w:rPr>
        <w:t xml:space="preserve"> with the skills, competencies, knowledge and experience</w:t>
      </w:r>
      <w:r w:rsidRPr="00187957">
        <w:rPr>
          <w:lang w:val="en-US"/>
        </w:rPr>
        <w:t xml:space="preserve"> to deliver a diverse range of excellent services and to meet its many objectives.</w:t>
      </w:r>
      <w:r w:rsidRPr="00187957">
        <w:rPr>
          <w:rFonts w:cs="Arial"/>
          <w:iCs/>
        </w:rPr>
        <w:t xml:space="preserve"> </w:t>
      </w:r>
      <w:r>
        <w:rPr>
          <w:rFonts w:cs="Arial"/>
          <w:iCs/>
        </w:rPr>
        <w:t xml:space="preserve">Career Grades are one of a range of initiatives available aimed at resolving recruitment and / or retention difficulties and supporting succession planning. </w:t>
      </w:r>
    </w:p>
    <w:p w14:paraId="567AA863" w14:textId="77777777" w:rsidR="00CD0A01" w:rsidRDefault="00CD0A01" w:rsidP="00CD0A01">
      <w:pPr>
        <w:spacing w:line="240" w:lineRule="auto"/>
        <w:contextualSpacing/>
        <w:rPr>
          <w:rFonts w:cs="Arial"/>
          <w:iCs/>
        </w:rPr>
      </w:pPr>
    </w:p>
    <w:p w14:paraId="3A9AD0C1" w14:textId="77777777" w:rsidR="00CD0A01" w:rsidRDefault="00CD0A01" w:rsidP="00CD0A01">
      <w:pPr>
        <w:pStyle w:val="Header"/>
        <w:contextualSpacing/>
        <w:rPr>
          <w:lang w:val="en-US"/>
        </w:rPr>
      </w:pPr>
      <w:r>
        <w:rPr>
          <w:lang w:val="en-US"/>
        </w:rPr>
        <w:t>The objective of this scheme is to:</w:t>
      </w:r>
    </w:p>
    <w:p w14:paraId="40B30001" w14:textId="77777777" w:rsidR="00CD0A01" w:rsidRDefault="00CD0A01" w:rsidP="00CD0A01">
      <w:pPr>
        <w:pStyle w:val="Header"/>
        <w:contextualSpacing/>
        <w:rPr>
          <w:lang w:val="en-US"/>
        </w:rPr>
      </w:pPr>
    </w:p>
    <w:p w14:paraId="60476071" w14:textId="77777777" w:rsidR="00CD0A01" w:rsidRDefault="00CD0A01" w:rsidP="00CD0A01">
      <w:pPr>
        <w:pStyle w:val="Header"/>
        <w:numPr>
          <w:ilvl w:val="0"/>
          <w:numId w:val="66"/>
        </w:numPr>
        <w:contextualSpacing/>
        <w:rPr>
          <w:lang w:val="en-US"/>
        </w:rPr>
      </w:pPr>
      <w:r>
        <w:rPr>
          <w:lang w:val="en-US"/>
        </w:rPr>
        <w:t>Complement career pathways where appropriate;</w:t>
      </w:r>
    </w:p>
    <w:p w14:paraId="2D4BB135" w14:textId="77777777" w:rsidR="00CD0A01" w:rsidRDefault="00CD0A01" w:rsidP="00CD0A01">
      <w:pPr>
        <w:pStyle w:val="Header"/>
        <w:numPr>
          <w:ilvl w:val="0"/>
          <w:numId w:val="66"/>
        </w:numPr>
        <w:contextualSpacing/>
        <w:rPr>
          <w:lang w:val="en-US"/>
        </w:rPr>
      </w:pPr>
      <w:r>
        <w:rPr>
          <w:lang w:val="en-US"/>
        </w:rPr>
        <w:t xml:space="preserve">Support strategies for the recruitment and retention of appropriately skilled staff; </w:t>
      </w:r>
    </w:p>
    <w:p w14:paraId="4BDA1625" w14:textId="77777777" w:rsidR="00CD0A01" w:rsidRDefault="00CD0A01" w:rsidP="00CD0A01">
      <w:pPr>
        <w:pStyle w:val="Header"/>
        <w:numPr>
          <w:ilvl w:val="0"/>
          <w:numId w:val="66"/>
        </w:numPr>
        <w:contextualSpacing/>
        <w:rPr>
          <w:lang w:val="en-US"/>
        </w:rPr>
      </w:pPr>
      <w:r>
        <w:rPr>
          <w:lang w:val="en-US"/>
        </w:rPr>
        <w:t>Contribute to strategies for succession planning;</w:t>
      </w:r>
    </w:p>
    <w:p w14:paraId="089065C2" w14:textId="77777777" w:rsidR="00CD0A01" w:rsidRDefault="00CD0A01" w:rsidP="00CD0A01">
      <w:pPr>
        <w:pStyle w:val="Header"/>
        <w:numPr>
          <w:ilvl w:val="0"/>
          <w:numId w:val="66"/>
        </w:numPr>
        <w:contextualSpacing/>
        <w:rPr>
          <w:lang w:val="en-US"/>
        </w:rPr>
      </w:pPr>
      <w:r>
        <w:rPr>
          <w:lang w:val="en-US"/>
        </w:rPr>
        <w:t>Provide a fair and transparent system for progression within the specific Career Grade without the necessity of the recruitment process at each level.</w:t>
      </w:r>
    </w:p>
    <w:p w14:paraId="269C6E90" w14:textId="77777777" w:rsidR="00CD0A01" w:rsidRDefault="00CD0A01" w:rsidP="00CD0A01">
      <w:pPr>
        <w:spacing w:line="240" w:lineRule="auto"/>
        <w:contextualSpacing/>
        <w:rPr>
          <w:rFonts w:cs="Arial"/>
          <w:iCs/>
        </w:rPr>
      </w:pPr>
    </w:p>
    <w:p w14:paraId="5A4A4ECC" w14:textId="7899405B" w:rsidR="00CD0A01" w:rsidRDefault="00CD0A01" w:rsidP="00CD0A01">
      <w:pPr>
        <w:pStyle w:val="Header"/>
        <w:spacing w:after="0"/>
        <w:contextualSpacing/>
      </w:pPr>
      <w:r>
        <w:rPr>
          <w:lang w:val="en-US"/>
        </w:rPr>
        <w:t>From an employer point of view a Career Grade enables the employment of people who may not have the required level of qualification / competency but who could be trained to achieve the necessary levels over a reasonable period of time.</w:t>
      </w:r>
      <w:r>
        <w:rPr>
          <w:lang w:val="en-US"/>
        </w:rPr>
        <w:t xml:space="preserve"> </w:t>
      </w:r>
      <w:r>
        <w:t>There should be a clear link between the use of progression, organisational performance, effective career management and the need for the higher work to be undertaken.</w:t>
      </w:r>
    </w:p>
    <w:p w14:paraId="6FBDC2B2" w14:textId="77777777" w:rsidR="00CD0A01" w:rsidRDefault="00CD0A01" w:rsidP="00CD0A01">
      <w:pPr>
        <w:pStyle w:val="Header"/>
        <w:spacing w:after="0"/>
        <w:contextualSpacing/>
      </w:pPr>
    </w:p>
    <w:p w14:paraId="5DE317A8" w14:textId="77777777" w:rsidR="00CD0A01" w:rsidRDefault="00CD0A01" w:rsidP="00CD0A01">
      <w:pPr>
        <w:spacing w:line="240" w:lineRule="auto"/>
        <w:contextualSpacing/>
        <w:rPr>
          <w:rFonts w:cs="Arial"/>
          <w:iCs/>
        </w:rPr>
      </w:pPr>
      <w:r w:rsidRPr="001B6F41">
        <w:rPr>
          <w:rFonts w:cs="Arial"/>
          <w:iCs/>
        </w:rPr>
        <w:t>The Career Grade scheme</w:t>
      </w:r>
      <w:r>
        <w:rPr>
          <w:rFonts w:cs="Arial"/>
          <w:iCs/>
        </w:rPr>
        <w:t xml:space="preserve"> may ONLY be used in the following situations:</w:t>
      </w:r>
    </w:p>
    <w:p w14:paraId="24ABFF60" w14:textId="77777777" w:rsidR="00CD0A01" w:rsidRPr="00CD0A01" w:rsidRDefault="00CD0A01" w:rsidP="00CD0A01">
      <w:pPr>
        <w:pStyle w:val="ListParagraph"/>
        <w:numPr>
          <w:ilvl w:val="0"/>
          <w:numId w:val="67"/>
        </w:numPr>
        <w:spacing w:line="240" w:lineRule="auto"/>
        <w:ind w:left="709"/>
        <w:rPr>
          <w:rFonts w:cs="Arial"/>
          <w:iCs/>
        </w:rPr>
      </w:pPr>
      <w:r w:rsidRPr="00CD0A01">
        <w:rPr>
          <w:rFonts w:cs="Arial"/>
          <w:iCs/>
        </w:rPr>
        <w:t xml:space="preserve">Hard to Fill Jobs </w:t>
      </w:r>
    </w:p>
    <w:p w14:paraId="7570D4EC" w14:textId="77777777" w:rsidR="00CD0A01" w:rsidRPr="00CD0A01" w:rsidRDefault="00CD0A01" w:rsidP="00CD0A01">
      <w:pPr>
        <w:pStyle w:val="ListParagraph"/>
        <w:numPr>
          <w:ilvl w:val="0"/>
          <w:numId w:val="67"/>
        </w:numPr>
        <w:spacing w:line="240" w:lineRule="auto"/>
        <w:ind w:left="709"/>
        <w:rPr>
          <w:rFonts w:cs="Arial"/>
          <w:iCs/>
        </w:rPr>
      </w:pPr>
      <w:r w:rsidRPr="00CD0A01">
        <w:rPr>
          <w:rFonts w:cs="Arial"/>
          <w:iCs/>
        </w:rPr>
        <w:t>Transition from Apprenticeship to Employment.</w:t>
      </w:r>
    </w:p>
    <w:p w14:paraId="04A553C7" w14:textId="77777777" w:rsidR="00CD0A01" w:rsidRPr="00AC5FB8" w:rsidRDefault="00CD0A01" w:rsidP="00CD0A01">
      <w:pPr>
        <w:spacing w:line="240" w:lineRule="auto"/>
        <w:contextualSpacing/>
        <w:rPr>
          <w:rStyle w:val="Hyperlink"/>
          <w:rFonts w:cs="Arial"/>
          <w:color w:val="0082AA"/>
        </w:rPr>
      </w:pPr>
    </w:p>
    <w:p w14:paraId="558BBE73" w14:textId="77777777" w:rsidR="00CD0A01" w:rsidRPr="00CD0A01" w:rsidRDefault="00CD0A01" w:rsidP="00CD0A01">
      <w:pPr>
        <w:pStyle w:val="Heading3"/>
        <w:rPr>
          <w:rStyle w:val="Hyperlink"/>
          <w:rFonts w:ascii="Arial Black" w:hAnsi="Arial Black"/>
          <w:b/>
          <w:sz w:val="28"/>
          <w:u w:val="none"/>
        </w:rPr>
      </w:pPr>
      <w:r w:rsidRPr="00CD0A01">
        <w:rPr>
          <w:rStyle w:val="Hyperlink"/>
          <w:rFonts w:ascii="Arial Black" w:hAnsi="Arial Black"/>
          <w:b/>
          <w:sz w:val="28"/>
          <w:u w:val="none"/>
        </w:rPr>
        <w:lastRenderedPageBreak/>
        <w:t>Hard To Fill Jobs</w:t>
      </w:r>
    </w:p>
    <w:p w14:paraId="6D1634B7" w14:textId="77777777" w:rsidR="00CD0A01" w:rsidRPr="00AC5FB8" w:rsidRDefault="00CD0A01" w:rsidP="00CD0A01">
      <w:pPr>
        <w:pStyle w:val="ListParagraph"/>
        <w:spacing w:line="240" w:lineRule="auto"/>
        <w:rPr>
          <w:rStyle w:val="Hyperlink"/>
          <w:rFonts w:cs="Arial"/>
          <w:color w:val="0082AA"/>
        </w:rPr>
      </w:pPr>
    </w:p>
    <w:p w14:paraId="07F142C0" w14:textId="77777777" w:rsidR="00CD0A01" w:rsidRDefault="00CD0A01" w:rsidP="00CD0A01">
      <w:pPr>
        <w:pStyle w:val="Header"/>
        <w:spacing w:after="0"/>
        <w:contextualSpacing/>
        <w:rPr>
          <w:lang w:val="en-US"/>
        </w:rPr>
      </w:pPr>
      <w:r>
        <w:rPr>
          <w:lang w:val="en-US"/>
        </w:rPr>
        <w:t>In certain circumstances, including where there is a national / local shortage of jobs</w:t>
      </w:r>
      <w:r w:rsidRPr="008C256D">
        <w:rPr>
          <w:lang w:val="en-US"/>
        </w:rPr>
        <w:t xml:space="preserve"> </w:t>
      </w:r>
      <w:r>
        <w:rPr>
          <w:lang w:val="en-US"/>
        </w:rPr>
        <w:t xml:space="preserve">or where competition for skills and experience is intense, it may be appropriate to “grow your own”. One way of achieving this is by using Career Grades. Many employees or prospective employees will value training and development opportunities and a career progression pathway over short term financial reward. </w:t>
      </w:r>
    </w:p>
    <w:p w14:paraId="4D9A7360" w14:textId="77777777" w:rsidR="00CD0A01" w:rsidRDefault="00CD0A01" w:rsidP="00CD0A01">
      <w:pPr>
        <w:pStyle w:val="Header"/>
        <w:spacing w:after="0"/>
        <w:contextualSpacing/>
      </w:pPr>
    </w:p>
    <w:p w14:paraId="3949097C" w14:textId="149DEA60" w:rsidR="00CD0A01" w:rsidRDefault="00CD0A01" w:rsidP="00CD0A01">
      <w:pPr>
        <w:pStyle w:val="Header"/>
        <w:contextualSpacing/>
        <w:rPr>
          <w:lang w:val="en-US"/>
        </w:rPr>
      </w:pPr>
      <w:r>
        <w:rPr>
          <w:lang w:val="en-US"/>
        </w:rPr>
        <w:t>This career grade scheme may apply to any type of post within Cumbria</w:t>
      </w:r>
      <w:r w:rsidR="00FE1B70">
        <w:rPr>
          <w:lang w:val="en-US"/>
        </w:rPr>
        <w:t xml:space="preserve"> Fire &amp; Rescue Service </w:t>
      </w:r>
      <w:r>
        <w:rPr>
          <w:lang w:val="en-US"/>
        </w:rPr>
        <w:t xml:space="preserve">except for Operational Fire Service posts and Teaching posts. In a school setting this scheme can apply to all posts except teachers. The career grade must only </w:t>
      </w:r>
      <w:r w:rsidRPr="001B74F7">
        <w:rPr>
          <w:lang w:val="en-US"/>
        </w:rPr>
        <w:t>be considered</w:t>
      </w:r>
      <w:r w:rsidRPr="00DF7F7A">
        <w:rPr>
          <w:u w:val="single"/>
          <w:lang w:val="en-US"/>
        </w:rPr>
        <w:t xml:space="preserve"> </w:t>
      </w:r>
      <w:r>
        <w:rPr>
          <w:u w:val="single"/>
          <w:lang w:val="en-US"/>
        </w:rPr>
        <w:t xml:space="preserve">at the point of a </w:t>
      </w:r>
      <w:r w:rsidRPr="00DF7F7A">
        <w:rPr>
          <w:u w:val="single"/>
          <w:lang w:val="en-US"/>
        </w:rPr>
        <w:t>vacancy</w:t>
      </w:r>
      <w:r>
        <w:rPr>
          <w:u w:val="single"/>
          <w:lang w:val="en-US"/>
        </w:rPr>
        <w:t xml:space="preserve"> and evidence must exist that there are recruitment difficulties</w:t>
      </w:r>
      <w:r w:rsidRPr="00922693">
        <w:rPr>
          <w:lang w:val="en-US"/>
        </w:rPr>
        <w:t xml:space="preserve">. </w:t>
      </w:r>
      <w:r>
        <w:rPr>
          <w:lang w:val="en-US"/>
        </w:rPr>
        <w:t>For example, previous adverts using a variety of relevant advertising options.</w:t>
      </w:r>
      <w:r w:rsidRPr="00922693">
        <w:rPr>
          <w:lang w:val="en-US"/>
        </w:rPr>
        <w:t xml:space="preserve"> </w:t>
      </w:r>
      <w:r>
        <w:rPr>
          <w:lang w:val="en-US"/>
        </w:rPr>
        <w:t xml:space="preserve">The </w:t>
      </w:r>
      <w:r w:rsidRPr="00DF7F7A">
        <w:rPr>
          <w:lang w:val="en-US"/>
        </w:rPr>
        <w:t>vacancy</w:t>
      </w:r>
      <w:r>
        <w:rPr>
          <w:lang w:val="en-US"/>
        </w:rPr>
        <w:t xml:space="preserve"> </w:t>
      </w:r>
      <w:r w:rsidRPr="00922693">
        <w:rPr>
          <w:b/>
          <w:lang w:val="en-US"/>
        </w:rPr>
        <w:t>MUST</w:t>
      </w:r>
      <w:r>
        <w:rPr>
          <w:lang w:val="en-US"/>
        </w:rPr>
        <w:t xml:space="preserve"> be at the highest level of the ‘career grade’. </w:t>
      </w:r>
    </w:p>
    <w:p w14:paraId="5686E5EE" w14:textId="77777777" w:rsidR="00CD0A01" w:rsidRDefault="00CD0A01" w:rsidP="00CD0A01">
      <w:pPr>
        <w:pStyle w:val="Header"/>
        <w:contextualSpacing/>
        <w:rPr>
          <w:lang w:val="en-US"/>
        </w:rPr>
      </w:pPr>
    </w:p>
    <w:p w14:paraId="41FDAB32" w14:textId="77777777" w:rsidR="00CD0A01" w:rsidRDefault="00CD0A01" w:rsidP="00CD0A01">
      <w:pPr>
        <w:pStyle w:val="Header"/>
        <w:contextualSpacing/>
        <w:rPr>
          <w:lang w:val="en-US"/>
        </w:rPr>
      </w:pPr>
      <w:r>
        <w:rPr>
          <w:lang w:val="en-US"/>
        </w:rPr>
        <w:t>This is distinct from:</w:t>
      </w:r>
    </w:p>
    <w:p w14:paraId="3B9D6C24" w14:textId="77777777" w:rsidR="00CD0A01" w:rsidRDefault="00CD0A01" w:rsidP="00CD0A01">
      <w:pPr>
        <w:pStyle w:val="Header"/>
        <w:numPr>
          <w:ilvl w:val="0"/>
          <w:numId w:val="68"/>
        </w:numPr>
        <w:contextualSpacing/>
        <w:rPr>
          <w:lang w:val="en-US"/>
        </w:rPr>
      </w:pPr>
      <w:r>
        <w:rPr>
          <w:lang w:val="en-US"/>
        </w:rPr>
        <w:t xml:space="preserve">Career Pathways (i.e. the structure of the service has jobs which are incremental in terms of knowledge and skill and pay) where </w:t>
      </w:r>
      <w:r w:rsidRPr="007A1C3A">
        <w:rPr>
          <w:u w:val="single"/>
          <w:lang w:val="en-US"/>
        </w:rPr>
        <w:t>appointment to each level is vacancy led</w:t>
      </w:r>
      <w:r>
        <w:rPr>
          <w:u w:val="single"/>
          <w:lang w:val="en-US"/>
        </w:rPr>
        <w:t xml:space="preserve"> and appointment is through normal recruitment processes. </w:t>
      </w:r>
      <w:r w:rsidRPr="007A1C3A">
        <w:rPr>
          <w:lang w:val="en-US"/>
        </w:rPr>
        <w:t xml:space="preserve">However </w:t>
      </w:r>
      <w:r>
        <w:rPr>
          <w:lang w:val="en-US"/>
        </w:rPr>
        <w:t xml:space="preserve">recruitment may be restricted to internal candidates when certain criteria are met. </w:t>
      </w:r>
    </w:p>
    <w:p w14:paraId="214A65CA" w14:textId="77777777" w:rsidR="00CD0A01" w:rsidRDefault="00CD0A01" w:rsidP="00CD0A01">
      <w:pPr>
        <w:pStyle w:val="Header"/>
        <w:numPr>
          <w:ilvl w:val="0"/>
          <w:numId w:val="68"/>
        </w:numPr>
        <w:contextualSpacing/>
        <w:rPr>
          <w:lang w:val="en-US"/>
        </w:rPr>
      </w:pPr>
      <w:r>
        <w:rPr>
          <w:lang w:val="en-US"/>
        </w:rPr>
        <w:t xml:space="preserve">Employees who have a permanent job who are undertaking Continuous Professional Development (CPD) or apprenticeship / qualification training. In these circumstances there is </w:t>
      </w:r>
      <w:r w:rsidRPr="00FC2941">
        <w:rPr>
          <w:u w:val="single"/>
          <w:lang w:val="en-US"/>
        </w:rPr>
        <w:t>no</w:t>
      </w:r>
      <w:r>
        <w:rPr>
          <w:lang w:val="en-US"/>
        </w:rPr>
        <w:t xml:space="preserve"> automatic progression to a higher level job.</w:t>
      </w:r>
    </w:p>
    <w:p w14:paraId="3E2FBF83" w14:textId="77777777" w:rsidR="00CD0A01" w:rsidRPr="00CD0A01" w:rsidRDefault="00CD0A01" w:rsidP="00CD0A01">
      <w:pPr>
        <w:pStyle w:val="Heading3"/>
        <w:rPr>
          <w:rStyle w:val="Hyperlink"/>
          <w:rFonts w:ascii="Arial Black" w:hAnsi="Arial Black"/>
          <w:b/>
          <w:sz w:val="28"/>
          <w:u w:val="none"/>
        </w:rPr>
      </w:pPr>
      <w:r w:rsidRPr="00CD0A01">
        <w:rPr>
          <w:rStyle w:val="Hyperlink"/>
          <w:rFonts w:ascii="Arial Black" w:hAnsi="Arial Black"/>
          <w:b/>
          <w:sz w:val="28"/>
          <w:u w:val="none"/>
        </w:rPr>
        <w:t>Transition from Apprenticeship to Employment</w:t>
      </w:r>
    </w:p>
    <w:p w14:paraId="48D2E938" w14:textId="77777777" w:rsidR="00CD0A01" w:rsidRDefault="00CD0A01" w:rsidP="00CD0A01">
      <w:pPr>
        <w:spacing w:line="240" w:lineRule="auto"/>
        <w:contextualSpacing/>
        <w:rPr>
          <w:rFonts w:cs="Arial"/>
          <w:b/>
          <w:bCs/>
          <w:lang w:eastAsia="en-US"/>
        </w:rPr>
      </w:pPr>
    </w:p>
    <w:p w14:paraId="5E49E102" w14:textId="2181FD74" w:rsidR="00CD0A01" w:rsidRDefault="00CD0A01" w:rsidP="00CD0A01">
      <w:pPr>
        <w:pStyle w:val="Header"/>
        <w:contextualSpacing/>
        <w:rPr>
          <w:lang w:val="en-US"/>
        </w:rPr>
      </w:pPr>
      <w:r>
        <w:rPr>
          <w:lang w:val="en-US"/>
        </w:rPr>
        <w:t xml:space="preserve">The </w:t>
      </w:r>
      <w:r w:rsidR="00FE1B70">
        <w:rPr>
          <w:lang w:val="en-US"/>
        </w:rPr>
        <w:t>service</w:t>
      </w:r>
      <w:r>
        <w:rPr>
          <w:lang w:val="en-US"/>
        </w:rPr>
        <w:t xml:space="preserve"> offers a wide range and levels of apprenticeship opportunities and may, in some cases, be able to offer a job at the end of the apprenticeship. This rewards the successful apprentice and benefits the </w:t>
      </w:r>
      <w:r w:rsidR="00FE1B70">
        <w:rPr>
          <w:lang w:val="en-US"/>
        </w:rPr>
        <w:t>service</w:t>
      </w:r>
      <w:r>
        <w:rPr>
          <w:lang w:val="en-US"/>
        </w:rPr>
        <w:t xml:space="preserve"> by providing a return on the investment given to the apprentice in terms of training, mentoring and work experience. </w:t>
      </w:r>
    </w:p>
    <w:p w14:paraId="5AA83A21" w14:textId="77777777" w:rsidR="00CD0A01" w:rsidRDefault="00CD0A01" w:rsidP="00CD0A01">
      <w:pPr>
        <w:pStyle w:val="Header"/>
        <w:contextualSpacing/>
        <w:rPr>
          <w:lang w:val="en-US"/>
        </w:rPr>
      </w:pPr>
    </w:p>
    <w:p w14:paraId="661D1893" w14:textId="77777777" w:rsidR="00CD0A01" w:rsidRDefault="00CD0A01" w:rsidP="00CD0A01">
      <w:pPr>
        <w:pStyle w:val="Header"/>
        <w:contextualSpacing/>
        <w:rPr>
          <w:lang w:val="en-US"/>
        </w:rPr>
      </w:pPr>
      <w:r>
        <w:rPr>
          <w:lang w:val="en-US"/>
        </w:rPr>
        <w:t>Sometimes the transition from apprenticeship to the job is not possible because the actual role requires more qualifications, skills or competencies than those acquired through the apprenticeship programme. For example, job specific skill(s) or post qualifying experience. In these circumstances it might be appropriate to support the former apprentice by appointing them to a career grade to give them more time to achieve the essential job requirements.</w:t>
      </w:r>
    </w:p>
    <w:p w14:paraId="380748EA" w14:textId="77777777" w:rsidR="00CD0A01" w:rsidRDefault="00CD0A01" w:rsidP="00CD0A01">
      <w:pPr>
        <w:pStyle w:val="Header"/>
        <w:contextualSpacing/>
        <w:rPr>
          <w:lang w:val="en-US"/>
        </w:rPr>
      </w:pPr>
    </w:p>
    <w:p w14:paraId="57A8A0F2" w14:textId="0544B603" w:rsidR="00CD0A01" w:rsidRDefault="00CD0A01" w:rsidP="00CD0A01">
      <w:pPr>
        <w:pStyle w:val="Header"/>
        <w:contextualSpacing/>
      </w:pPr>
      <w:r w:rsidRPr="004B1877">
        <w:t>Progression within Career Grades is designed to enable the former apprentice to continue / complete their essential learning and development so that they can successfully undertake the job to which they have been appointed.</w:t>
      </w:r>
    </w:p>
    <w:p w14:paraId="2A4B6D62" w14:textId="77777777" w:rsidR="00CD0A01" w:rsidRPr="004B1877" w:rsidRDefault="00CD0A01" w:rsidP="00CD0A01">
      <w:pPr>
        <w:pStyle w:val="Header"/>
        <w:contextualSpacing/>
      </w:pPr>
    </w:p>
    <w:p w14:paraId="7B334DA2" w14:textId="77777777" w:rsidR="00CD0A01" w:rsidRDefault="00CD0A01" w:rsidP="00CD0A01">
      <w:pPr>
        <w:pStyle w:val="Header"/>
        <w:contextualSpacing/>
        <w:rPr>
          <w:lang w:val="en-US"/>
        </w:rPr>
      </w:pPr>
      <w:r>
        <w:rPr>
          <w:lang w:val="en-US"/>
        </w:rPr>
        <w:t xml:space="preserve">This will not be available to all apprentices as the determination of a career grade depends on the resourcing needs and vacancies, structures and operational requirements of the service area. </w:t>
      </w:r>
    </w:p>
    <w:p w14:paraId="3DEA6B7B" w14:textId="77777777" w:rsidR="00CD0A01" w:rsidRDefault="00CD0A01" w:rsidP="00CD0A01">
      <w:pPr>
        <w:pStyle w:val="Header"/>
        <w:contextualSpacing/>
        <w:rPr>
          <w:lang w:val="en-US"/>
        </w:rPr>
      </w:pPr>
    </w:p>
    <w:p w14:paraId="7A364B5D" w14:textId="545B6DF7" w:rsidR="00CD0A01" w:rsidRDefault="00CD0A01" w:rsidP="00CD0A01">
      <w:pPr>
        <w:pStyle w:val="Header"/>
        <w:contextualSpacing/>
        <w:rPr>
          <w:lang w:val="en-US"/>
        </w:rPr>
      </w:pPr>
      <w:r>
        <w:rPr>
          <w:lang w:val="en-US"/>
        </w:rPr>
        <w:t>This only applies to Apprentices within Cumbria</w:t>
      </w:r>
      <w:r w:rsidR="00FE1B70">
        <w:rPr>
          <w:lang w:val="en-US"/>
        </w:rPr>
        <w:t xml:space="preserve"> Fire &amp; Rescue Service </w:t>
      </w:r>
      <w:r>
        <w:rPr>
          <w:lang w:val="en-US"/>
        </w:rPr>
        <w:t xml:space="preserve">including Community and Voluntary controlled schools except for Operational Fire Service posts and Teaching posts. The </w:t>
      </w:r>
      <w:r w:rsidRPr="00DF7F7A">
        <w:rPr>
          <w:lang w:val="en-US"/>
        </w:rPr>
        <w:t>vacancy</w:t>
      </w:r>
      <w:r>
        <w:rPr>
          <w:lang w:val="en-US"/>
        </w:rPr>
        <w:t xml:space="preserve"> to which the Apprentice is appointed </w:t>
      </w:r>
      <w:r w:rsidRPr="001B6F41">
        <w:rPr>
          <w:b/>
          <w:lang w:val="en-US"/>
        </w:rPr>
        <w:t>MUST</w:t>
      </w:r>
      <w:r>
        <w:rPr>
          <w:lang w:val="en-US"/>
        </w:rPr>
        <w:t xml:space="preserve"> be at the highest level of the ‘career grade’. </w:t>
      </w:r>
    </w:p>
    <w:p w14:paraId="1A47135E" w14:textId="77777777" w:rsidR="00CD0A01" w:rsidRDefault="00CD0A01" w:rsidP="00CD0A01">
      <w:pPr>
        <w:pStyle w:val="Header"/>
        <w:contextualSpacing/>
        <w:rPr>
          <w:lang w:val="en-US"/>
        </w:rPr>
      </w:pPr>
    </w:p>
    <w:p w14:paraId="0FF63762" w14:textId="77777777" w:rsidR="00CD0A01" w:rsidRDefault="00CD0A01" w:rsidP="00CD0A01">
      <w:pPr>
        <w:pStyle w:val="Header"/>
        <w:contextualSpacing/>
        <w:rPr>
          <w:lang w:val="en-US"/>
        </w:rPr>
      </w:pPr>
      <w:r>
        <w:rPr>
          <w:lang w:val="en-US"/>
        </w:rPr>
        <w:t>This will not apply:</w:t>
      </w:r>
    </w:p>
    <w:p w14:paraId="36EC4BE4" w14:textId="77777777" w:rsidR="00CD0A01" w:rsidRDefault="00CD0A01" w:rsidP="00CD0A01">
      <w:pPr>
        <w:pStyle w:val="Header"/>
        <w:contextualSpacing/>
        <w:rPr>
          <w:lang w:val="en-US"/>
        </w:rPr>
      </w:pPr>
    </w:p>
    <w:p w14:paraId="73B7632B" w14:textId="77777777" w:rsidR="00CD0A01" w:rsidRDefault="00CD0A01" w:rsidP="00CD0A01">
      <w:pPr>
        <w:pStyle w:val="Header"/>
        <w:numPr>
          <w:ilvl w:val="0"/>
          <w:numId w:val="69"/>
        </w:numPr>
        <w:contextualSpacing/>
        <w:rPr>
          <w:lang w:val="en-US"/>
        </w:rPr>
      </w:pPr>
      <w:r w:rsidRPr="004711E2">
        <w:rPr>
          <w:lang w:val="en-US"/>
        </w:rPr>
        <w:t xml:space="preserve">where there are existing staff within the Service at lower levels than the highest level of the career grade. In these situations, where the career grade is justified on the basis of a hard to fill role, the career grade will be advertised </w:t>
      </w:r>
      <w:r>
        <w:rPr>
          <w:lang w:val="en-US"/>
        </w:rPr>
        <w:t xml:space="preserve">in accordance with the principles of this scheme </w:t>
      </w:r>
      <w:r w:rsidRPr="004711E2">
        <w:rPr>
          <w:lang w:val="en-US"/>
        </w:rPr>
        <w:t xml:space="preserve">so that there are equal opportunities to apply. </w:t>
      </w:r>
    </w:p>
    <w:p w14:paraId="5D646E24" w14:textId="77777777" w:rsidR="00CD0A01" w:rsidRPr="00AC5FB8" w:rsidRDefault="00CD0A01" w:rsidP="00CD0A01">
      <w:pPr>
        <w:pStyle w:val="Header"/>
        <w:numPr>
          <w:ilvl w:val="0"/>
          <w:numId w:val="69"/>
        </w:numPr>
        <w:contextualSpacing/>
        <w:rPr>
          <w:rFonts w:cs="Arial"/>
          <w:b/>
          <w:color w:val="0082AA"/>
          <w:szCs w:val="24"/>
        </w:rPr>
      </w:pPr>
      <w:r w:rsidRPr="00AC5FB8">
        <w:rPr>
          <w:lang w:val="en-US"/>
        </w:rPr>
        <w:t xml:space="preserve">to existing employees who have a permanent job who are undertaking Continuous Professional Development or apprenticeship / qualification training. In these circumstances there is </w:t>
      </w:r>
      <w:r w:rsidRPr="00AC5FB8">
        <w:rPr>
          <w:u w:val="single"/>
          <w:lang w:val="en-US"/>
        </w:rPr>
        <w:t>no</w:t>
      </w:r>
      <w:r w:rsidRPr="00AC5FB8">
        <w:rPr>
          <w:lang w:val="en-US"/>
        </w:rPr>
        <w:t xml:space="preserve"> automatic progression to a higher level job.</w:t>
      </w:r>
    </w:p>
    <w:p w14:paraId="70E24F4A" w14:textId="77777777" w:rsidR="00CD0A01" w:rsidRPr="00CD0A01" w:rsidRDefault="00CD0A01" w:rsidP="00CD0A01">
      <w:pPr>
        <w:spacing w:line="240" w:lineRule="auto"/>
        <w:contextualSpacing/>
        <w:rPr>
          <w:rStyle w:val="Hyperlink"/>
          <w:rFonts w:cs="Arial"/>
          <w:color w:val="0082AA"/>
        </w:rPr>
      </w:pPr>
    </w:p>
    <w:p w14:paraId="3508BF85" w14:textId="77777777" w:rsidR="00CD0A01" w:rsidRPr="00CD0A01" w:rsidRDefault="00CD0A01" w:rsidP="00CD0A01">
      <w:pPr>
        <w:pStyle w:val="Heading3"/>
        <w:rPr>
          <w:rStyle w:val="Hyperlink"/>
          <w:rFonts w:ascii="Arial Black" w:hAnsi="Arial Black"/>
          <w:b/>
          <w:sz w:val="28"/>
          <w:u w:val="none"/>
        </w:rPr>
      </w:pPr>
      <w:r w:rsidRPr="00CD0A01">
        <w:rPr>
          <w:rStyle w:val="Hyperlink"/>
          <w:rFonts w:ascii="Arial Black" w:hAnsi="Arial Black"/>
          <w:b/>
          <w:sz w:val="28"/>
          <w:u w:val="none"/>
        </w:rPr>
        <w:t>General Principles</w:t>
      </w:r>
    </w:p>
    <w:p w14:paraId="2BA8320D" w14:textId="77777777" w:rsidR="00CD0A01" w:rsidRPr="00AC5FB8" w:rsidRDefault="00CD0A01" w:rsidP="00CD0A01">
      <w:pPr>
        <w:spacing w:line="240" w:lineRule="auto"/>
        <w:contextualSpacing/>
        <w:rPr>
          <w:rStyle w:val="Hyperlink"/>
          <w:rFonts w:cs="Arial"/>
          <w:color w:val="0082AA"/>
        </w:rPr>
      </w:pPr>
    </w:p>
    <w:p w14:paraId="6E94E34D" w14:textId="77777777" w:rsidR="00CD0A01" w:rsidRDefault="00CD0A01" w:rsidP="00CD0A01">
      <w:pPr>
        <w:tabs>
          <w:tab w:val="center" w:pos="4320"/>
          <w:tab w:val="right" w:pos="8640"/>
        </w:tabs>
        <w:spacing w:after="120" w:line="240" w:lineRule="auto"/>
        <w:contextualSpacing/>
        <w:rPr>
          <w:lang w:eastAsia="en-US"/>
        </w:rPr>
      </w:pPr>
      <w:r w:rsidRPr="00AC5FB8">
        <w:rPr>
          <w:lang w:eastAsia="en-US"/>
        </w:rPr>
        <w:t xml:space="preserve">Progression within Career Grades </w:t>
      </w:r>
      <w:r w:rsidRPr="00AC5FB8">
        <w:t>may be viewed as a series of jobs with different levels of job demands and responsibilities</w:t>
      </w:r>
      <w:r w:rsidRPr="00AC5FB8">
        <w:rPr>
          <w:lang w:eastAsia="en-US"/>
        </w:rPr>
        <w:t xml:space="preserve"> and is designed to enable employees to progress in terms of </w:t>
      </w:r>
      <w:r w:rsidRPr="00AC5FB8">
        <w:t>incremental knowledge, skill and experience</w:t>
      </w:r>
      <w:r w:rsidRPr="00AC5FB8">
        <w:rPr>
          <w:lang w:eastAsia="en-US"/>
        </w:rPr>
        <w:t xml:space="preserve"> to</w:t>
      </w:r>
      <w:r w:rsidRPr="00AC5FB8">
        <w:rPr>
          <w:b/>
          <w:lang w:eastAsia="en-US"/>
        </w:rPr>
        <w:t xml:space="preserve"> the level of job required to be performed / delivered</w:t>
      </w:r>
      <w:r w:rsidRPr="00AC5FB8">
        <w:rPr>
          <w:lang w:eastAsia="en-US"/>
        </w:rPr>
        <w:t xml:space="preserve"> i.e. the vacancy should be at the </w:t>
      </w:r>
      <w:r w:rsidRPr="005B6D59">
        <w:rPr>
          <w:u w:val="single"/>
          <w:lang w:eastAsia="en-US"/>
        </w:rPr>
        <w:t>highest level of the career grade</w:t>
      </w:r>
      <w:r w:rsidRPr="00AC5FB8">
        <w:rPr>
          <w:lang w:eastAsia="en-US"/>
        </w:rPr>
        <w:t xml:space="preserve">. </w:t>
      </w:r>
    </w:p>
    <w:p w14:paraId="5BCB55EC" w14:textId="77777777" w:rsidR="00CD0A01" w:rsidRDefault="00CD0A01" w:rsidP="00CD0A01">
      <w:pPr>
        <w:tabs>
          <w:tab w:val="center" w:pos="4320"/>
          <w:tab w:val="right" w:pos="8640"/>
        </w:tabs>
        <w:spacing w:after="120" w:line="240" w:lineRule="auto"/>
        <w:contextualSpacing/>
        <w:rPr>
          <w:lang w:eastAsia="en-US"/>
        </w:rPr>
      </w:pPr>
    </w:p>
    <w:p w14:paraId="60E10538" w14:textId="078562EA" w:rsidR="00CD0A01" w:rsidRPr="005B6D59" w:rsidRDefault="00CD0A01" w:rsidP="00CD0A01">
      <w:pPr>
        <w:tabs>
          <w:tab w:val="center" w:pos="4153"/>
          <w:tab w:val="right" w:pos="8306"/>
          <w:tab w:val="right" w:pos="8640"/>
        </w:tabs>
        <w:spacing w:after="120" w:line="240" w:lineRule="auto"/>
        <w:contextualSpacing/>
        <w:rPr>
          <w:b/>
          <w:szCs w:val="20"/>
          <w:lang w:eastAsia="en-US"/>
        </w:rPr>
      </w:pPr>
      <w:r w:rsidRPr="00015ED5">
        <w:rPr>
          <w:szCs w:val="20"/>
          <w:lang w:eastAsia="en-US"/>
        </w:rPr>
        <w:t xml:space="preserve">Career Grades should only be created where there </w:t>
      </w:r>
      <w:r>
        <w:rPr>
          <w:szCs w:val="20"/>
          <w:lang w:eastAsia="en-US"/>
        </w:rPr>
        <w:t xml:space="preserve">are </w:t>
      </w:r>
      <w:r w:rsidRPr="00015ED5">
        <w:rPr>
          <w:szCs w:val="20"/>
          <w:lang w:eastAsia="en-US"/>
        </w:rPr>
        <w:t>recruitment</w:t>
      </w:r>
      <w:r>
        <w:rPr>
          <w:szCs w:val="20"/>
          <w:lang w:eastAsia="en-US"/>
        </w:rPr>
        <w:t xml:space="preserve"> and / or retention</w:t>
      </w:r>
      <w:r w:rsidRPr="00015ED5">
        <w:rPr>
          <w:szCs w:val="20"/>
          <w:lang w:eastAsia="en-US"/>
        </w:rPr>
        <w:t xml:space="preserve"> difficulties</w:t>
      </w:r>
      <w:r>
        <w:rPr>
          <w:szCs w:val="20"/>
          <w:lang w:eastAsia="en-US"/>
        </w:rPr>
        <w:t xml:space="preserve"> or to support the transition of apprentices into employment with the </w:t>
      </w:r>
      <w:r w:rsidR="00FE1B70">
        <w:rPr>
          <w:szCs w:val="20"/>
          <w:lang w:eastAsia="en-US"/>
        </w:rPr>
        <w:t>service</w:t>
      </w:r>
      <w:r>
        <w:rPr>
          <w:szCs w:val="20"/>
          <w:lang w:eastAsia="en-US"/>
        </w:rPr>
        <w:t>.</w:t>
      </w:r>
      <w:r w:rsidRPr="00015ED5">
        <w:rPr>
          <w:szCs w:val="20"/>
          <w:lang w:eastAsia="en-US"/>
        </w:rPr>
        <w:t xml:space="preserve"> </w:t>
      </w:r>
      <w:r w:rsidRPr="005B6D59">
        <w:rPr>
          <w:b/>
          <w:szCs w:val="20"/>
          <w:u w:val="single"/>
          <w:lang w:eastAsia="en-US"/>
        </w:rPr>
        <w:t>They cannot be used as a way of rewarding high performance in a job</w:t>
      </w:r>
      <w:r w:rsidRPr="005B6D59">
        <w:rPr>
          <w:b/>
          <w:szCs w:val="20"/>
          <w:lang w:eastAsia="en-US"/>
        </w:rPr>
        <w:t xml:space="preserve">. </w:t>
      </w:r>
    </w:p>
    <w:p w14:paraId="3392261D"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lang w:eastAsia="en-US"/>
        </w:rPr>
        <w:t>In appointing a person to a Career Grade the manager should remember that they are appointing a prospective employee who should, with proper development, have the capability to operate at the top level of the Career Grade i.e. the job.</w:t>
      </w:r>
    </w:p>
    <w:p w14:paraId="08CCE82D"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lang w:eastAsia="en-US"/>
        </w:rPr>
        <w:t xml:space="preserve">Career Grades MUST only be created at the </w:t>
      </w:r>
      <w:r w:rsidRPr="00CD0A01">
        <w:rPr>
          <w:szCs w:val="20"/>
          <w:u w:val="single"/>
          <w:lang w:eastAsia="en-US"/>
        </w:rPr>
        <w:t>point of a vacancy</w:t>
      </w:r>
      <w:r w:rsidRPr="00CD0A01">
        <w:rPr>
          <w:szCs w:val="20"/>
          <w:lang w:eastAsia="en-US"/>
        </w:rPr>
        <w:t xml:space="preserve">. (They cannot be created during the recruitment process. In these circumstances if it is determined that a career grade is necessary the job must be re-advertised). However it may be appropriate to advertise the job and to state in the advert that recruitment may be via a Career Grade. The further details would then have to specify how the career grade will work (see below) including the levels and pay of the career grade.   </w:t>
      </w:r>
    </w:p>
    <w:p w14:paraId="37F3BE52"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lang w:eastAsia="en-US"/>
        </w:rPr>
        <w:t>Existing employees can apply for career graded jobs where relevant as all vacancies are advertised internally and externally where appropriate. Existing employees will still be required to meet the necessary criteria and behaviours. Pay Protection would not apply in these circumstances and the existing employee will be paid (and work) to the relevant point of entry. Career Grades will have clearly defined responsibilities that apply to each level of the linked roles and there should be an identifiable pattern of career progression.</w:t>
      </w:r>
    </w:p>
    <w:p w14:paraId="1CD91D91"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lang w:eastAsia="en-US"/>
        </w:rPr>
        <w:t xml:space="preserve">Career Grades can be filled on a part time or full time basis. </w:t>
      </w:r>
    </w:p>
    <w:p w14:paraId="50500BFB"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lang w:eastAsia="en-US"/>
        </w:rPr>
        <w:t xml:space="preserve">Progression within Career Grades should only be to the highest level of the link i.e. the level of post needed to be filled. </w:t>
      </w:r>
    </w:p>
    <w:p w14:paraId="29E880E4"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lang w:eastAsia="en-US"/>
        </w:rPr>
        <w:t xml:space="preserve">When creating a Career Grade, the AD should determine the job requirements of each level and the qualifications, skills and competencies necessary (Appendix 4 is a template designed to assist in this process). </w:t>
      </w:r>
    </w:p>
    <w:p w14:paraId="57A56319"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lang w:eastAsia="en-US"/>
        </w:rPr>
        <w:t xml:space="preserve">The AD should ensure that each level within the linked grades is determined separately through identifying either an existing role or through the allocation process within the Job Family structure. In some cases the grades may move between job families. For example the lower level may be more practical and the higher level may be more organisational. </w:t>
      </w:r>
    </w:p>
    <w:p w14:paraId="7ED79FBA"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u w:val="single"/>
          <w:lang w:eastAsia="en-US"/>
        </w:rPr>
        <w:lastRenderedPageBreak/>
        <w:t>If necessary, where there is no existing job, the job allocation / grading process must be followed including the corporate consistency checking process</w:t>
      </w:r>
      <w:r w:rsidRPr="00CD0A01">
        <w:rPr>
          <w:szCs w:val="20"/>
          <w:lang w:eastAsia="en-US"/>
        </w:rPr>
        <w:t>. This is to ensure fair and equal pay.</w:t>
      </w:r>
    </w:p>
    <w:p w14:paraId="3117A71F"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lang w:eastAsia="en-US"/>
        </w:rPr>
        <w:t>Employees on a career grade should be undertaking duties and responsibilities commensurate with the level that they are paid. For example they must not progress unless they can undertake the new / higher role and neither should they undertake work of a higher role if they are not paid to do so.</w:t>
      </w:r>
    </w:p>
    <w:p w14:paraId="7373102C" w14:textId="77777777" w:rsidR="00CD0A01" w:rsidRPr="00CD0A01" w:rsidRDefault="00CD0A01" w:rsidP="00CD0A01">
      <w:pPr>
        <w:pStyle w:val="ListParagraph"/>
        <w:numPr>
          <w:ilvl w:val="0"/>
          <w:numId w:val="70"/>
        </w:numPr>
        <w:spacing w:after="120" w:line="240" w:lineRule="auto"/>
        <w:rPr>
          <w:szCs w:val="20"/>
          <w:lang w:eastAsia="en-US"/>
        </w:rPr>
      </w:pPr>
      <w:r w:rsidRPr="00CD0A01">
        <w:rPr>
          <w:szCs w:val="20"/>
          <w:lang w:eastAsia="en-US"/>
        </w:rPr>
        <w:t xml:space="preserve">Each level in the Career Grade should be justified and there should be </w:t>
      </w:r>
      <w:r w:rsidRPr="00CD0A01">
        <w:rPr>
          <w:b/>
          <w:szCs w:val="20"/>
          <w:lang w:eastAsia="en-US"/>
        </w:rPr>
        <w:t xml:space="preserve">no more than 3 Career Grade levels </w:t>
      </w:r>
      <w:r w:rsidRPr="00CD0A01">
        <w:rPr>
          <w:szCs w:val="20"/>
          <w:lang w:eastAsia="en-US"/>
        </w:rPr>
        <w:t>for example entry level, intermediate and final level.</w:t>
      </w:r>
    </w:p>
    <w:p w14:paraId="204065DE" w14:textId="77777777" w:rsidR="00CD0A01" w:rsidRPr="00CD0A01" w:rsidRDefault="00CD0A01" w:rsidP="00CD0A01">
      <w:pPr>
        <w:pStyle w:val="ListParagraph"/>
        <w:numPr>
          <w:ilvl w:val="0"/>
          <w:numId w:val="70"/>
        </w:numPr>
        <w:spacing w:after="120" w:line="240" w:lineRule="auto"/>
        <w:rPr>
          <w:szCs w:val="20"/>
          <w:lang w:eastAsia="en-US"/>
        </w:rPr>
      </w:pPr>
      <w:r w:rsidRPr="00CD0A01">
        <w:rPr>
          <w:szCs w:val="20"/>
          <w:lang w:eastAsia="en-US"/>
        </w:rPr>
        <w:t xml:space="preserve">Increments within each grade will depend on the circumstances of the role and the reason for the career grade. They may be awarded after a minimum of 6 months but for example some professional roles require a one year probationary period and in these circumstances the increments will not apply until this probation period is assessed as successfully completed. In other circumstances an increment within the grade may only be awarded if the employee is fully competent at that level.  </w:t>
      </w:r>
    </w:p>
    <w:p w14:paraId="6190AF1E" w14:textId="77777777" w:rsidR="00CD0A01" w:rsidRPr="00CD0A01" w:rsidRDefault="00CD0A01" w:rsidP="00CD0A01">
      <w:pPr>
        <w:pStyle w:val="ListParagraph"/>
        <w:numPr>
          <w:ilvl w:val="0"/>
          <w:numId w:val="70"/>
        </w:numPr>
        <w:spacing w:after="120" w:line="240" w:lineRule="auto"/>
        <w:rPr>
          <w:szCs w:val="20"/>
          <w:lang w:eastAsia="en-US"/>
        </w:rPr>
      </w:pPr>
      <w:r w:rsidRPr="00CD0A01">
        <w:rPr>
          <w:szCs w:val="20"/>
          <w:lang w:eastAsia="en-US"/>
        </w:rPr>
        <w:t xml:space="preserve">Appointments can be at the entry level or intermediate level provided the candidate meets the essential criteria for that level. If they meet the final level there is no need for a career grade.  </w:t>
      </w:r>
    </w:p>
    <w:p w14:paraId="069AF7F4" w14:textId="77777777" w:rsidR="00CD0A01" w:rsidRPr="00CD0A01" w:rsidRDefault="00CD0A01" w:rsidP="00CD0A01">
      <w:pPr>
        <w:pStyle w:val="ListParagraph"/>
        <w:numPr>
          <w:ilvl w:val="0"/>
          <w:numId w:val="70"/>
        </w:numPr>
        <w:spacing w:after="120" w:line="240" w:lineRule="auto"/>
        <w:rPr>
          <w:szCs w:val="20"/>
          <w:lang w:eastAsia="en-US"/>
        </w:rPr>
      </w:pPr>
      <w:r w:rsidRPr="00CD0A01">
        <w:rPr>
          <w:szCs w:val="20"/>
          <w:lang w:eastAsia="en-US"/>
        </w:rPr>
        <w:t>The advert should outline, and the further particulars should detail, the levels of the career grade, and should include the post specification for each level so that candidates can address their application appropriately and can understand how it will work in practice.</w:t>
      </w:r>
    </w:p>
    <w:p w14:paraId="02270E42" w14:textId="77777777" w:rsidR="00CD0A01" w:rsidRPr="00CD0A01" w:rsidRDefault="00CD0A01" w:rsidP="00CD0A01">
      <w:pPr>
        <w:pStyle w:val="ListParagraph"/>
        <w:numPr>
          <w:ilvl w:val="0"/>
          <w:numId w:val="70"/>
        </w:numPr>
        <w:spacing w:after="120" w:line="240" w:lineRule="auto"/>
        <w:rPr>
          <w:szCs w:val="20"/>
          <w:lang w:eastAsia="en-US"/>
        </w:rPr>
      </w:pPr>
      <w:r w:rsidRPr="00CD0A01">
        <w:rPr>
          <w:szCs w:val="20"/>
          <w:lang w:eastAsia="en-US"/>
        </w:rPr>
        <w:t xml:space="preserve">Progression within the career grade will only occur following a full assessment against pre-determined competencies </w:t>
      </w:r>
      <w:r w:rsidRPr="00CD0A01">
        <w:rPr>
          <w:szCs w:val="20"/>
          <w:u w:val="single"/>
          <w:lang w:eastAsia="en-US"/>
        </w:rPr>
        <w:t>and</w:t>
      </w:r>
      <w:r w:rsidRPr="00CD0A01">
        <w:rPr>
          <w:szCs w:val="20"/>
          <w:lang w:eastAsia="en-US"/>
        </w:rPr>
        <w:t xml:space="preserve"> the attainment of relevant qualifications, skills or competencies (Appendix 4).  </w:t>
      </w:r>
    </w:p>
    <w:p w14:paraId="2F5A9973"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lang w:eastAsia="en-US"/>
        </w:rPr>
        <w:t>Whilst appropriate support will be given and additional measures / timescales may be implemented if appropriate, failure to achieve the standards will affect progression within the Career Grade and may result in the appointment being terminated using either the Capability or Disciplinary Procedure as appropriate.</w:t>
      </w:r>
    </w:p>
    <w:p w14:paraId="41BD8F58"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lang w:eastAsia="en-US"/>
        </w:rPr>
        <w:t>Career Grades will not normally apply to any post that is responsible for the management of staff until the highest level is achieved and it is a requirement of the job.</w:t>
      </w:r>
    </w:p>
    <w:p w14:paraId="20310726" w14:textId="77777777" w:rsidR="00CD0A01" w:rsidRPr="00CD0A01" w:rsidRDefault="00CD0A01" w:rsidP="00CD0A01">
      <w:pPr>
        <w:pStyle w:val="ListParagraph"/>
        <w:numPr>
          <w:ilvl w:val="0"/>
          <w:numId w:val="70"/>
        </w:numPr>
        <w:tabs>
          <w:tab w:val="center" w:pos="4153"/>
          <w:tab w:val="right" w:pos="8306"/>
          <w:tab w:val="right" w:pos="8640"/>
        </w:tabs>
        <w:spacing w:after="120" w:line="240" w:lineRule="auto"/>
        <w:rPr>
          <w:szCs w:val="20"/>
          <w:lang w:eastAsia="en-US"/>
        </w:rPr>
      </w:pPr>
      <w:r w:rsidRPr="00CD0A01">
        <w:rPr>
          <w:szCs w:val="20"/>
          <w:lang w:eastAsia="en-US"/>
        </w:rPr>
        <w:t>Market Supplements or other recruitment incentives will not normally be paid to Career Grades but may in exceptional circumstances.</w:t>
      </w:r>
    </w:p>
    <w:p w14:paraId="13EC1107" w14:textId="77777777" w:rsidR="00CD0A01" w:rsidRDefault="00CD0A01" w:rsidP="00CD0A01">
      <w:pPr>
        <w:tabs>
          <w:tab w:val="center" w:pos="4320"/>
          <w:tab w:val="right" w:pos="8640"/>
        </w:tabs>
        <w:spacing w:after="120" w:line="240" w:lineRule="auto"/>
        <w:contextualSpacing/>
        <w:rPr>
          <w:lang w:eastAsia="en-US"/>
        </w:rPr>
      </w:pPr>
    </w:p>
    <w:p w14:paraId="6255F350" w14:textId="77777777" w:rsidR="00CD0A01" w:rsidRDefault="00CD0A01" w:rsidP="00CD0A01">
      <w:pPr>
        <w:tabs>
          <w:tab w:val="center" w:pos="4320"/>
          <w:tab w:val="right" w:pos="8640"/>
        </w:tabs>
        <w:spacing w:after="120" w:line="240" w:lineRule="auto"/>
        <w:contextualSpacing/>
        <w:rPr>
          <w:lang w:eastAsia="en-US"/>
        </w:rPr>
      </w:pPr>
      <w:r>
        <w:rPr>
          <w:lang w:eastAsia="en-US"/>
        </w:rPr>
        <w:t>Examples of a Career Grade jobs would be:</w:t>
      </w:r>
    </w:p>
    <w:p w14:paraId="16641FA1" w14:textId="77777777" w:rsidR="00CD0A01" w:rsidRDefault="00CD0A01" w:rsidP="00CD0A01">
      <w:pPr>
        <w:pStyle w:val="ListParagraph"/>
        <w:tabs>
          <w:tab w:val="center" w:pos="709"/>
          <w:tab w:val="right" w:pos="8640"/>
        </w:tabs>
        <w:spacing w:after="120" w:line="240" w:lineRule="auto"/>
        <w:rPr>
          <w:lang w:eastAsia="en-US"/>
        </w:rPr>
      </w:pPr>
    </w:p>
    <w:p w14:paraId="1A1E159E" w14:textId="77777777" w:rsidR="00CD0A01" w:rsidRDefault="00CD0A01" w:rsidP="00CD0A01">
      <w:pPr>
        <w:pStyle w:val="ListParagraph"/>
        <w:numPr>
          <w:ilvl w:val="0"/>
          <w:numId w:val="71"/>
        </w:numPr>
        <w:tabs>
          <w:tab w:val="center" w:pos="709"/>
          <w:tab w:val="right" w:pos="8640"/>
        </w:tabs>
        <w:spacing w:after="120" w:line="240" w:lineRule="auto"/>
        <w:rPr>
          <w:lang w:eastAsia="en-US"/>
        </w:rPr>
      </w:pPr>
      <w:r>
        <w:rPr>
          <w:lang w:eastAsia="en-US"/>
        </w:rPr>
        <w:t>Apprentice Vehicle Maintenance and Repair</w:t>
      </w:r>
    </w:p>
    <w:p w14:paraId="0F3015BC" w14:textId="77777777" w:rsidR="00CD0A01" w:rsidRDefault="00CD0A01" w:rsidP="00CD0A01">
      <w:pPr>
        <w:pStyle w:val="ListParagraph"/>
        <w:numPr>
          <w:ilvl w:val="0"/>
          <w:numId w:val="71"/>
        </w:numPr>
        <w:tabs>
          <w:tab w:val="center" w:pos="709"/>
          <w:tab w:val="right" w:pos="8640"/>
        </w:tabs>
        <w:spacing w:after="120" w:line="240" w:lineRule="auto"/>
        <w:rPr>
          <w:lang w:eastAsia="en-US"/>
        </w:rPr>
      </w:pPr>
      <w:r>
        <w:rPr>
          <w:lang w:eastAsia="en-US"/>
        </w:rPr>
        <w:t>Intermediate Level = newly qualified but without the additional job specific qualifications and competencies</w:t>
      </w:r>
    </w:p>
    <w:p w14:paraId="20EC02C7" w14:textId="54F292E6" w:rsidR="00CD0A01" w:rsidRPr="00C47226" w:rsidRDefault="00CD0A01" w:rsidP="00CD0A01">
      <w:pPr>
        <w:pStyle w:val="ListParagraph"/>
        <w:numPr>
          <w:ilvl w:val="0"/>
          <w:numId w:val="71"/>
        </w:numPr>
        <w:tabs>
          <w:tab w:val="center" w:pos="709"/>
          <w:tab w:val="right" w:pos="8640"/>
        </w:tabs>
        <w:spacing w:after="120" w:line="240" w:lineRule="auto"/>
        <w:rPr>
          <w:lang w:eastAsia="en-US"/>
        </w:rPr>
      </w:pPr>
      <w:r>
        <w:rPr>
          <w:lang w:eastAsia="en-US"/>
        </w:rPr>
        <w:t>Final level = Fleet Services Mechanic (including for example HGV driving licence)</w:t>
      </w:r>
    </w:p>
    <w:p w14:paraId="19334AB6" w14:textId="77777777" w:rsidR="00CD0A01" w:rsidRDefault="00CD0A01" w:rsidP="00CD0A01">
      <w:pPr>
        <w:pStyle w:val="ListParagraph"/>
        <w:numPr>
          <w:ilvl w:val="0"/>
          <w:numId w:val="71"/>
        </w:numPr>
        <w:tabs>
          <w:tab w:val="center" w:pos="709"/>
          <w:tab w:val="right" w:pos="8640"/>
        </w:tabs>
        <w:spacing w:after="120" w:line="240" w:lineRule="auto"/>
        <w:rPr>
          <w:lang w:eastAsia="en-US"/>
        </w:rPr>
      </w:pPr>
      <w:r>
        <w:rPr>
          <w:lang w:eastAsia="en-US"/>
        </w:rPr>
        <w:t xml:space="preserve">Intermediate level = Newly qualified Social Worker / Academy </w:t>
      </w:r>
    </w:p>
    <w:p w14:paraId="5FC5E75B" w14:textId="77777777" w:rsidR="00CD0A01" w:rsidRDefault="00CD0A01" w:rsidP="00CD0A01">
      <w:pPr>
        <w:pStyle w:val="ListParagraph"/>
        <w:numPr>
          <w:ilvl w:val="0"/>
          <w:numId w:val="71"/>
        </w:numPr>
        <w:tabs>
          <w:tab w:val="center" w:pos="709"/>
          <w:tab w:val="right" w:pos="8640"/>
        </w:tabs>
        <w:spacing w:after="120" w:line="240" w:lineRule="auto"/>
        <w:rPr>
          <w:lang w:eastAsia="en-US"/>
        </w:rPr>
      </w:pPr>
      <w:r>
        <w:rPr>
          <w:lang w:eastAsia="en-US"/>
        </w:rPr>
        <w:t>Final level = qualified practitioner i.e. the Social Worker job (Must have passed ASYE).</w:t>
      </w:r>
    </w:p>
    <w:p w14:paraId="46497396" w14:textId="77777777" w:rsidR="00CD0A01" w:rsidRDefault="00CD0A01" w:rsidP="00CD0A01">
      <w:pPr>
        <w:spacing w:line="240" w:lineRule="auto"/>
        <w:ind w:left="360"/>
        <w:contextualSpacing/>
      </w:pPr>
    </w:p>
    <w:p w14:paraId="0AE4200E" w14:textId="77777777" w:rsidR="00CD0A01" w:rsidRPr="00CD0A01" w:rsidRDefault="00CD0A01" w:rsidP="00CD0A01">
      <w:pPr>
        <w:pStyle w:val="Heading3"/>
        <w:rPr>
          <w:rStyle w:val="Hyperlink"/>
          <w:rFonts w:ascii="Arial Black" w:hAnsi="Arial Black"/>
          <w:b/>
          <w:sz w:val="28"/>
          <w:u w:val="none"/>
        </w:rPr>
      </w:pPr>
      <w:hyperlink r:id="rId11" w:tgtFrame="_new" w:tooltip="View this document (eLibrary ref #52402)" w:history="1">
        <w:r w:rsidRPr="00CD0A01">
          <w:rPr>
            <w:rStyle w:val="Hyperlink"/>
            <w:rFonts w:ascii="Arial Black" w:hAnsi="Arial Black"/>
            <w:b/>
            <w:sz w:val="28"/>
            <w:u w:val="none"/>
          </w:rPr>
          <w:t>Responsibilities</w:t>
        </w:r>
      </w:hyperlink>
      <w:r w:rsidRPr="00CD0A01">
        <w:rPr>
          <w:rStyle w:val="Hyperlink"/>
          <w:rFonts w:ascii="Arial Black" w:hAnsi="Arial Black"/>
          <w:b/>
          <w:sz w:val="28"/>
          <w:u w:val="none"/>
        </w:rPr>
        <w:t xml:space="preserve"> </w:t>
      </w:r>
    </w:p>
    <w:p w14:paraId="6CAE7567" w14:textId="77777777" w:rsidR="00CD0A01" w:rsidRDefault="00CD0A01" w:rsidP="00CD0A01">
      <w:pPr>
        <w:spacing w:after="120" w:line="240" w:lineRule="auto"/>
        <w:ind w:firstLine="360"/>
        <w:contextualSpacing/>
        <w:rPr>
          <w:rFonts w:cs="Arial"/>
          <w:b/>
          <w:color w:val="945D2C" w:themeColor="accent5" w:themeShade="BF"/>
        </w:rPr>
      </w:pPr>
    </w:p>
    <w:p w14:paraId="7BDAD2B8" w14:textId="77F66349" w:rsidR="00CD0A01" w:rsidRPr="00CD0A01" w:rsidRDefault="00B14489" w:rsidP="00CD0A01">
      <w:pPr>
        <w:spacing w:after="120" w:line="240" w:lineRule="auto"/>
        <w:contextualSpacing/>
        <w:rPr>
          <w:rFonts w:cs="Arial"/>
          <w:b/>
          <w:color w:val="393938" w:themeColor="text2"/>
        </w:rPr>
      </w:pPr>
      <w:r>
        <w:rPr>
          <w:rFonts w:cs="Arial"/>
          <w:b/>
          <w:color w:val="393938" w:themeColor="text2"/>
        </w:rPr>
        <w:t>Senior Leadership Team (SLT)</w:t>
      </w:r>
      <w:r w:rsidR="00CD0A01" w:rsidRPr="00CD0A01">
        <w:rPr>
          <w:rFonts w:cs="Arial"/>
          <w:b/>
          <w:color w:val="393938" w:themeColor="text2"/>
        </w:rPr>
        <w:t xml:space="preserve"> will:</w:t>
      </w:r>
    </w:p>
    <w:p w14:paraId="14D2E90A" w14:textId="05185169" w:rsidR="00CD0A01" w:rsidRPr="00CD0A01" w:rsidRDefault="00CD0A01" w:rsidP="00CD0A01">
      <w:pPr>
        <w:pStyle w:val="ListParagraph"/>
        <w:numPr>
          <w:ilvl w:val="0"/>
          <w:numId w:val="72"/>
        </w:numPr>
        <w:tabs>
          <w:tab w:val="num" w:pos="567"/>
        </w:tabs>
        <w:spacing w:after="120" w:line="240" w:lineRule="auto"/>
        <w:rPr>
          <w:szCs w:val="20"/>
          <w:lang w:eastAsia="en-US"/>
        </w:rPr>
      </w:pPr>
      <w:r w:rsidRPr="00CD0A01">
        <w:rPr>
          <w:szCs w:val="20"/>
          <w:lang w:eastAsia="en-US"/>
        </w:rPr>
        <w:lastRenderedPageBreak/>
        <w:t xml:space="preserve">Identify, with the support of </w:t>
      </w:r>
      <w:r w:rsidR="00B14489">
        <w:rPr>
          <w:szCs w:val="20"/>
          <w:lang w:eastAsia="en-US"/>
        </w:rPr>
        <w:t>HR</w:t>
      </w:r>
      <w:r w:rsidRPr="00CD0A01">
        <w:rPr>
          <w:szCs w:val="20"/>
          <w:lang w:eastAsia="en-US"/>
        </w:rPr>
        <w:t>, where a Career Grade(s) is appropriate /justified based on operational requirements. (N.B. The approval process detailed below will also apply during Reshaping / Service Reviews).</w:t>
      </w:r>
    </w:p>
    <w:p w14:paraId="7A42D269" w14:textId="1A6DC2B5" w:rsidR="00CD0A01" w:rsidRDefault="00CD0A01" w:rsidP="00CD0A01">
      <w:pPr>
        <w:numPr>
          <w:ilvl w:val="1"/>
          <w:numId w:val="72"/>
        </w:numPr>
        <w:tabs>
          <w:tab w:val="num" w:pos="1134"/>
        </w:tabs>
        <w:spacing w:after="120" w:line="240" w:lineRule="auto"/>
        <w:contextualSpacing/>
        <w:rPr>
          <w:szCs w:val="20"/>
          <w:lang w:eastAsia="en-US"/>
        </w:rPr>
      </w:pPr>
      <w:r>
        <w:rPr>
          <w:szCs w:val="20"/>
          <w:lang w:eastAsia="en-US"/>
        </w:rPr>
        <w:t xml:space="preserve">Where the reason is recruitment and retention difficulties </w:t>
      </w:r>
      <w:r w:rsidR="00B14489">
        <w:rPr>
          <w:szCs w:val="20"/>
          <w:lang w:eastAsia="en-US"/>
        </w:rPr>
        <w:t>SLT</w:t>
      </w:r>
      <w:r>
        <w:rPr>
          <w:szCs w:val="20"/>
          <w:lang w:eastAsia="en-US"/>
        </w:rPr>
        <w:t xml:space="preserve"> will prepare the case for the career grade explaining the difficulty recruiting,</w:t>
      </w:r>
      <w:r w:rsidRPr="008A3886">
        <w:rPr>
          <w:szCs w:val="20"/>
          <w:lang w:eastAsia="en-US"/>
        </w:rPr>
        <w:t xml:space="preserve"> </w:t>
      </w:r>
      <w:r>
        <w:rPr>
          <w:szCs w:val="20"/>
          <w:lang w:eastAsia="en-US"/>
        </w:rPr>
        <w:t xml:space="preserve">providing the evidence, explaining the other options / potential solutions which have been explored. The application will detail the anticipated timeframes and how the career grade will be managed. </w:t>
      </w:r>
    </w:p>
    <w:p w14:paraId="708F05AB" w14:textId="01E01745" w:rsidR="00CD0A01" w:rsidRPr="00015ED5" w:rsidRDefault="00CD0A01" w:rsidP="00CD0A01">
      <w:pPr>
        <w:numPr>
          <w:ilvl w:val="1"/>
          <w:numId w:val="72"/>
        </w:numPr>
        <w:tabs>
          <w:tab w:val="num" w:pos="1134"/>
        </w:tabs>
        <w:spacing w:after="120" w:line="240" w:lineRule="auto"/>
        <w:contextualSpacing/>
        <w:rPr>
          <w:szCs w:val="20"/>
          <w:lang w:eastAsia="en-US"/>
        </w:rPr>
      </w:pPr>
      <w:r>
        <w:rPr>
          <w:szCs w:val="20"/>
          <w:lang w:eastAsia="en-US"/>
        </w:rPr>
        <w:t xml:space="preserve">Where the reason is to support the transition of an Apprentice into employment </w:t>
      </w:r>
      <w:r w:rsidR="00B14489">
        <w:rPr>
          <w:szCs w:val="20"/>
          <w:lang w:eastAsia="en-US"/>
        </w:rPr>
        <w:t>SLT</w:t>
      </w:r>
      <w:r>
        <w:rPr>
          <w:szCs w:val="20"/>
          <w:lang w:eastAsia="en-US"/>
        </w:rPr>
        <w:t xml:space="preserve"> will ensure that the creation of a career grade is compatible with the structure in the Service area and does not adversely affect existing employees. For example the Apprentice should not ‘leap frog’ others within the Team into a higher grade.</w:t>
      </w:r>
    </w:p>
    <w:p w14:paraId="39D97752" w14:textId="77777777" w:rsidR="00CD0A01" w:rsidRPr="00CD0A01" w:rsidRDefault="00CD0A01" w:rsidP="00CD0A01">
      <w:pPr>
        <w:pStyle w:val="ListParagraph"/>
        <w:numPr>
          <w:ilvl w:val="0"/>
          <w:numId w:val="72"/>
        </w:numPr>
        <w:tabs>
          <w:tab w:val="num" w:pos="567"/>
          <w:tab w:val="center" w:pos="4320"/>
          <w:tab w:val="right" w:pos="8640"/>
        </w:tabs>
        <w:spacing w:after="120" w:line="240" w:lineRule="auto"/>
        <w:rPr>
          <w:szCs w:val="20"/>
          <w:lang w:eastAsia="en-US"/>
        </w:rPr>
      </w:pPr>
      <w:r w:rsidRPr="00CD0A01">
        <w:rPr>
          <w:szCs w:val="20"/>
          <w:lang w:eastAsia="en-US"/>
        </w:rPr>
        <w:t>Use the Job Family pay and grading structure to determine the size and levels of the Career Grade and the relevant grading of each job level where necessary, by following the normal grading processes (and subject to corporate consistency checks).</w:t>
      </w:r>
    </w:p>
    <w:p w14:paraId="66C3448D" w14:textId="50ADCAFC" w:rsidR="00CD0A01" w:rsidRPr="00CD0A01" w:rsidRDefault="00CD0A01" w:rsidP="00CD0A01">
      <w:pPr>
        <w:pStyle w:val="ListParagraph"/>
        <w:numPr>
          <w:ilvl w:val="0"/>
          <w:numId w:val="72"/>
        </w:numPr>
        <w:tabs>
          <w:tab w:val="num" w:pos="567"/>
          <w:tab w:val="center" w:pos="4320"/>
          <w:tab w:val="right" w:pos="8640"/>
        </w:tabs>
        <w:spacing w:after="120" w:line="240" w:lineRule="auto"/>
        <w:rPr>
          <w:szCs w:val="20"/>
          <w:lang w:eastAsia="en-US"/>
        </w:rPr>
      </w:pPr>
      <w:r w:rsidRPr="00CD0A01">
        <w:rPr>
          <w:szCs w:val="20"/>
          <w:lang w:eastAsia="en-US"/>
        </w:rPr>
        <w:t xml:space="preserve">With the support of </w:t>
      </w:r>
      <w:r w:rsidR="00B14489">
        <w:rPr>
          <w:szCs w:val="20"/>
          <w:lang w:eastAsia="en-US"/>
        </w:rPr>
        <w:t>HR</w:t>
      </w:r>
      <w:r w:rsidRPr="00CD0A01">
        <w:rPr>
          <w:szCs w:val="20"/>
          <w:lang w:eastAsia="en-US"/>
        </w:rPr>
        <w:t xml:space="preserve">, determine the specific criteria for assessment and progression at each level and ensure the nominated manager, who will undertake the assessment, is competent in the relevant areas. </w:t>
      </w:r>
    </w:p>
    <w:p w14:paraId="6C29C52A" w14:textId="77777777" w:rsidR="00CD0A01" w:rsidRPr="00CD0A01" w:rsidRDefault="00CD0A01" w:rsidP="00CD0A01">
      <w:pPr>
        <w:pStyle w:val="ListParagraph"/>
        <w:numPr>
          <w:ilvl w:val="0"/>
          <w:numId w:val="72"/>
        </w:numPr>
        <w:tabs>
          <w:tab w:val="num" w:pos="567"/>
        </w:tabs>
        <w:spacing w:after="120" w:line="240" w:lineRule="auto"/>
        <w:rPr>
          <w:szCs w:val="20"/>
          <w:lang w:eastAsia="en-US"/>
        </w:rPr>
      </w:pPr>
      <w:r w:rsidRPr="00CD0A01">
        <w:rPr>
          <w:szCs w:val="20"/>
          <w:lang w:eastAsia="en-US"/>
        </w:rPr>
        <w:t>Ensure that employees in Career Grades fully understand their role and responsibilities, how progression will work, the anticipated timescales involved and how they will be assessed.</w:t>
      </w:r>
    </w:p>
    <w:p w14:paraId="197DC456" w14:textId="77777777" w:rsidR="00CD0A01" w:rsidRPr="00CD0A01" w:rsidRDefault="00CD0A01" w:rsidP="00CD0A01">
      <w:pPr>
        <w:pStyle w:val="ListParagraph"/>
        <w:numPr>
          <w:ilvl w:val="0"/>
          <w:numId w:val="72"/>
        </w:numPr>
        <w:tabs>
          <w:tab w:val="num" w:pos="567"/>
        </w:tabs>
        <w:spacing w:after="120" w:line="240" w:lineRule="auto"/>
        <w:rPr>
          <w:szCs w:val="20"/>
          <w:lang w:eastAsia="en-US"/>
        </w:rPr>
      </w:pPr>
      <w:r w:rsidRPr="00CD0A01">
        <w:rPr>
          <w:szCs w:val="20"/>
          <w:lang w:eastAsia="en-US"/>
        </w:rPr>
        <w:t>Nominate a manager to:</w:t>
      </w:r>
    </w:p>
    <w:p w14:paraId="08E1D643" w14:textId="77777777" w:rsidR="00CD0A01" w:rsidRPr="00DC4E4A" w:rsidRDefault="00CD0A01" w:rsidP="00CD0A01">
      <w:pPr>
        <w:numPr>
          <w:ilvl w:val="1"/>
          <w:numId w:val="72"/>
        </w:numPr>
        <w:tabs>
          <w:tab w:val="num" w:pos="1134"/>
        </w:tabs>
        <w:spacing w:after="120" w:line="240" w:lineRule="auto"/>
        <w:contextualSpacing/>
        <w:rPr>
          <w:szCs w:val="20"/>
          <w:lang w:eastAsia="en-US"/>
        </w:rPr>
      </w:pPr>
      <w:r>
        <w:rPr>
          <w:szCs w:val="20"/>
          <w:lang w:eastAsia="en-US"/>
        </w:rPr>
        <w:t>P</w:t>
      </w:r>
      <w:r w:rsidRPr="00DC4E4A">
        <w:rPr>
          <w:szCs w:val="20"/>
          <w:lang w:eastAsia="en-US"/>
        </w:rPr>
        <w:t>roduce and maintain a Development Plan</w:t>
      </w:r>
      <w:r>
        <w:rPr>
          <w:szCs w:val="20"/>
          <w:lang w:eastAsia="en-US"/>
        </w:rPr>
        <w:t xml:space="preserve"> and provide appropriate support to the employee on a career grade. </w:t>
      </w:r>
    </w:p>
    <w:p w14:paraId="5AE57299" w14:textId="77777777" w:rsidR="00CD0A01" w:rsidRDefault="00CD0A01" w:rsidP="00CD0A01">
      <w:pPr>
        <w:numPr>
          <w:ilvl w:val="1"/>
          <w:numId w:val="72"/>
        </w:numPr>
        <w:tabs>
          <w:tab w:val="num" w:pos="1134"/>
          <w:tab w:val="center" w:pos="4153"/>
          <w:tab w:val="right" w:pos="8306"/>
          <w:tab w:val="right" w:pos="8640"/>
        </w:tabs>
        <w:spacing w:after="120" w:line="240" w:lineRule="auto"/>
        <w:contextualSpacing/>
        <w:rPr>
          <w:szCs w:val="20"/>
          <w:lang w:eastAsia="en-US"/>
        </w:rPr>
      </w:pPr>
      <w:r w:rsidRPr="00015ED5">
        <w:rPr>
          <w:szCs w:val="20"/>
          <w:lang w:eastAsia="en-US"/>
        </w:rPr>
        <w:t>Manage</w:t>
      </w:r>
      <w:r>
        <w:rPr>
          <w:szCs w:val="20"/>
          <w:lang w:eastAsia="en-US"/>
        </w:rPr>
        <w:t xml:space="preserve"> the</w:t>
      </w:r>
      <w:r w:rsidRPr="00015ED5">
        <w:rPr>
          <w:szCs w:val="20"/>
          <w:lang w:eastAsia="en-US"/>
        </w:rPr>
        <w:t xml:space="preserve"> performance </w:t>
      </w:r>
      <w:r>
        <w:rPr>
          <w:szCs w:val="20"/>
          <w:lang w:eastAsia="en-US"/>
        </w:rPr>
        <w:t xml:space="preserve">of the employee </w:t>
      </w:r>
      <w:r w:rsidRPr="00015ED5">
        <w:rPr>
          <w:szCs w:val="20"/>
          <w:lang w:eastAsia="en-US"/>
        </w:rPr>
        <w:t xml:space="preserve">in a timely manner. </w:t>
      </w:r>
    </w:p>
    <w:p w14:paraId="2F6A4282" w14:textId="77777777" w:rsidR="00CD0A01" w:rsidRDefault="00CD0A01" w:rsidP="00CD0A01">
      <w:pPr>
        <w:numPr>
          <w:ilvl w:val="1"/>
          <w:numId w:val="72"/>
        </w:numPr>
        <w:tabs>
          <w:tab w:val="num" w:pos="1134"/>
          <w:tab w:val="center" w:pos="4153"/>
          <w:tab w:val="right" w:pos="8306"/>
          <w:tab w:val="right" w:pos="8640"/>
        </w:tabs>
        <w:spacing w:after="120" w:line="240" w:lineRule="auto"/>
        <w:contextualSpacing/>
        <w:rPr>
          <w:szCs w:val="20"/>
          <w:lang w:eastAsia="en-US"/>
        </w:rPr>
      </w:pPr>
      <w:r>
        <w:rPr>
          <w:szCs w:val="20"/>
          <w:lang w:eastAsia="en-US"/>
        </w:rPr>
        <w:t>Notify the Service Centre of changes to grades.</w:t>
      </w:r>
    </w:p>
    <w:p w14:paraId="1A86306C" w14:textId="77777777" w:rsidR="00CD0A01" w:rsidRDefault="00CD0A01" w:rsidP="00CD0A01">
      <w:pPr>
        <w:spacing w:line="240" w:lineRule="auto"/>
        <w:contextualSpacing/>
        <w:rPr>
          <w:rFonts w:cs="Arial"/>
          <w:b/>
          <w:color w:val="945D2C" w:themeColor="accent5" w:themeShade="BF"/>
        </w:rPr>
      </w:pPr>
    </w:p>
    <w:p w14:paraId="28FC65BE" w14:textId="77777777" w:rsidR="00CD0A01" w:rsidRPr="00CD0A01" w:rsidRDefault="00CD0A01" w:rsidP="00CD0A01">
      <w:pPr>
        <w:spacing w:line="240" w:lineRule="auto"/>
        <w:contextualSpacing/>
        <w:rPr>
          <w:rFonts w:cs="Arial"/>
          <w:b/>
          <w:color w:val="393938" w:themeColor="text2"/>
        </w:rPr>
      </w:pPr>
      <w:r w:rsidRPr="00CD0A01">
        <w:rPr>
          <w:rFonts w:cs="Arial"/>
          <w:b/>
          <w:color w:val="393938" w:themeColor="text2"/>
        </w:rPr>
        <w:t>Employees will:</w:t>
      </w:r>
    </w:p>
    <w:p w14:paraId="75D800F0" w14:textId="77777777" w:rsidR="00CD0A01" w:rsidRDefault="00CD0A01" w:rsidP="00CD0A01">
      <w:pPr>
        <w:spacing w:line="240" w:lineRule="auto"/>
        <w:ind w:firstLine="360"/>
        <w:contextualSpacing/>
        <w:rPr>
          <w:rFonts w:cs="Arial"/>
          <w:b/>
          <w:color w:val="945D2C" w:themeColor="accent5" w:themeShade="BF"/>
        </w:rPr>
      </w:pPr>
    </w:p>
    <w:p w14:paraId="7AA8EBFF" w14:textId="77777777" w:rsidR="00CD0A01" w:rsidRPr="00CD0A01" w:rsidRDefault="00CD0A01" w:rsidP="00CD0A01">
      <w:pPr>
        <w:pStyle w:val="ListParagraph"/>
        <w:numPr>
          <w:ilvl w:val="0"/>
          <w:numId w:val="73"/>
        </w:numPr>
        <w:tabs>
          <w:tab w:val="center" w:pos="4153"/>
          <w:tab w:val="right" w:pos="8306"/>
          <w:tab w:val="right" w:pos="8640"/>
        </w:tabs>
        <w:spacing w:after="120" w:line="240" w:lineRule="auto"/>
        <w:rPr>
          <w:szCs w:val="20"/>
          <w:lang w:eastAsia="en-US"/>
        </w:rPr>
      </w:pPr>
      <w:r w:rsidRPr="00CD0A01">
        <w:rPr>
          <w:szCs w:val="20"/>
          <w:lang w:eastAsia="en-US"/>
        </w:rPr>
        <w:t>Undertake all the training, learning and development opportunities in order to gain skills, qualifications and competencies to progress to the next level identified in the Career Grade, within the prescribed timescales.</w:t>
      </w:r>
    </w:p>
    <w:p w14:paraId="3D729CBC" w14:textId="77777777" w:rsidR="00CD0A01" w:rsidRPr="00CD0A01" w:rsidRDefault="00CD0A01" w:rsidP="00CD0A01">
      <w:pPr>
        <w:pStyle w:val="ListParagraph"/>
        <w:numPr>
          <w:ilvl w:val="0"/>
          <w:numId w:val="73"/>
        </w:numPr>
        <w:tabs>
          <w:tab w:val="center" w:pos="4153"/>
          <w:tab w:val="right" w:pos="8306"/>
          <w:tab w:val="right" w:pos="8640"/>
        </w:tabs>
        <w:spacing w:after="120" w:line="240" w:lineRule="auto"/>
        <w:rPr>
          <w:szCs w:val="20"/>
          <w:lang w:eastAsia="en-US"/>
        </w:rPr>
      </w:pPr>
      <w:r w:rsidRPr="00CD0A01">
        <w:rPr>
          <w:szCs w:val="20"/>
          <w:lang w:eastAsia="en-US"/>
        </w:rPr>
        <w:t>Perform at the highest level of competency commensurate with the duties relevant to that level.</w:t>
      </w:r>
    </w:p>
    <w:p w14:paraId="70F39EF4" w14:textId="77777777" w:rsidR="00CD0A01" w:rsidRPr="00CD0A01" w:rsidRDefault="00CD0A01" w:rsidP="00CD0A01">
      <w:pPr>
        <w:pStyle w:val="ListParagraph"/>
        <w:numPr>
          <w:ilvl w:val="0"/>
          <w:numId w:val="73"/>
        </w:numPr>
        <w:tabs>
          <w:tab w:val="center" w:pos="4153"/>
          <w:tab w:val="right" w:pos="8306"/>
          <w:tab w:val="right" w:pos="8640"/>
        </w:tabs>
        <w:spacing w:after="120" w:line="240" w:lineRule="auto"/>
        <w:rPr>
          <w:szCs w:val="20"/>
          <w:lang w:eastAsia="en-US"/>
        </w:rPr>
      </w:pPr>
      <w:r w:rsidRPr="00CD0A01">
        <w:rPr>
          <w:szCs w:val="20"/>
          <w:lang w:eastAsia="en-US"/>
        </w:rPr>
        <w:t xml:space="preserve">Compile a </w:t>
      </w:r>
      <w:r w:rsidRPr="00CD0A01">
        <w:rPr>
          <w:b/>
          <w:szCs w:val="20"/>
          <w:lang w:eastAsia="en-US"/>
        </w:rPr>
        <w:t>Personal Development Portfolio</w:t>
      </w:r>
      <w:r w:rsidRPr="00CD0A01">
        <w:rPr>
          <w:szCs w:val="20"/>
          <w:lang w:eastAsia="en-US"/>
        </w:rPr>
        <w:t xml:space="preserve"> of evidence of achievement.</w:t>
      </w:r>
    </w:p>
    <w:p w14:paraId="4D25DB7E" w14:textId="77777777" w:rsidR="00CD0A01" w:rsidRPr="00CD0A01" w:rsidRDefault="00CD0A01" w:rsidP="00CD0A01">
      <w:pPr>
        <w:pStyle w:val="ListParagraph"/>
        <w:numPr>
          <w:ilvl w:val="0"/>
          <w:numId w:val="73"/>
        </w:numPr>
        <w:tabs>
          <w:tab w:val="center" w:pos="4153"/>
          <w:tab w:val="right" w:pos="8306"/>
          <w:tab w:val="right" w:pos="8640"/>
        </w:tabs>
        <w:spacing w:after="120" w:line="240" w:lineRule="auto"/>
        <w:rPr>
          <w:szCs w:val="20"/>
          <w:lang w:eastAsia="en-US"/>
        </w:rPr>
      </w:pPr>
      <w:r w:rsidRPr="00CD0A01">
        <w:rPr>
          <w:szCs w:val="20"/>
          <w:lang w:eastAsia="en-US"/>
        </w:rPr>
        <w:t>Cooperate with their manager in undertaking regular reviews of progress and 6   monthly / annual appraisals of progress / achievement.</w:t>
      </w:r>
    </w:p>
    <w:p w14:paraId="1565BEE4" w14:textId="77777777" w:rsidR="00CD0A01" w:rsidRDefault="00CD0A01" w:rsidP="00CD0A01">
      <w:pPr>
        <w:pStyle w:val="ListParagraph"/>
        <w:numPr>
          <w:ilvl w:val="0"/>
          <w:numId w:val="73"/>
        </w:numPr>
        <w:tabs>
          <w:tab w:val="center" w:pos="4153"/>
          <w:tab w:val="right" w:pos="8306"/>
          <w:tab w:val="right" w:pos="8640"/>
        </w:tabs>
        <w:spacing w:after="120" w:line="240" w:lineRule="auto"/>
        <w:rPr>
          <w:szCs w:val="20"/>
          <w:lang w:eastAsia="en-US"/>
        </w:rPr>
      </w:pPr>
      <w:r w:rsidRPr="00CD0A01">
        <w:rPr>
          <w:szCs w:val="20"/>
          <w:lang w:eastAsia="en-US"/>
        </w:rPr>
        <w:t>Repay Training costs (as set out in the Agreement) if:</w:t>
      </w:r>
    </w:p>
    <w:p w14:paraId="31C4C9EC" w14:textId="77777777" w:rsidR="00CD0A01" w:rsidRDefault="00CD0A01" w:rsidP="00CD0A01">
      <w:pPr>
        <w:pStyle w:val="ListParagraph"/>
        <w:numPr>
          <w:ilvl w:val="1"/>
          <w:numId w:val="73"/>
        </w:numPr>
        <w:tabs>
          <w:tab w:val="center" w:pos="4153"/>
          <w:tab w:val="right" w:pos="8306"/>
          <w:tab w:val="right" w:pos="8640"/>
        </w:tabs>
        <w:spacing w:after="120" w:line="240" w:lineRule="auto"/>
        <w:rPr>
          <w:szCs w:val="20"/>
          <w:lang w:eastAsia="en-US"/>
        </w:rPr>
      </w:pPr>
      <w:r w:rsidRPr="00CD0A01">
        <w:rPr>
          <w:szCs w:val="20"/>
          <w:lang w:eastAsia="en-US"/>
        </w:rPr>
        <w:t>Training is not undertaken or successfully completed to the required standards / competencies and within the timescales.</w:t>
      </w:r>
    </w:p>
    <w:p w14:paraId="1D0C64DD" w14:textId="1E2D11F2" w:rsidR="00CD0A01" w:rsidRPr="00CD0A01" w:rsidRDefault="00CD0A01" w:rsidP="00CD0A01">
      <w:pPr>
        <w:pStyle w:val="ListParagraph"/>
        <w:numPr>
          <w:ilvl w:val="1"/>
          <w:numId w:val="73"/>
        </w:numPr>
        <w:tabs>
          <w:tab w:val="center" w:pos="4153"/>
          <w:tab w:val="right" w:pos="8306"/>
          <w:tab w:val="right" w:pos="8640"/>
        </w:tabs>
        <w:spacing w:after="120" w:line="240" w:lineRule="auto"/>
        <w:rPr>
          <w:szCs w:val="20"/>
          <w:lang w:eastAsia="en-US"/>
        </w:rPr>
      </w:pPr>
      <w:r w:rsidRPr="00CD0A01">
        <w:rPr>
          <w:szCs w:val="20"/>
          <w:lang w:eastAsia="en-US"/>
        </w:rPr>
        <w:t xml:space="preserve">3 years continuous service with </w:t>
      </w:r>
      <w:r w:rsidR="00B14489">
        <w:rPr>
          <w:szCs w:val="20"/>
          <w:lang w:eastAsia="en-US"/>
        </w:rPr>
        <w:t xml:space="preserve">Cumbria Fire &amp; Rescue Service </w:t>
      </w:r>
      <w:r w:rsidRPr="00CD0A01">
        <w:rPr>
          <w:szCs w:val="20"/>
          <w:lang w:eastAsia="en-US"/>
        </w:rPr>
        <w:t>is not completed. The 3 years counts from the completion of the training and undertaking the full role (i.e. at the highest level of the career grade).</w:t>
      </w:r>
    </w:p>
    <w:p w14:paraId="7F8630D9" w14:textId="77777777" w:rsidR="00CD0A01" w:rsidRPr="00CD0A01" w:rsidRDefault="00CD0A01" w:rsidP="00CD0A01">
      <w:pPr>
        <w:pStyle w:val="ListParagraph"/>
        <w:numPr>
          <w:ilvl w:val="0"/>
          <w:numId w:val="73"/>
        </w:numPr>
        <w:tabs>
          <w:tab w:val="center" w:pos="4153"/>
          <w:tab w:val="center" w:pos="4320"/>
          <w:tab w:val="right" w:pos="8306"/>
          <w:tab w:val="right" w:pos="8640"/>
        </w:tabs>
        <w:spacing w:after="120" w:line="240" w:lineRule="auto"/>
        <w:rPr>
          <w:b/>
          <w:szCs w:val="20"/>
          <w:u w:val="single"/>
          <w:lang w:eastAsia="en-US"/>
        </w:rPr>
      </w:pPr>
      <w:r w:rsidRPr="00CD0A01">
        <w:rPr>
          <w:szCs w:val="20"/>
          <w:lang w:eastAsia="en-US"/>
        </w:rPr>
        <w:t>Indicate their understanding and acceptance that failure to achieve the required standard within the prescribed timescales (as adjusted if necessary) will be dealt with through the Capability or Disciplinary procedure and may ultimately result in the termination of the employment.</w:t>
      </w:r>
    </w:p>
    <w:p w14:paraId="5A0CE85F" w14:textId="77777777" w:rsidR="00CD0A01" w:rsidRPr="004E39A0" w:rsidRDefault="00CD0A01" w:rsidP="00CD0A01">
      <w:pPr>
        <w:pStyle w:val="ListParagraph"/>
        <w:tabs>
          <w:tab w:val="center" w:pos="4153"/>
          <w:tab w:val="center" w:pos="4320"/>
          <w:tab w:val="right" w:pos="8306"/>
          <w:tab w:val="right" w:pos="8640"/>
        </w:tabs>
        <w:spacing w:after="120" w:line="240" w:lineRule="auto"/>
        <w:rPr>
          <w:b/>
          <w:szCs w:val="20"/>
          <w:u w:val="single"/>
          <w:lang w:eastAsia="en-US"/>
        </w:rPr>
      </w:pPr>
    </w:p>
    <w:p w14:paraId="3C3B61F3" w14:textId="109306CE" w:rsidR="00CD0A01" w:rsidRPr="00CD0A01" w:rsidRDefault="00CD0A01" w:rsidP="00CD0A01">
      <w:pPr>
        <w:spacing w:line="240" w:lineRule="auto"/>
        <w:contextualSpacing/>
        <w:rPr>
          <w:rFonts w:cs="Arial"/>
          <w:b/>
          <w:color w:val="393938" w:themeColor="text2"/>
        </w:rPr>
      </w:pPr>
      <w:r w:rsidRPr="00CD0A01">
        <w:rPr>
          <w:rFonts w:cs="Arial"/>
          <w:b/>
          <w:color w:val="393938" w:themeColor="text2"/>
        </w:rPr>
        <w:t>HR</w:t>
      </w:r>
      <w:r w:rsidRPr="00CD0A01">
        <w:rPr>
          <w:rFonts w:cs="Arial"/>
          <w:b/>
          <w:color w:val="393938" w:themeColor="text2"/>
        </w:rPr>
        <w:t xml:space="preserve"> will:</w:t>
      </w:r>
    </w:p>
    <w:p w14:paraId="4D296E29" w14:textId="77777777" w:rsidR="00CD0A01" w:rsidRDefault="00CD0A01" w:rsidP="00CD0A01">
      <w:pPr>
        <w:spacing w:line="240" w:lineRule="auto"/>
        <w:ind w:firstLine="360"/>
        <w:contextualSpacing/>
        <w:rPr>
          <w:rFonts w:cs="Arial"/>
          <w:b/>
          <w:color w:val="945D2C" w:themeColor="accent5" w:themeShade="BF"/>
        </w:rPr>
      </w:pPr>
    </w:p>
    <w:p w14:paraId="4973EE4A" w14:textId="56337D4B" w:rsidR="00CD0A01" w:rsidRPr="00CD0A01" w:rsidRDefault="00CD0A01" w:rsidP="00CD0A01">
      <w:pPr>
        <w:pStyle w:val="ListParagraph"/>
        <w:numPr>
          <w:ilvl w:val="0"/>
          <w:numId w:val="75"/>
        </w:numPr>
        <w:tabs>
          <w:tab w:val="num" w:pos="567"/>
          <w:tab w:val="center" w:pos="4153"/>
          <w:tab w:val="right" w:pos="8306"/>
          <w:tab w:val="right" w:pos="8640"/>
        </w:tabs>
        <w:spacing w:after="120" w:line="240" w:lineRule="auto"/>
        <w:rPr>
          <w:szCs w:val="20"/>
          <w:lang w:eastAsia="en-US"/>
        </w:rPr>
      </w:pPr>
      <w:r w:rsidRPr="00CD0A01">
        <w:rPr>
          <w:szCs w:val="20"/>
          <w:lang w:eastAsia="en-US"/>
        </w:rPr>
        <w:t xml:space="preserve">Assist </w:t>
      </w:r>
      <w:r w:rsidR="00B14489">
        <w:rPr>
          <w:szCs w:val="20"/>
          <w:lang w:eastAsia="en-US"/>
        </w:rPr>
        <w:t>SLT</w:t>
      </w:r>
      <w:r w:rsidRPr="00CD0A01">
        <w:rPr>
          <w:szCs w:val="20"/>
          <w:lang w:eastAsia="en-US"/>
        </w:rPr>
        <w:t xml:space="preserve"> to:</w:t>
      </w:r>
    </w:p>
    <w:p w14:paraId="7F896D16" w14:textId="77777777" w:rsidR="00CD0A01" w:rsidRPr="00CD0A01" w:rsidRDefault="00CD0A01" w:rsidP="00CD0A01">
      <w:pPr>
        <w:numPr>
          <w:ilvl w:val="1"/>
          <w:numId w:val="75"/>
        </w:numPr>
        <w:tabs>
          <w:tab w:val="num" w:pos="1134"/>
          <w:tab w:val="center" w:pos="4153"/>
          <w:tab w:val="right" w:pos="8306"/>
          <w:tab w:val="right" w:pos="8640"/>
        </w:tabs>
        <w:spacing w:after="120" w:line="240" w:lineRule="auto"/>
        <w:contextualSpacing/>
        <w:rPr>
          <w:szCs w:val="20"/>
          <w:lang w:eastAsia="en-US"/>
        </w:rPr>
      </w:pPr>
      <w:r w:rsidRPr="00CD0A01">
        <w:rPr>
          <w:szCs w:val="20"/>
          <w:lang w:eastAsia="en-US"/>
        </w:rPr>
        <w:t xml:space="preserve">Identify the circumstances in which a Career Grade may be appropriate. </w:t>
      </w:r>
    </w:p>
    <w:p w14:paraId="562AEDE3" w14:textId="77777777" w:rsidR="00CD0A01" w:rsidRPr="00CD0A01" w:rsidRDefault="00CD0A01" w:rsidP="00CD0A01">
      <w:pPr>
        <w:numPr>
          <w:ilvl w:val="1"/>
          <w:numId w:val="75"/>
        </w:numPr>
        <w:tabs>
          <w:tab w:val="num" w:pos="1134"/>
          <w:tab w:val="center" w:pos="4153"/>
          <w:tab w:val="right" w:pos="8306"/>
          <w:tab w:val="right" w:pos="8640"/>
        </w:tabs>
        <w:spacing w:after="120" w:line="240" w:lineRule="auto"/>
        <w:contextualSpacing/>
        <w:rPr>
          <w:szCs w:val="20"/>
          <w:lang w:eastAsia="en-US"/>
        </w:rPr>
      </w:pPr>
      <w:r w:rsidRPr="00CD0A01">
        <w:rPr>
          <w:szCs w:val="20"/>
          <w:lang w:eastAsia="en-US"/>
        </w:rPr>
        <w:t>Establish the justification / rationale.</w:t>
      </w:r>
    </w:p>
    <w:p w14:paraId="47F4F1E9" w14:textId="77777777" w:rsidR="00CD0A01" w:rsidRPr="00CD0A01" w:rsidRDefault="00CD0A01" w:rsidP="00CD0A01">
      <w:pPr>
        <w:numPr>
          <w:ilvl w:val="1"/>
          <w:numId w:val="75"/>
        </w:numPr>
        <w:tabs>
          <w:tab w:val="num" w:pos="1134"/>
          <w:tab w:val="center" w:pos="4153"/>
          <w:tab w:val="right" w:pos="8306"/>
          <w:tab w:val="right" w:pos="8640"/>
        </w:tabs>
        <w:spacing w:after="120" w:line="240" w:lineRule="auto"/>
        <w:contextualSpacing/>
        <w:rPr>
          <w:szCs w:val="20"/>
          <w:lang w:eastAsia="en-US"/>
        </w:rPr>
      </w:pPr>
      <w:r w:rsidRPr="00CD0A01">
        <w:rPr>
          <w:szCs w:val="20"/>
          <w:lang w:eastAsia="en-US"/>
        </w:rPr>
        <w:t xml:space="preserve">Ensure each level of the grade is properly allocated and grades are checked for consistency. </w:t>
      </w:r>
    </w:p>
    <w:p w14:paraId="1AF14652" w14:textId="77777777" w:rsidR="00CD0A01" w:rsidRPr="00CD0A01" w:rsidRDefault="00CD0A01" w:rsidP="00CD0A01">
      <w:pPr>
        <w:numPr>
          <w:ilvl w:val="1"/>
          <w:numId w:val="75"/>
        </w:numPr>
        <w:tabs>
          <w:tab w:val="num" w:pos="1134"/>
          <w:tab w:val="center" w:pos="4153"/>
          <w:tab w:val="right" w:pos="8306"/>
          <w:tab w:val="right" w:pos="8640"/>
        </w:tabs>
        <w:spacing w:after="120" w:line="240" w:lineRule="auto"/>
        <w:contextualSpacing/>
        <w:rPr>
          <w:szCs w:val="20"/>
          <w:lang w:eastAsia="en-US"/>
        </w:rPr>
      </w:pPr>
      <w:r w:rsidRPr="00CD0A01">
        <w:rPr>
          <w:szCs w:val="20"/>
          <w:lang w:eastAsia="en-US"/>
        </w:rPr>
        <w:t>Determine the relevant qualifications, skills and competencies at each level.</w:t>
      </w:r>
    </w:p>
    <w:p w14:paraId="352386FD" w14:textId="77777777" w:rsidR="00CD0A01" w:rsidRPr="00CD0A01" w:rsidRDefault="00CD0A01" w:rsidP="00CD0A01">
      <w:pPr>
        <w:pStyle w:val="ListParagraph"/>
        <w:numPr>
          <w:ilvl w:val="0"/>
          <w:numId w:val="75"/>
        </w:numPr>
        <w:tabs>
          <w:tab w:val="num" w:pos="567"/>
          <w:tab w:val="center" w:pos="4153"/>
          <w:tab w:val="right" w:pos="8306"/>
          <w:tab w:val="right" w:pos="8640"/>
        </w:tabs>
        <w:spacing w:after="120" w:line="240" w:lineRule="auto"/>
        <w:rPr>
          <w:szCs w:val="20"/>
          <w:lang w:eastAsia="en-US"/>
        </w:rPr>
      </w:pPr>
      <w:r w:rsidRPr="00CD0A01">
        <w:rPr>
          <w:szCs w:val="20"/>
          <w:lang w:eastAsia="en-US"/>
        </w:rPr>
        <w:t xml:space="preserve">Support the recruitment and assessment processes. </w:t>
      </w:r>
    </w:p>
    <w:p w14:paraId="2EFE7187" w14:textId="77777777" w:rsidR="00CD0A01" w:rsidRPr="00CD0A01" w:rsidRDefault="00CD0A01" w:rsidP="00CD0A01">
      <w:pPr>
        <w:pStyle w:val="ListParagraph"/>
        <w:numPr>
          <w:ilvl w:val="0"/>
          <w:numId w:val="75"/>
        </w:numPr>
        <w:tabs>
          <w:tab w:val="num" w:pos="567"/>
          <w:tab w:val="center" w:pos="4153"/>
          <w:tab w:val="right" w:pos="8306"/>
          <w:tab w:val="right" w:pos="8640"/>
        </w:tabs>
        <w:spacing w:after="120" w:line="240" w:lineRule="auto"/>
        <w:rPr>
          <w:szCs w:val="20"/>
          <w:lang w:eastAsia="en-US"/>
        </w:rPr>
      </w:pPr>
      <w:r w:rsidRPr="00CD0A01">
        <w:rPr>
          <w:szCs w:val="20"/>
          <w:lang w:eastAsia="en-US"/>
        </w:rPr>
        <w:t>Monitor the use of Career Grades to ensure compliance with the relevant schemes, grading structure and the principles of equality.</w:t>
      </w:r>
    </w:p>
    <w:p w14:paraId="725604CF" w14:textId="77777777" w:rsidR="00CD0A01" w:rsidRDefault="00CD0A01" w:rsidP="00CD0A01">
      <w:pPr>
        <w:tabs>
          <w:tab w:val="num" w:pos="720"/>
        </w:tabs>
        <w:spacing w:line="240" w:lineRule="auto"/>
        <w:contextualSpacing/>
      </w:pPr>
    </w:p>
    <w:p w14:paraId="69035EF3" w14:textId="77777777" w:rsidR="00CD0A01" w:rsidRPr="00AC5FB8" w:rsidRDefault="00CD0A01" w:rsidP="00B14489">
      <w:pPr>
        <w:pStyle w:val="Heading3"/>
        <w:rPr>
          <w:color w:val="0082AA"/>
          <w:lang w:eastAsia="en-US"/>
        </w:rPr>
      </w:pPr>
      <w:r w:rsidRPr="00CD0A01">
        <w:rPr>
          <w:lang w:eastAsia="en-US"/>
        </w:rPr>
        <w:t xml:space="preserve">Process </w:t>
      </w:r>
    </w:p>
    <w:p w14:paraId="415E83E4" w14:textId="77777777" w:rsidR="00CD0A01" w:rsidRDefault="00CD0A01" w:rsidP="00CD0A01">
      <w:pPr>
        <w:tabs>
          <w:tab w:val="left" w:pos="540"/>
        </w:tabs>
        <w:spacing w:line="240" w:lineRule="auto"/>
        <w:contextualSpacing/>
        <w:jc w:val="both"/>
        <w:rPr>
          <w:rFonts w:cs="Arial"/>
          <w:b/>
          <w:sz w:val="22"/>
          <w:szCs w:val="22"/>
          <w:lang w:eastAsia="en-US"/>
        </w:rPr>
      </w:pPr>
    </w:p>
    <w:p w14:paraId="61F6A615" w14:textId="32467018" w:rsidR="00CD0A01" w:rsidRPr="00CD0A01" w:rsidRDefault="00CD0A01" w:rsidP="00CD0A01">
      <w:pPr>
        <w:pStyle w:val="ListParagraph"/>
        <w:numPr>
          <w:ilvl w:val="0"/>
          <w:numId w:val="76"/>
        </w:numPr>
        <w:tabs>
          <w:tab w:val="center" w:pos="4320"/>
          <w:tab w:val="right" w:pos="8640"/>
        </w:tabs>
        <w:spacing w:after="120" w:line="240" w:lineRule="auto"/>
        <w:rPr>
          <w:szCs w:val="20"/>
          <w:lang w:eastAsia="en-US"/>
        </w:rPr>
      </w:pPr>
      <w:r w:rsidRPr="00CD0A01">
        <w:rPr>
          <w:szCs w:val="20"/>
          <w:lang w:eastAsia="en-US"/>
        </w:rPr>
        <w:t xml:space="preserve">When a vacancy is difficult to fill and / or suitable for an existing Apprentice, </w:t>
      </w:r>
      <w:r w:rsidR="00B14489">
        <w:rPr>
          <w:szCs w:val="20"/>
          <w:lang w:eastAsia="en-US"/>
        </w:rPr>
        <w:t>SLT</w:t>
      </w:r>
      <w:r w:rsidRPr="00CD0A01">
        <w:rPr>
          <w:szCs w:val="20"/>
          <w:lang w:eastAsia="en-US"/>
        </w:rPr>
        <w:t xml:space="preserve">, with the support of </w:t>
      </w:r>
      <w:r w:rsidR="00B14489">
        <w:rPr>
          <w:szCs w:val="20"/>
          <w:lang w:eastAsia="en-US"/>
        </w:rPr>
        <w:t>HR</w:t>
      </w:r>
      <w:r w:rsidRPr="00CD0A01">
        <w:rPr>
          <w:szCs w:val="20"/>
          <w:lang w:eastAsia="en-US"/>
        </w:rPr>
        <w:t xml:space="preserve"> should review the Service structure and consider the relevant circumstances to determine if a Career Grade would best meet resourcing needs.</w:t>
      </w:r>
    </w:p>
    <w:p w14:paraId="2D3283F0" w14:textId="124BD9B9" w:rsidR="00CD0A01" w:rsidRPr="00CD0A01" w:rsidRDefault="00B14489" w:rsidP="00CD0A01">
      <w:pPr>
        <w:pStyle w:val="ListParagraph"/>
        <w:numPr>
          <w:ilvl w:val="0"/>
          <w:numId w:val="76"/>
        </w:numPr>
        <w:spacing w:after="120" w:line="240" w:lineRule="auto"/>
        <w:rPr>
          <w:szCs w:val="20"/>
          <w:lang w:eastAsia="en-US"/>
        </w:rPr>
      </w:pPr>
      <w:r>
        <w:rPr>
          <w:szCs w:val="20"/>
          <w:lang w:eastAsia="en-US"/>
        </w:rPr>
        <w:t>The head of department</w:t>
      </w:r>
      <w:r w:rsidR="00CD0A01" w:rsidRPr="00CD0A01">
        <w:rPr>
          <w:szCs w:val="20"/>
          <w:lang w:eastAsia="en-US"/>
        </w:rPr>
        <w:t xml:space="preserve"> should prepare a report and provide the supporting evidence for the need for a career grade, with support from </w:t>
      </w:r>
      <w:r>
        <w:rPr>
          <w:szCs w:val="20"/>
          <w:lang w:eastAsia="en-US"/>
        </w:rPr>
        <w:t>HR</w:t>
      </w:r>
      <w:r w:rsidR="00CD0A01" w:rsidRPr="00CD0A01">
        <w:rPr>
          <w:szCs w:val="20"/>
          <w:lang w:eastAsia="en-US"/>
        </w:rPr>
        <w:t xml:space="preserve">, for approval by </w:t>
      </w:r>
      <w:r>
        <w:rPr>
          <w:szCs w:val="20"/>
          <w:lang w:eastAsia="en-US"/>
        </w:rPr>
        <w:t>SLT</w:t>
      </w:r>
      <w:r w:rsidR="00CD0A01" w:rsidRPr="00CD0A01">
        <w:rPr>
          <w:szCs w:val="20"/>
          <w:lang w:eastAsia="en-US"/>
        </w:rPr>
        <w:t xml:space="preserve">, (including relevant budget holders / Finance Manager). The Approval Form </w:t>
      </w:r>
      <w:r w:rsidR="00CD0A01" w:rsidRPr="00CD0A01">
        <w:rPr>
          <w:b/>
          <w:szCs w:val="20"/>
          <w:lang w:eastAsia="en-US"/>
        </w:rPr>
        <w:t xml:space="preserve">Appendix 1 </w:t>
      </w:r>
      <w:r w:rsidR="00CD0A01" w:rsidRPr="00CD0A01">
        <w:rPr>
          <w:szCs w:val="20"/>
          <w:lang w:eastAsia="en-US"/>
        </w:rPr>
        <w:t>is available to use.</w:t>
      </w:r>
    </w:p>
    <w:p w14:paraId="05FC6A21" w14:textId="391288ED" w:rsidR="00CD0A01" w:rsidRPr="00CD0A01" w:rsidRDefault="00B14489" w:rsidP="00CD0A01">
      <w:pPr>
        <w:pStyle w:val="ListParagraph"/>
        <w:numPr>
          <w:ilvl w:val="0"/>
          <w:numId w:val="76"/>
        </w:numPr>
        <w:spacing w:after="120" w:line="240" w:lineRule="auto"/>
        <w:rPr>
          <w:szCs w:val="20"/>
          <w:lang w:eastAsia="en-US"/>
        </w:rPr>
      </w:pPr>
      <w:r>
        <w:rPr>
          <w:szCs w:val="20"/>
          <w:lang w:eastAsia="en-US"/>
        </w:rPr>
        <w:t>HR</w:t>
      </w:r>
      <w:r w:rsidR="00CD0A01" w:rsidRPr="00CD0A01">
        <w:rPr>
          <w:szCs w:val="20"/>
          <w:lang w:eastAsia="en-US"/>
        </w:rPr>
        <w:t xml:space="preserve"> must also be informed of final decisions. (Please see– Appendix 1). </w:t>
      </w:r>
    </w:p>
    <w:p w14:paraId="3F802298" w14:textId="77777777" w:rsidR="00CD0A01" w:rsidRPr="00CD0A01" w:rsidRDefault="00CD0A01" w:rsidP="00CD0A01">
      <w:pPr>
        <w:pStyle w:val="ListParagraph"/>
        <w:numPr>
          <w:ilvl w:val="0"/>
          <w:numId w:val="76"/>
        </w:numPr>
        <w:spacing w:after="120" w:line="240" w:lineRule="auto"/>
        <w:rPr>
          <w:szCs w:val="20"/>
          <w:lang w:eastAsia="en-US"/>
        </w:rPr>
      </w:pPr>
      <w:r w:rsidRPr="00CD0A01">
        <w:rPr>
          <w:szCs w:val="20"/>
          <w:lang w:eastAsia="en-US"/>
        </w:rPr>
        <w:t xml:space="preserve">The cost of all training / development will be paid out of the Service / Directorate budget. </w:t>
      </w:r>
    </w:p>
    <w:p w14:paraId="31BBFA4F" w14:textId="1D084727" w:rsidR="00CD0A01" w:rsidRPr="00CD0A01" w:rsidRDefault="00CD0A01" w:rsidP="00CD0A01">
      <w:pPr>
        <w:pStyle w:val="ListParagraph"/>
        <w:numPr>
          <w:ilvl w:val="0"/>
          <w:numId w:val="76"/>
        </w:numPr>
        <w:tabs>
          <w:tab w:val="center" w:pos="4153"/>
          <w:tab w:val="right" w:pos="8306"/>
          <w:tab w:val="right" w:pos="8640"/>
        </w:tabs>
        <w:spacing w:after="120" w:line="240" w:lineRule="auto"/>
        <w:rPr>
          <w:szCs w:val="20"/>
          <w:u w:val="single"/>
          <w:lang w:eastAsia="en-US"/>
        </w:rPr>
      </w:pPr>
      <w:r w:rsidRPr="00CD0A01">
        <w:rPr>
          <w:szCs w:val="20"/>
          <w:lang w:eastAsia="en-US"/>
        </w:rPr>
        <w:t xml:space="preserve">If the levels of the Career Grade(s) do not already exist within the Job Family framework the </w:t>
      </w:r>
      <w:r w:rsidR="00B14489">
        <w:rPr>
          <w:szCs w:val="20"/>
          <w:lang w:eastAsia="en-US"/>
        </w:rPr>
        <w:t>head of department</w:t>
      </w:r>
      <w:r w:rsidRPr="00CD0A01">
        <w:rPr>
          <w:szCs w:val="20"/>
          <w:lang w:eastAsia="en-US"/>
        </w:rPr>
        <w:t xml:space="preserve"> should establish the Job Family level / grade following the usual allocation / grading processes including corporate consistency checks and obtain </w:t>
      </w:r>
      <w:r w:rsidRPr="00CD0A01">
        <w:rPr>
          <w:szCs w:val="20"/>
          <w:u w:val="single"/>
          <w:lang w:eastAsia="en-US"/>
        </w:rPr>
        <w:t>approval before proceeding.</w:t>
      </w:r>
    </w:p>
    <w:p w14:paraId="137E816B" w14:textId="1230EE01" w:rsidR="00CD0A01" w:rsidRPr="00CD0A01" w:rsidRDefault="00CD0A01" w:rsidP="00CD0A01">
      <w:pPr>
        <w:pStyle w:val="ListParagraph"/>
        <w:numPr>
          <w:ilvl w:val="0"/>
          <w:numId w:val="76"/>
        </w:numPr>
        <w:tabs>
          <w:tab w:val="center" w:pos="4153"/>
          <w:tab w:val="right" w:pos="8306"/>
          <w:tab w:val="right" w:pos="8640"/>
        </w:tabs>
        <w:spacing w:after="120" w:line="240" w:lineRule="auto"/>
        <w:rPr>
          <w:szCs w:val="20"/>
          <w:u w:val="single"/>
          <w:lang w:eastAsia="en-US"/>
        </w:rPr>
      </w:pPr>
      <w:r w:rsidRPr="00CD0A01">
        <w:rPr>
          <w:szCs w:val="20"/>
          <w:lang w:eastAsia="en-US"/>
        </w:rPr>
        <w:t xml:space="preserve">The </w:t>
      </w:r>
      <w:r w:rsidR="00B14489">
        <w:rPr>
          <w:szCs w:val="20"/>
          <w:lang w:eastAsia="en-US"/>
        </w:rPr>
        <w:t>head od department</w:t>
      </w:r>
      <w:r w:rsidRPr="00CD0A01">
        <w:rPr>
          <w:szCs w:val="20"/>
          <w:lang w:eastAsia="en-US"/>
        </w:rPr>
        <w:t xml:space="preserve"> and nominated </w:t>
      </w:r>
      <w:r w:rsidR="00B14489">
        <w:rPr>
          <w:szCs w:val="20"/>
          <w:lang w:eastAsia="en-US"/>
        </w:rPr>
        <w:t>m</w:t>
      </w:r>
      <w:r w:rsidRPr="00CD0A01">
        <w:rPr>
          <w:szCs w:val="20"/>
          <w:lang w:eastAsia="en-US"/>
        </w:rPr>
        <w:t>anager will develop detailed objective competency / qualification criteria for progression and the measures of assessment to be used.</w:t>
      </w:r>
    </w:p>
    <w:p w14:paraId="77379BBE" w14:textId="77777777" w:rsidR="00CD0A01" w:rsidRPr="00CD0A01" w:rsidRDefault="00CD0A01" w:rsidP="00CD0A01">
      <w:pPr>
        <w:pStyle w:val="ListParagraph"/>
        <w:numPr>
          <w:ilvl w:val="0"/>
          <w:numId w:val="76"/>
        </w:numPr>
        <w:tabs>
          <w:tab w:val="center" w:pos="4153"/>
          <w:tab w:val="right" w:pos="8306"/>
          <w:tab w:val="right" w:pos="8640"/>
        </w:tabs>
        <w:spacing w:after="120" w:line="240" w:lineRule="auto"/>
        <w:rPr>
          <w:szCs w:val="20"/>
          <w:u w:val="single"/>
          <w:lang w:eastAsia="en-US"/>
        </w:rPr>
      </w:pPr>
      <w:r w:rsidRPr="00CD0A01">
        <w:rPr>
          <w:szCs w:val="20"/>
          <w:lang w:eastAsia="en-US"/>
        </w:rPr>
        <w:t>Normal employment checks will be required.</w:t>
      </w:r>
    </w:p>
    <w:p w14:paraId="2B5EB8DE" w14:textId="77777777" w:rsidR="00CD0A01" w:rsidRPr="00DB031E" w:rsidRDefault="00CD0A01" w:rsidP="00CD0A01">
      <w:pPr>
        <w:tabs>
          <w:tab w:val="center" w:pos="4153"/>
          <w:tab w:val="right" w:pos="8306"/>
          <w:tab w:val="right" w:pos="8640"/>
        </w:tabs>
        <w:spacing w:after="120" w:line="240" w:lineRule="auto"/>
        <w:ind w:left="720"/>
        <w:contextualSpacing/>
        <w:rPr>
          <w:szCs w:val="20"/>
          <w:u w:val="single"/>
          <w:lang w:eastAsia="en-US"/>
        </w:rPr>
      </w:pPr>
    </w:p>
    <w:p w14:paraId="6BE6E567" w14:textId="77777777" w:rsidR="00CD0A01" w:rsidRPr="00DB031E" w:rsidRDefault="00CD0A01" w:rsidP="00CD0A01">
      <w:pPr>
        <w:tabs>
          <w:tab w:val="center" w:pos="4153"/>
          <w:tab w:val="right" w:pos="8306"/>
          <w:tab w:val="right" w:pos="8640"/>
        </w:tabs>
        <w:spacing w:after="120" w:line="240" w:lineRule="auto"/>
        <w:ind w:left="720" w:hanging="720"/>
        <w:contextualSpacing/>
        <w:rPr>
          <w:b/>
          <w:szCs w:val="20"/>
          <w:u w:val="single"/>
          <w:lang w:eastAsia="en-US"/>
        </w:rPr>
      </w:pPr>
      <w:r w:rsidRPr="00DB031E">
        <w:rPr>
          <w:b/>
          <w:szCs w:val="20"/>
          <w:u w:val="single"/>
          <w:lang w:eastAsia="en-US"/>
        </w:rPr>
        <w:t>Hard to fill roles</w:t>
      </w:r>
      <w:r>
        <w:rPr>
          <w:b/>
          <w:szCs w:val="20"/>
          <w:u w:val="single"/>
          <w:lang w:eastAsia="en-US"/>
        </w:rPr>
        <w:t xml:space="preserve"> only</w:t>
      </w:r>
      <w:r w:rsidRPr="00DB031E">
        <w:rPr>
          <w:b/>
          <w:szCs w:val="20"/>
          <w:u w:val="single"/>
          <w:lang w:eastAsia="en-US"/>
        </w:rPr>
        <w:t>:</w:t>
      </w:r>
    </w:p>
    <w:p w14:paraId="13FB8892" w14:textId="7CD70B55" w:rsidR="00CD0A01" w:rsidRPr="00CD0A01" w:rsidRDefault="00CD0A01" w:rsidP="005D2B55">
      <w:pPr>
        <w:pStyle w:val="ListParagraph"/>
        <w:numPr>
          <w:ilvl w:val="0"/>
          <w:numId w:val="78"/>
        </w:numPr>
        <w:tabs>
          <w:tab w:val="clear" w:pos="1440"/>
          <w:tab w:val="num" w:pos="1134"/>
          <w:tab w:val="center" w:pos="4153"/>
          <w:tab w:val="right" w:pos="8306"/>
          <w:tab w:val="right" w:pos="8640"/>
        </w:tabs>
        <w:spacing w:after="120" w:line="240" w:lineRule="auto"/>
        <w:ind w:left="709"/>
        <w:rPr>
          <w:szCs w:val="20"/>
          <w:u w:val="single"/>
          <w:lang w:eastAsia="en-US"/>
        </w:rPr>
      </w:pPr>
      <w:r w:rsidRPr="00CD0A01">
        <w:rPr>
          <w:szCs w:val="20"/>
          <w:lang w:eastAsia="en-US"/>
        </w:rPr>
        <w:t xml:space="preserve">The career grade job should be advertised through the </w:t>
      </w:r>
      <w:r w:rsidR="00B14489">
        <w:rPr>
          <w:szCs w:val="20"/>
          <w:lang w:eastAsia="en-US"/>
        </w:rPr>
        <w:t>CFRS</w:t>
      </w:r>
      <w:r w:rsidRPr="00CD0A01">
        <w:rPr>
          <w:szCs w:val="20"/>
          <w:lang w:eastAsia="en-US"/>
        </w:rPr>
        <w:t xml:space="preserve"> recruitment procedures.</w:t>
      </w:r>
    </w:p>
    <w:p w14:paraId="33B30F19" w14:textId="77777777" w:rsidR="00CD0A01" w:rsidRPr="00CD0A01" w:rsidRDefault="00CD0A01" w:rsidP="005D2B55">
      <w:pPr>
        <w:pStyle w:val="ListParagraph"/>
        <w:numPr>
          <w:ilvl w:val="0"/>
          <w:numId w:val="78"/>
        </w:numPr>
        <w:tabs>
          <w:tab w:val="center" w:pos="4153"/>
          <w:tab w:val="right" w:pos="8306"/>
          <w:tab w:val="right" w:pos="8640"/>
        </w:tabs>
        <w:spacing w:after="120" w:line="240" w:lineRule="auto"/>
        <w:ind w:left="709"/>
        <w:rPr>
          <w:szCs w:val="20"/>
          <w:lang w:eastAsia="en-US"/>
        </w:rPr>
      </w:pPr>
      <w:r w:rsidRPr="00CD0A01">
        <w:rPr>
          <w:szCs w:val="20"/>
          <w:lang w:eastAsia="en-US"/>
        </w:rPr>
        <w:t xml:space="preserve">Adverts will specify that the vacancy is a Career Grade, the essential qualifications, skills and competencies required, the circumstances for progression and the anticipated timescales involved. </w:t>
      </w:r>
    </w:p>
    <w:p w14:paraId="2531B488" w14:textId="77777777" w:rsidR="005D2B55" w:rsidRDefault="00CD0A01" w:rsidP="005D2B55">
      <w:pPr>
        <w:pStyle w:val="ListParagraph"/>
        <w:numPr>
          <w:ilvl w:val="0"/>
          <w:numId w:val="78"/>
        </w:numPr>
        <w:tabs>
          <w:tab w:val="center" w:pos="4153"/>
          <w:tab w:val="right" w:pos="8306"/>
          <w:tab w:val="right" w:pos="8640"/>
        </w:tabs>
        <w:spacing w:after="120" w:line="240" w:lineRule="auto"/>
        <w:ind w:left="709"/>
        <w:rPr>
          <w:szCs w:val="20"/>
          <w:lang w:eastAsia="en-US"/>
        </w:rPr>
      </w:pPr>
      <w:r w:rsidRPr="00CD0A01">
        <w:rPr>
          <w:szCs w:val="20"/>
          <w:lang w:eastAsia="en-US"/>
        </w:rPr>
        <w:t>Adverts may be restricted to internal candidates where:</w:t>
      </w:r>
    </w:p>
    <w:p w14:paraId="6E6F2528" w14:textId="1010DF30" w:rsidR="005D2B55" w:rsidRDefault="00CD0A01" w:rsidP="005D2B55">
      <w:pPr>
        <w:pStyle w:val="ListParagraph"/>
        <w:numPr>
          <w:ilvl w:val="1"/>
          <w:numId w:val="78"/>
        </w:numPr>
        <w:tabs>
          <w:tab w:val="center" w:pos="4153"/>
          <w:tab w:val="right" w:pos="8306"/>
          <w:tab w:val="right" w:pos="8640"/>
        </w:tabs>
        <w:spacing w:after="120" w:line="240" w:lineRule="auto"/>
        <w:rPr>
          <w:szCs w:val="20"/>
          <w:lang w:eastAsia="en-US"/>
        </w:rPr>
      </w:pPr>
      <w:r w:rsidRPr="005D2B55">
        <w:rPr>
          <w:szCs w:val="20"/>
          <w:lang w:eastAsia="en-US"/>
        </w:rPr>
        <w:t xml:space="preserve">the Service is being reshaped or the </w:t>
      </w:r>
      <w:r w:rsidR="00B14489">
        <w:rPr>
          <w:szCs w:val="20"/>
          <w:lang w:eastAsia="en-US"/>
        </w:rPr>
        <w:t>service</w:t>
      </w:r>
      <w:r w:rsidRPr="005D2B55">
        <w:rPr>
          <w:szCs w:val="20"/>
          <w:lang w:eastAsia="en-US"/>
        </w:rPr>
        <w:t xml:space="preserve"> is reducing employee numbers; </w:t>
      </w:r>
    </w:p>
    <w:p w14:paraId="771F9D30" w14:textId="77777777" w:rsidR="005D2B55" w:rsidRDefault="00CD0A01" w:rsidP="005D2B55">
      <w:pPr>
        <w:pStyle w:val="ListParagraph"/>
        <w:numPr>
          <w:ilvl w:val="1"/>
          <w:numId w:val="78"/>
        </w:numPr>
        <w:tabs>
          <w:tab w:val="center" w:pos="4153"/>
          <w:tab w:val="right" w:pos="8306"/>
          <w:tab w:val="right" w:pos="8640"/>
        </w:tabs>
        <w:spacing w:after="120" w:line="240" w:lineRule="auto"/>
        <w:rPr>
          <w:szCs w:val="20"/>
          <w:lang w:eastAsia="en-US"/>
        </w:rPr>
      </w:pPr>
      <w:r w:rsidRPr="005D2B55">
        <w:rPr>
          <w:szCs w:val="20"/>
          <w:lang w:eastAsia="en-US"/>
        </w:rPr>
        <w:t>there are employees / apprentices on the Alternative Employment Register and / or it is considered there is likely to be a sufficient pool of potential applicants;</w:t>
      </w:r>
    </w:p>
    <w:p w14:paraId="776115D8" w14:textId="064DF0E8" w:rsidR="00CD0A01" w:rsidRPr="005D2B55" w:rsidRDefault="00CD0A01" w:rsidP="005D2B55">
      <w:pPr>
        <w:pStyle w:val="ListParagraph"/>
        <w:numPr>
          <w:ilvl w:val="1"/>
          <w:numId w:val="78"/>
        </w:numPr>
        <w:tabs>
          <w:tab w:val="center" w:pos="4153"/>
          <w:tab w:val="right" w:pos="8306"/>
          <w:tab w:val="right" w:pos="8640"/>
        </w:tabs>
        <w:spacing w:after="120" w:line="240" w:lineRule="auto"/>
        <w:rPr>
          <w:szCs w:val="20"/>
          <w:lang w:eastAsia="en-US"/>
        </w:rPr>
      </w:pPr>
      <w:r w:rsidRPr="005D2B55">
        <w:rPr>
          <w:szCs w:val="20"/>
          <w:lang w:eastAsia="en-US"/>
        </w:rPr>
        <w:t xml:space="preserve">there may be Apprentices who are suitable to be considered for employment at the end of their Apprenticeship. </w:t>
      </w:r>
    </w:p>
    <w:p w14:paraId="628FE5E5" w14:textId="77777777" w:rsidR="00CD0A01" w:rsidRDefault="00CD0A01" w:rsidP="00CD0A01">
      <w:pPr>
        <w:tabs>
          <w:tab w:val="center" w:pos="4153"/>
          <w:tab w:val="right" w:pos="8306"/>
          <w:tab w:val="right" w:pos="8640"/>
        </w:tabs>
        <w:spacing w:after="120" w:line="240" w:lineRule="auto"/>
        <w:ind w:left="709" w:hanging="709"/>
        <w:contextualSpacing/>
        <w:rPr>
          <w:b/>
          <w:szCs w:val="20"/>
          <w:u w:val="single"/>
          <w:lang w:eastAsia="en-US"/>
        </w:rPr>
      </w:pPr>
      <w:r w:rsidRPr="00DB031E">
        <w:rPr>
          <w:b/>
          <w:szCs w:val="20"/>
          <w:u w:val="single"/>
          <w:lang w:eastAsia="en-US"/>
        </w:rPr>
        <w:t>Apprentices only:</w:t>
      </w:r>
    </w:p>
    <w:p w14:paraId="457367B8" w14:textId="77777777" w:rsidR="00CD0A01" w:rsidRPr="005D2B55" w:rsidRDefault="00CD0A01" w:rsidP="005D2B55">
      <w:pPr>
        <w:pStyle w:val="ListParagraph"/>
        <w:numPr>
          <w:ilvl w:val="0"/>
          <w:numId w:val="79"/>
        </w:numPr>
        <w:spacing w:after="120" w:line="240" w:lineRule="auto"/>
        <w:rPr>
          <w:szCs w:val="20"/>
          <w:lang w:eastAsia="en-US"/>
        </w:rPr>
      </w:pPr>
      <w:r w:rsidRPr="005D2B55">
        <w:rPr>
          <w:szCs w:val="20"/>
          <w:lang w:eastAsia="en-US"/>
        </w:rPr>
        <w:lastRenderedPageBreak/>
        <w:t xml:space="preserve">Adverts may not be necessary but an interview process should be followed for apprentices who may be suitable for a specific job within the particular service area where they are currently engaged. </w:t>
      </w:r>
    </w:p>
    <w:p w14:paraId="775EDC66" w14:textId="77777777" w:rsidR="00CD0A01" w:rsidRPr="005D2B55" w:rsidRDefault="00CD0A01" w:rsidP="005D2B55">
      <w:pPr>
        <w:pStyle w:val="ListParagraph"/>
        <w:numPr>
          <w:ilvl w:val="0"/>
          <w:numId w:val="79"/>
        </w:numPr>
        <w:spacing w:after="120" w:line="240" w:lineRule="auto"/>
        <w:rPr>
          <w:szCs w:val="20"/>
          <w:lang w:eastAsia="en-US"/>
        </w:rPr>
      </w:pPr>
      <w:r w:rsidRPr="005D2B55">
        <w:rPr>
          <w:szCs w:val="20"/>
          <w:lang w:eastAsia="en-US"/>
        </w:rPr>
        <w:t xml:space="preserve">The pre-determined competencies should be discussed at interview and the   successful candidate / apprentice must commit to undertake the training and development and achieve the qualifications / competencies. </w:t>
      </w:r>
    </w:p>
    <w:p w14:paraId="0D3A3E1A" w14:textId="77777777" w:rsidR="00CD0A01" w:rsidRPr="005D2B55" w:rsidRDefault="00CD0A01" w:rsidP="005D2B55">
      <w:pPr>
        <w:pStyle w:val="ListParagraph"/>
        <w:numPr>
          <w:ilvl w:val="0"/>
          <w:numId w:val="79"/>
        </w:numPr>
        <w:tabs>
          <w:tab w:val="center" w:pos="4153"/>
          <w:tab w:val="right" w:pos="8306"/>
          <w:tab w:val="right" w:pos="8640"/>
        </w:tabs>
        <w:spacing w:after="120" w:line="240" w:lineRule="auto"/>
        <w:rPr>
          <w:szCs w:val="20"/>
          <w:lang w:eastAsia="en-US"/>
        </w:rPr>
      </w:pPr>
      <w:r w:rsidRPr="005D2B55">
        <w:rPr>
          <w:szCs w:val="20"/>
          <w:lang w:eastAsia="en-US"/>
        </w:rPr>
        <w:t xml:space="preserve">The successful candidate / apprentice must also agree to repay any relevant training and development expenses if they leave within 3 years of the final grade and will be asked to sign a Training Agreement as part of their contractual terms. Repayment is required even if the employee moves to another local authority or partner organisation. The Training / Learning Agreement is attached for use as </w:t>
      </w:r>
      <w:r w:rsidRPr="005D2B55">
        <w:rPr>
          <w:b/>
          <w:szCs w:val="20"/>
          <w:lang w:eastAsia="en-US"/>
        </w:rPr>
        <w:t>Appendix 2</w:t>
      </w:r>
      <w:r w:rsidRPr="005D2B55">
        <w:rPr>
          <w:szCs w:val="20"/>
          <w:lang w:eastAsia="en-US"/>
        </w:rPr>
        <w:t xml:space="preserve">.  </w:t>
      </w:r>
    </w:p>
    <w:p w14:paraId="0E6D2777" w14:textId="77777777" w:rsidR="00CD0A01" w:rsidRPr="005D2B55" w:rsidRDefault="00CD0A01" w:rsidP="005D2B55">
      <w:pPr>
        <w:pStyle w:val="ListParagraph"/>
        <w:numPr>
          <w:ilvl w:val="0"/>
          <w:numId w:val="79"/>
        </w:numPr>
        <w:spacing w:after="120" w:line="240" w:lineRule="auto"/>
        <w:rPr>
          <w:szCs w:val="20"/>
          <w:lang w:eastAsia="en-US"/>
        </w:rPr>
      </w:pPr>
      <w:r w:rsidRPr="005D2B55">
        <w:rPr>
          <w:szCs w:val="20"/>
          <w:lang w:eastAsia="en-US"/>
        </w:rPr>
        <w:t xml:space="preserve">The nominated Manager will provide appropriate support to the employee and should produce and maintain a Development Plan which details the support available. Suggestions for the Development Plan are shown in </w:t>
      </w:r>
      <w:r w:rsidRPr="005D2B55">
        <w:rPr>
          <w:b/>
          <w:szCs w:val="20"/>
          <w:lang w:eastAsia="en-US"/>
        </w:rPr>
        <w:t>Appendix 3.</w:t>
      </w:r>
    </w:p>
    <w:p w14:paraId="0C8FC6AB" w14:textId="77777777" w:rsidR="00CD0A01" w:rsidRPr="005D2B55" w:rsidRDefault="00CD0A01" w:rsidP="005D2B55">
      <w:pPr>
        <w:pStyle w:val="ListParagraph"/>
        <w:numPr>
          <w:ilvl w:val="0"/>
          <w:numId w:val="79"/>
        </w:numPr>
        <w:tabs>
          <w:tab w:val="center" w:pos="4153"/>
          <w:tab w:val="right" w:pos="8306"/>
          <w:tab w:val="right" w:pos="8640"/>
        </w:tabs>
        <w:spacing w:after="120" w:line="240" w:lineRule="auto"/>
        <w:rPr>
          <w:szCs w:val="20"/>
          <w:lang w:eastAsia="en-US"/>
        </w:rPr>
      </w:pPr>
      <w:r w:rsidRPr="005D2B55">
        <w:rPr>
          <w:szCs w:val="20"/>
          <w:lang w:eastAsia="en-US"/>
        </w:rPr>
        <w:t xml:space="preserve">The nominated Manager will assess progress against the pre-determined criteria and provided the competency requirements have been met arrange for progression to the next level. </w:t>
      </w:r>
      <w:r w:rsidRPr="005D2B55">
        <w:rPr>
          <w:b/>
          <w:szCs w:val="20"/>
          <w:lang w:eastAsia="en-US"/>
        </w:rPr>
        <w:t>Appendix 4</w:t>
      </w:r>
      <w:r w:rsidRPr="005D2B55">
        <w:rPr>
          <w:szCs w:val="20"/>
          <w:lang w:eastAsia="en-US"/>
        </w:rPr>
        <w:t xml:space="preserve"> provides an outline/ sample form for this purpose.</w:t>
      </w:r>
    </w:p>
    <w:p w14:paraId="02C537B6" w14:textId="7E7D1480" w:rsidR="00CD0A01" w:rsidRPr="005D2B55" w:rsidRDefault="00CD0A01" w:rsidP="005D2B55">
      <w:pPr>
        <w:pStyle w:val="ListParagraph"/>
        <w:numPr>
          <w:ilvl w:val="0"/>
          <w:numId w:val="79"/>
        </w:numPr>
        <w:spacing w:after="120" w:line="240" w:lineRule="auto"/>
        <w:rPr>
          <w:szCs w:val="20"/>
          <w:lang w:eastAsia="en-US"/>
        </w:rPr>
      </w:pPr>
      <w:r w:rsidRPr="005D2B55">
        <w:rPr>
          <w:szCs w:val="20"/>
          <w:lang w:eastAsia="en-US"/>
        </w:rPr>
        <w:t xml:space="preserve">Managers will take relevant and timely corrective action, using the </w:t>
      </w:r>
      <w:r w:rsidR="00B14489">
        <w:rPr>
          <w:szCs w:val="20"/>
          <w:lang w:eastAsia="en-US"/>
        </w:rPr>
        <w:t>Performance Management</w:t>
      </w:r>
      <w:r w:rsidRPr="005D2B55">
        <w:rPr>
          <w:szCs w:val="20"/>
          <w:lang w:eastAsia="en-US"/>
        </w:rPr>
        <w:t xml:space="preserve"> Procedure, if the required competency levels are not met and /or where employees have not reached the required standard. (If the issues relate to conduct, lack of motivation / ambition not to achieve and perform the relevant level duties, then the Disciplinary Procedure should be used).</w:t>
      </w:r>
    </w:p>
    <w:p w14:paraId="62F6ED53" w14:textId="77777777" w:rsidR="00CD0A01" w:rsidRPr="005D2B55" w:rsidRDefault="00CD0A01" w:rsidP="005D2B55">
      <w:pPr>
        <w:pStyle w:val="ListParagraph"/>
        <w:numPr>
          <w:ilvl w:val="0"/>
          <w:numId w:val="79"/>
        </w:numPr>
        <w:spacing w:after="120" w:line="240" w:lineRule="auto"/>
        <w:rPr>
          <w:szCs w:val="20"/>
          <w:lang w:eastAsia="en-US"/>
        </w:rPr>
      </w:pPr>
      <w:r w:rsidRPr="005D2B55">
        <w:rPr>
          <w:szCs w:val="20"/>
          <w:lang w:eastAsia="en-US"/>
        </w:rPr>
        <w:t>Managers need to inform the Service Centre via the Service Centre Portal when the employee should receive an increment or progress to the next grade and attach a copy of the completed Assessment form.</w:t>
      </w:r>
    </w:p>
    <w:p w14:paraId="35FB6970" w14:textId="77777777" w:rsidR="00CD0A01" w:rsidRDefault="00CD0A01" w:rsidP="00CD0A01">
      <w:pPr>
        <w:spacing w:line="240" w:lineRule="auto"/>
        <w:contextualSpacing/>
        <w:rPr>
          <w:rFonts w:cs="Arial"/>
          <w:b/>
          <w:bCs/>
          <w:lang w:eastAsia="en-US"/>
        </w:rPr>
      </w:pPr>
    </w:p>
    <w:p w14:paraId="59423532" w14:textId="77777777" w:rsidR="00CD0A01" w:rsidRDefault="00CD0A01" w:rsidP="00CD0A01">
      <w:pPr>
        <w:spacing w:line="240" w:lineRule="auto"/>
        <w:contextualSpacing/>
        <w:rPr>
          <w:rFonts w:cs="Arial"/>
          <w:b/>
          <w:bCs/>
          <w:lang w:eastAsia="en-US"/>
        </w:rPr>
      </w:pPr>
    </w:p>
    <w:p w14:paraId="5BFFA7EA" w14:textId="77777777" w:rsidR="00CD0A01" w:rsidRDefault="00CD0A01" w:rsidP="00CD0A01">
      <w:pPr>
        <w:spacing w:line="240" w:lineRule="auto"/>
        <w:contextualSpacing/>
        <w:rPr>
          <w:rFonts w:cs="Arial"/>
          <w:b/>
          <w:bCs/>
          <w:lang w:eastAsia="en-US"/>
        </w:rPr>
      </w:pPr>
    </w:p>
    <w:p w14:paraId="79D9934C" w14:textId="77777777" w:rsidR="00CD0A01" w:rsidRDefault="00CD0A01" w:rsidP="00CD0A01">
      <w:pPr>
        <w:spacing w:line="240" w:lineRule="auto"/>
        <w:contextualSpacing/>
        <w:rPr>
          <w:rFonts w:cs="Arial"/>
          <w:b/>
          <w:bCs/>
          <w:lang w:eastAsia="en-US"/>
        </w:rPr>
      </w:pPr>
    </w:p>
    <w:p w14:paraId="2AF4BBE7" w14:textId="77777777" w:rsidR="00CD0A01" w:rsidRDefault="00CD0A01" w:rsidP="00CD0A01">
      <w:pPr>
        <w:spacing w:line="240" w:lineRule="auto"/>
        <w:contextualSpacing/>
        <w:rPr>
          <w:rFonts w:cs="Arial"/>
          <w:b/>
          <w:bCs/>
          <w:lang w:eastAsia="en-US"/>
        </w:rPr>
      </w:pPr>
    </w:p>
    <w:p w14:paraId="09D958F9" w14:textId="77777777" w:rsidR="00CD0A01" w:rsidRDefault="00CD0A01" w:rsidP="00CD0A01">
      <w:pPr>
        <w:spacing w:line="240" w:lineRule="auto"/>
        <w:contextualSpacing/>
        <w:rPr>
          <w:rFonts w:cs="Arial"/>
          <w:b/>
          <w:bCs/>
          <w:lang w:eastAsia="en-US"/>
        </w:rPr>
      </w:pPr>
    </w:p>
    <w:p w14:paraId="723709F1" w14:textId="77777777" w:rsidR="00CD0A01" w:rsidRDefault="00CD0A01" w:rsidP="00CD0A01">
      <w:pPr>
        <w:spacing w:line="240" w:lineRule="auto"/>
        <w:contextualSpacing/>
        <w:rPr>
          <w:rFonts w:cs="Arial"/>
          <w:b/>
          <w:bCs/>
          <w:lang w:eastAsia="en-US"/>
        </w:rPr>
      </w:pPr>
    </w:p>
    <w:p w14:paraId="44855950" w14:textId="77777777" w:rsidR="00CD0A01" w:rsidRDefault="00CD0A01" w:rsidP="00CD0A01">
      <w:pPr>
        <w:spacing w:line="240" w:lineRule="auto"/>
        <w:contextualSpacing/>
        <w:rPr>
          <w:rFonts w:cs="Arial"/>
          <w:b/>
          <w:bCs/>
          <w:lang w:eastAsia="en-US"/>
        </w:rPr>
      </w:pPr>
    </w:p>
    <w:p w14:paraId="4AC02828" w14:textId="77777777" w:rsidR="00CD0A01" w:rsidRDefault="00CD0A01" w:rsidP="00CD0A01">
      <w:pPr>
        <w:spacing w:line="240" w:lineRule="auto"/>
        <w:contextualSpacing/>
        <w:rPr>
          <w:rFonts w:cs="Arial"/>
          <w:b/>
          <w:bCs/>
          <w:lang w:eastAsia="en-US"/>
        </w:rPr>
      </w:pPr>
    </w:p>
    <w:p w14:paraId="48D1550E" w14:textId="77777777" w:rsidR="00CD0A01" w:rsidRDefault="00CD0A01" w:rsidP="00CD0A01">
      <w:pPr>
        <w:spacing w:line="240" w:lineRule="auto"/>
        <w:contextualSpacing/>
        <w:rPr>
          <w:rFonts w:cs="Arial"/>
          <w:b/>
          <w:bCs/>
          <w:lang w:eastAsia="en-US"/>
        </w:rPr>
      </w:pPr>
    </w:p>
    <w:p w14:paraId="21B8E1B7" w14:textId="77777777" w:rsidR="00CD0A01" w:rsidRDefault="00CD0A01" w:rsidP="00CD0A01">
      <w:pPr>
        <w:spacing w:line="240" w:lineRule="auto"/>
        <w:contextualSpacing/>
        <w:rPr>
          <w:rFonts w:cs="Arial"/>
          <w:b/>
          <w:bCs/>
          <w:lang w:eastAsia="en-US"/>
        </w:rPr>
      </w:pPr>
    </w:p>
    <w:p w14:paraId="4CB7E4F9" w14:textId="77777777" w:rsidR="00CD0A01" w:rsidRDefault="00CD0A01" w:rsidP="00CD0A01">
      <w:pPr>
        <w:spacing w:line="240" w:lineRule="auto"/>
        <w:contextualSpacing/>
        <w:rPr>
          <w:rFonts w:cs="Arial"/>
          <w:b/>
          <w:bCs/>
          <w:lang w:eastAsia="en-US"/>
        </w:rPr>
      </w:pPr>
    </w:p>
    <w:p w14:paraId="45D806D6" w14:textId="77777777" w:rsidR="00CD0A01" w:rsidRDefault="00CD0A01" w:rsidP="00CD0A01">
      <w:pPr>
        <w:spacing w:line="240" w:lineRule="auto"/>
        <w:contextualSpacing/>
        <w:rPr>
          <w:rFonts w:cs="Arial"/>
          <w:b/>
          <w:bCs/>
          <w:lang w:eastAsia="en-US"/>
        </w:rPr>
      </w:pPr>
    </w:p>
    <w:p w14:paraId="0B8B2C8B" w14:textId="77777777" w:rsidR="00CD0A01" w:rsidRDefault="00CD0A01" w:rsidP="00CD0A01">
      <w:pPr>
        <w:spacing w:line="240" w:lineRule="auto"/>
        <w:contextualSpacing/>
        <w:rPr>
          <w:rFonts w:cs="Arial"/>
          <w:b/>
          <w:bCs/>
          <w:lang w:eastAsia="en-US"/>
        </w:rPr>
      </w:pPr>
    </w:p>
    <w:p w14:paraId="75387A14" w14:textId="77777777" w:rsidR="00CD0A01" w:rsidRDefault="00CD0A01" w:rsidP="00CD0A01">
      <w:pPr>
        <w:spacing w:line="240" w:lineRule="auto"/>
        <w:contextualSpacing/>
        <w:rPr>
          <w:rFonts w:cs="Arial"/>
          <w:b/>
          <w:bCs/>
          <w:lang w:eastAsia="en-US"/>
        </w:rPr>
      </w:pPr>
    </w:p>
    <w:p w14:paraId="12B04A34" w14:textId="77777777" w:rsidR="00CD0A01" w:rsidRDefault="00CD0A01" w:rsidP="00CD0A01">
      <w:pPr>
        <w:spacing w:line="240" w:lineRule="auto"/>
        <w:contextualSpacing/>
        <w:rPr>
          <w:rFonts w:cs="Arial"/>
          <w:b/>
          <w:bCs/>
          <w:lang w:eastAsia="en-US"/>
        </w:rPr>
      </w:pPr>
    </w:p>
    <w:p w14:paraId="101B66F7" w14:textId="77777777" w:rsidR="00CD0A01" w:rsidRDefault="00CD0A01" w:rsidP="00CD0A01">
      <w:pPr>
        <w:spacing w:line="240" w:lineRule="auto"/>
        <w:contextualSpacing/>
        <w:rPr>
          <w:rFonts w:cs="Arial"/>
          <w:b/>
          <w:bCs/>
          <w:lang w:eastAsia="en-US"/>
        </w:rPr>
      </w:pPr>
    </w:p>
    <w:p w14:paraId="0649BC72" w14:textId="77777777" w:rsidR="00CD0A01" w:rsidRDefault="00CD0A01" w:rsidP="00CD0A01">
      <w:pPr>
        <w:spacing w:line="240" w:lineRule="auto"/>
        <w:contextualSpacing/>
        <w:rPr>
          <w:rFonts w:cs="Arial"/>
          <w:b/>
          <w:bCs/>
          <w:lang w:eastAsia="en-US"/>
        </w:rPr>
      </w:pPr>
    </w:p>
    <w:p w14:paraId="55CF030E" w14:textId="77777777" w:rsidR="00CD0A01" w:rsidRDefault="00CD0A01" w:rsidP="00CD0A01">
      <w:pPr>
        <w:spacing w:line="240" w:lineRule="auto"/>
        <w:contextualSpacing/>
        <w:rPr>
          <w:rFonts w:cs="Arial"/>
          <w:b/>
          <w:bCs/>
          <w:lang w:eastAsia="en-US"/>
        </w:rPr>
      </w:pPr>
    </w:p>
    <w:p w14:paraId="01B51F49" w14:textId="77777777" w:rsidR="00CD0A01" w:rsidRDefault="00CD0A01" w:rsidP="00CD0A01">
      <w:pPr>
        <w:spacing w:line="240" w:lineRule="auto"/>
        <w:contextualSpacing/>
        <w:rPr>
          <w:rFonts w:cs="Arial"/>
          <w:b/>
          <w:bCs/>
          <w:lang w:eastAsia="en-US"/>
        </w:rPr>
      </w:pPr>
    </w:p>
    <w:p w14:paraId="1C7DD5EA" w14:textId="77777777" w:rsidR="00CD0A01" w:rsidRDefault="00CD0A01" w:rsidP="00CD0A01">
      <w:pPr>
        <w:spacing w:line="240" w:lineRule="auto"/>
        <w:contextualSpacing/>
        <w:rPr>
          <w:rFonts w:cs="Arial"/>
          <w:b/>
          <w:bCs/>
          <w:lang w:eastAsia="en-US"/>
        </w:rPr>
      </w:pPr>
      <w:r>
        <w:rPr>
          <w:rFonts w:cs="Arial"/>
          <w:b/>
          <w:bCs/>
          <w:lang w:eastAsia="en-US"/>
        </w:rPr>
        <w:br w:type="page"/>
      </w:r>
    </w:p>
    <w:p w14:paraId="228433CD" w14:textId="77777777" w:rsidR="00CD0A01" w:rsidRPr="000E25CF" w:rsidRDefault="00CD0A01" w:rsidP="005D2B55">
      <w:pPr>
        <w:pStyle w:val="Heading1"/>
        <w:rPr>
          <w:lang w:eastAsia="en-US"/>
        </w:rPr>
      </w:pPr>
      <w:r w:rsidRPr="000E25CF">
        <w:rPr>
          <w:lang w:eastAsia="en-US"/>
        </w:rPr>
        <w:lastRenderedPageBreak/>
        <w:t>Appendix 1</w:t>
      </w:r>
      <w:r>
        <w:rPr>
          <w:lang w:eastAsia="en-US"/>
        </w:rPr>
        <w:t>: Career Grades-Application for Approval</w:t>
      </w:r>
    </w:p>
    <w:p w14:paraId="44C3F605" w14:textId="77777777" w:rsidR="00CD0A01" w:rsidRPr="00450B88" w:rsidRDefault="00CD0A01" w:rsidP="005D2B55">
      <w:pPr>
        <w:pStyle w:val="Heading3"/>
        <w:rPr>
          <w:u w:val="single"/>
        </w:rPr>
      </w:pPr>
      <w:r>
        <w:rPr>
          <w:lang w:eastAsia="en-US"/>
        </w:rPr>
        <w:t>CAREER</w:t>
      </w:r>
      <w:r w:rsidRPr="00450B88">
        <w:rPr>
          <w:lang w:eastAsia="en-US"/>
        </w:rPr>
        <w:t xml:space="preserve"> </w:t>
      </w:r>
      <w:r>
        <w:rPr>
          <w:lang w:eastAsia="en-US"/>
        </w:rPr>
        <w:t>GRADES - APPLICATION FOR APPROVAL</w:t>
      </w:r>
    </w:p>
    <w:tbl>
      <w:tblPr>
        <w:tblStyle w:val="TableGrid"/>
        <w:tblW w:w="9890" w:type="dxa"/>
        <w:tblLook w:val="01E0" w:firstRow="1" w:lastRow="1" w:firstColumn="1" w:lastColumn="1" w:noHBand="0" w:noVBand="0"/>
      </w:tblPr>
      <w:tblGrid>
        <w:gridCol w:w="3652"/>
        <w:gridCol w:w="6238"/>
      </w:tblGrid>
      <w:tr w:rsidR="00CD0A01" w:rsidRPr="00450B88" w14:paraId="6D50AAA8" w14:textId="77777777" w:rsidTr="007C5242">
        <w:tc>
          <w:tcPr>
            <w:tcW w:w="3652" w:type="dxa"/>
            <w:shd w:val="clear" w:color="auto" w:fill="D7D7D6" w:themeFill="text2" w:themeFillTint="33"/>
          </w:tcPr>
          <w:p w14:paraId="2CC200A6" w14:textId="35C4952F" w:rsidR="00CD0A01" w:rsidRPr="00450B88" w:rsidRDefault="00CD0A01" w:rsidP="00CD0A01">
            <w:pPr>
              <w:spacing w:after="120" w:line="240" w:lineRule="auto"/>
              <w:contextualSpacing/>
            </w:pPr>
            <w:r w:rsidRPr="00450B88">
              <w:t>D</w:t>
            </w:r>
            <w:r w:rsidR="00B14489">
              <w:t>epartment</w:t>
            </w:r>
            <w:r>
              <w:t>:</w:t>
            </w:r>
          </w:p>
        </w:tc>
        <w:tc>
          <w:tcPr>
            <w:tcW w:w="6238" w:type="dxa"/>
          </w:tcPr>
          <w:p w14:paraId="299FAA30" w14:textId="77777777" w:rsidR="00CD0A01" w:rsidRPr="00450B88" w:rsidRDefault="00CD0A01" w:rsidP="00CD0A01">
            <w:pPr>
              <w:spacing w:after="120" w:line="240" w:lineRule="auto"/>
              <w:contextualSpacing/>
            </w:pPr>
          </w:p>
        </w:tc>
      </w:tr>
      <w:tr w:rsidR="00CD0A01" w:rsidRPr="00450B88" w14:paraId="2AECF84F" w14:textId="77777777" w:rsidTr="007C5242">
        <w:tc>
          <w:tcPr>
            <w:tcW w:w="3652" w:type="dxa"/>
            <w:shd w:val="clear" w:color="auto" w:fill="D7D7D6" w:themeFill="text2" w:themeFillTint="33"/>
          </w:tcPr>
          <w:p w14:paraId="4AAFEA37" w14:textId="77777777" w:rsidR="00CD0A01" w:rsidRPr="00450B88" w:rsidRDefault="00CD0A01" w:rsidP="00CD0A01">
            <w:pPr>
              <w:spacing w:after="120" w:line="240" w:lineRule="auto"/>
              <w:contextualSpacing/>
            </w:pPr>
            <w:r>
              <w:t>Service Area:</w:t>
            </w:r>
          </w:p>
        </w:tc>
        <w:tc>
          <w:tcPr>
            <w:tcW w:w="6238" w:type="dxa"/>
          </w:tcPr>
          <w:p w14:paraId="59B90B22" w14:textId="77777777" w:rsidR="00CD0A01" w:rsidRPr="00450B88" w:rsidRDefault="00CD0A01" w:rsidP="00CD0A01">
            <w:pPr>
              <w:spacing w:after="120" w:line="240" w:lineRule="auto"/>
              <w:contextualSpacing/>
            </w:pPr>
          </w:p>
        </w:tc>
      </w:tr>
      <w:tr w:rsidR="00CD0A01" w:rsidRPr="00450B88" w14:paraId="19F0FCD3" w14:textId="77777777" w:rsidTr="007C5242">
        <w:tc>
          <w:tcPr>
            <w:tcW w:w="3652" w:type="dxa"/>
            <w:shd w:val="clear" w:color="auto" w:fill="D7D7D6" w:themeFill="text2" w:themeFillTint="33"/>
          </w:tcPr>
          <w:p w14:paraId="5FFECA2F" w14:textId="77777777" w:rsidR="00CD0A01" w:rsidRPr="00450B88" w:rsidRDefault="00CD0A01" w:rsidP="00CD0A01">
            <w:pPr>
              <w:spacing w:after="120" w:line="240" w:lineRule="auto"/>
              <w:contextualSpacing/>
            </w:pPr>
            <w:r w:rsidRPr="00450B88">
              <w:t>Date of Application</w:t>
            </w:r>
            <w:r>
              <w:t>:</w:t>
            </w:r>
          </w:p>
        </w:tc>
        <w:tc>
          <w:tcPr>
            <w:tcW w:w="6238" w:type="dxa"/>
          </w:tcPr>
          <w:p w14:paraId="4C9F64F6" w14:textId="77777777" w:rsidR="00CD0A01" w:rsidRPr="00450B88" w:rsidRDefault="00CD0A01" w:rsidP="00CD0A01">
            <w:pPr>
              <w:spacing w:after="120" w:line="240" w:lineRule="auto"/>
              <w:contextualSpacing/>
            </w:pPr>
          </w:p>
        </w:tc>
      </w:tr>
    </w:tbl>
    <w:p w14:paraId="4D1FDAC1" w14:textId="77777777" w:rsidR="00CD0A01" w:rsidRPr="00450B88" w:rsidRDefault="00CD0A01" w:rsidP="00CD0A01">
      <w:pPr>
        <w:spacing w:after="120" w:line="240" w:lineRule="auto"/>
        <w:contextualSpacing/>
      </w:pPr>
    </w:p>
    <w:p w14:paraId="5A180F7B" w14:textId="77777777" w:rsidR="00CD0A01" w:rsidRPr="00450B88" w:rsidRDefault="00CD0A01" w:rsidP="00CD0A01">
      <w:pPr>
        <w:spacing w:after="120" w:line="240" w:lineRule="auto"/>
        <w:contextualSpacing/>
        <w:rPr>
          <w:b/>
        </w:rPr>
      </w:pPr>
      <w:r w:rsidRPr="00450B88">
        <w:rPr>
          <w:b/>
        </w:rPr>
        <w:t>JUSTIFICATION FOR THE CAREER GRADE</w:t>
      </w:r>
      <w:r>
        <w:rPr>
          <w:b/>
        </w:rPr>
        <w:t xml:space="preserve"> – Hard to fill Job(s)</w:t>
      </w:r>
    </w:p>
    <w:p w14:paraId="6816B4B4" w14:textId="77777777" w:rsidR="00CD0A01" w:rsidRPr="00450B88" w:rsidRDefault="00CD0A01" w:rsidP="00CD0A01">
      <w:pPr>
        <w:spacing w:after="120" w:line="240" w:lineRule="auto"/>
        <w:contextualSpacing/>
      </w:pPr>
      <w:r w:rsidRPr="00450B88">
        <w:t>The application for a Career Grade must be fully supported and evidenced by completing the following:-</w:t>
      </w:r>
    </w:p>
    <w:tbl>
      <w:tblPr>
        <w:tblStyle w:val="TableGrid"/>
        <w:tblW w:w="0" w:type="auto"/>
        <w:tblLook w:val="04A0" w:firstRow="1" w:lastRow="0" w:firstColumn="1" w:lastColumn="0" w:noHBand="0" w:noVBand="1"/>
      </w:tblPr>
      <w:tblGrid>
        <w:gridCol w:w="10138"/>
      </w:tblGrid>
      <w:tr w:rsidR="00CD0A01" w14:paraId="2C121309" w14:textId="77777777" w:rsidTr="007C5242">
        <w:tc>
          <w:tcPr>
            <w:tcW w:w="10138" w:type="dxa"/>
            <w:shd w:val="clear" w:color="auto" w:fill="D7D7D6" w:themeFill="text2" w:themeFillTint="33"/>
          </w:tcPr>
          <w:p w14:paraId="4A1F411F" w14:textId="77777777" w:rsidR="00CD0A01" w:rsidRDefault="00CD0A01" w:rsidP="00CD0A01">
            <w:pPr>
              <w:spacing w:line="240" w:lineRule="auto"/>
              <w:contextualSpacing/>
              <w:jc w:val="both"/>
            </w:pPr>
            <w:r>
              <w:t xml:space="preserve">Detail the justification / rationale for creating this career grade e.g. difficulties with recruitment, national shortage, succession planning </w:t>
            </w:r>
          </w:p>
        </w:tc>
      </w:tr>
      <w:tr w:rsidR="00CD0A01" w14:paraId="2AD82F93" w14:textId="77777777" w:rsidTr="007C5242">
        <w:tc>
          <w:tcPr>
            <w:tcW w:w="10138" w:type="dxa"/>
          </w:tcPr>
          <w:p w14:paraId="4C7112C4" w14:textId="77777777" w:rsidR="00CD0A01" w:rsidRDefault="00CD0A01" w:rsidP="00CD0A01">
            <w:pPr>
              <w:spacing w:line="240" w:lineRule="auto"/>
              <w:contextualSpacing/>
              <w:jc w:val="both"/>
            </w:pPr>
          </w:p>
          <w:p w14:paraId="28E9C285" w14:textId="77777777" w:rsidR="00CD0A01" w:rsidRDefault="00CD0A01" w:rsidP="00CD0A01">
            <w:pPr>
              <w:spacing w:line="240" w:lineRule="auto"/>
              <w:contextualSpacing/>
              <w:jc w:val="both"/>
            </w:pPr>
          </w:p>
        </w:tc>
      </w:tr>
      <w:tr w:rsidR="00CD0A01" w14:paraId="72197165" w14:textId="77777777" w:rsidTr="007C5242">
        <w:tc>
          <w:tcPr>
            <w:tcW w:w="10138" w:type="dxa"/>
            <w:shd w:val="clear" w:color="auto" w:fill="D7D7D6" w:themeFill="text2" w:themeFillTint="33"/>
          </w:tcPr>
          <w:p w14:paraId="42A5EA47" w14:textId="77777777" w:rsidR="00CD0A01" w:rsidRDefault="00CD0A01" w:rsidP="00CD0A01">
            <w:pPr>
              <w:spacing w:line="240" w:lineRule="auto"/>
              <w:contextualSpacing/>
              <w:jc w:val="both"/>
            </w:pPr>
            <w:r>
              <w:t xml:space="preserve">Describe the evidence which support this and attach relevant evidence to this application. For example show at least 3 advertising campaigns, the methods and media used and the responses.  </w:t>
            </w:r>
          </w:p>
        </w:tc>
      </w:tr>
      <w:tr w:rsidR="00CD0A01" w14:paraId="5445C33D" w14:textId="77777777" w:rsidTr="007C5242">
        <w:tc>
          <w:tcPr>
            <w:tcW w:w="10138" w:type="dxa"/>
          </w:tcPr>
          <w:p w14:paraId="55201418" w14:textId="77777777" w:rsidR="00CD0A01" w:rsidRDefault="00CD0A01" w:rsidP="00CD0A01">
            <w:pPr>
              <w:spacing w:line="240" w:lineRule="auto"/>
              <w:contextualSpacing/>
              <w:jc w:val="both"/>
            </w:pPr>
          </w:p>
          <w:p w14:paraId="4AAFC5D8" w14:textId="77777777" w:rsidR="00CD0A01" w:rsidRDefault="00CD0A01" w:rsidP="00CD0A01">
            <w:pPr>
              <w:spacing w:line="240" w:lineRule="auto"/>
              <w:contextualSpacing/>
              <w:jc w:val="both"/>
            </w:pPr>
          </w:p>
        </w:tc>
      </w:tr>
      <w:tr w:rsidR="00CD0A01" w14:paraId="5EE86DC2" w14:textId="77777777" w:rsidTr="007C5242">
        <w:tc>
          <w:tcPr>
            <w:tcW w:w="10138" w:type="dxa"/>
            <w:shd w:val="clear" w:color="auto" w:fill="D7D7D6" w:themeFill="text2" w:themeFillTint="33"/>
          </w:tcPr>
          <w:p w14:paraId="135FD7D9" w14:textId="77777777" w:rsidR="00CD0A01" w:rsidRDefault="00CD0A01" w:rsidP="00CD0A01">
            <w:pPr>
              <w:spacing w:line="240" w:lineRule="auto"/>
              <w:contextualSpacing/>
              <w:jc w:val="both"/>
            </w:pPr>
            <w:r>
              <w:t>Describe how the career grade will fit into the Service structure</w:t>
            </w:r>
          </w:p>
        </w:tc>
      </w:tr>
      <w:tr w:rsidR="00CD0A01" w14:paraId="1C242BB9" w14:textId="77777777" w:rsidTr="007C5242">
        <w:tc>
          <w:tcPr>
            <w:tcW w:w="10138" w:type="dxa"/>
          </w:tcPr>
          <w:p w14:paraId="15C781B9" w14:textId="77777777" w:rsidR="00CD0A01" w:rsidRDefault="00CD0A01" w:rsidP="00CD0A01">
            <w:pPr>
              <w:spacing w:line="240" w:lineRule="auto"/>
              <w:contextualSpacing/>
              <w:jc w:val="both"/>
            </w:pPr>
          </w:p>
          <w:p w14:paraId="21C84C4F" w14:textId="77777777" w:rsidR="00CD0A01" w:rsidRDefault="00CD0A01" w:rsidP="00CD0A01">
            <w:pPr>
              <w:spacing w:line="240" w:lineRule="auto"/>
              <w:contextualSpacing/>
              <w:jc w:val="both"/>
            </w:pPr>
          </w:p>
        </w:tc>
      </w:tr>
      <w:tr w:rsidR="00CD0A01" w14:paraId="5B535B1D" w14:textId="77777777" w:rsidTr="007C5242">
        <w:tc>
          <w:tcPr>
            <w:tcW w:w="10138" w:type="dxa"/>
            <w:shd w:val="clear" w:color="auto" w:fill="D7D7D6" w:themeFill="text2" w:themeFillTint="33"/>
          </w:tcPr>
          <w:p w14:paraId="32AE1473" w14:textId="77777777" w:rsidR="00CD0A01" w:rsidRDefault="00CD0A01" w:rsidP="00CD0A01">
            <w:pPr>
              <w:spacing w:line="240" w:lineRule="auto"/>
              <w:contextualSpacing/>
              <w:jc w:val="both"/>
            </w:pPr>
            <w:r>
              <w:t>Explain any impact the career grade might have on existing staff and if necessary any action which will mitigate this impact</w:t>
            </w:r>
          </w:p>
        </w:tc>
      </w:tr>
      <w:tr w:rsidR="00CD0A01" w14:paraId="4401AFBE" w14:textId="77777777" w:rsidTr="007C5242">
        <w:tc>
          <w:tcPr>
            <w:tcW w:w="10138" w:type="dxa"/>
            <w:shd w:val="clear" w:color="auto" w:fill="auto"/>
          </w:tcPr>
          <w:p w14:paraId="27DB517C" w14:textId="77777777" w:rsidR="00CD0A01" w:rsidRDefault="00CD0A01" w:rsidP="00CD0A01">
            <w:pPr>
              <w:spacing w:line="240" w:lineRule="auto"/>
              <w:contextualSpacing/>
              <w:jc w:val="both"/>
            </w:pPr>
          </w:p>
          <w:p w14:paraId="23D1D5BE" w14:textId="77777777" w:rsidR="00CD0A01" w:rsidRDefault="00CD0A01" w:rsidP="00CD0A01">
            <w:pPr>
              <w:spacing w:line="240" w:lineRule="auto"/>
              <w:contextualSpacing/>
              <w:jc w:val="both"/>
            </w:pPr>
          </w:p>
        </w:tc>
      </w:tr>
      <w:tr w:rsidR="00CD0A01" w14:paraId="4EB72E68" w14:textId="77777777" w:rsidTr="007C5242">
        <w:tc>
          <w:tcPr>
            <w:tcW w:w="10138" w:type="dxa"/>
            <w:shd w:val="clear" w:color="auto" w:fill="D7D7D6" w:themeFill="text2" w:themeFillTint="33"/>
          </w:tcPr>
          <w:p w14:paraId="0FBFDE13" w14:textId="77777777" w:rsidR="00CD0A01" w:rsidRDefault="00CD0A01" w:rsidP="00CD0A01">
            <w:pPr>
              <w:spacing w:line="240" w:lineRule="auto"/>
              <w:contextualSpacing/>
              <w:jc w:val="both"/>
            </w:pPr>
            <w:r>
              <w:t>Detail the specific Qualifications, Skills and or Competencies the career grade is designed to support the employee to acquire and the anticipated timescales involved</w:t>
            </w:r>
          </w:p>
        </w:tc>
      </w:tr>
      <w:tr w:rsidR="00CD0A01" w14:paraId="624364BF" w14:textId="77777777" w:rsidTr="007C5242">
        <w:tc>
          <w:tcPr>
            <w:tcW w:w="10138" w:type="dxa"/>
            <w:shd w:val="clear" w:color="auto" w:fill="auto"/>
          </w:tcPr>
          <w:p w14:paraId="647C2BC3" w14:textId="77777777" w:rsidR="00CD0A01" w:rsidRDefault="00CD0A01" w:rsidP="00CD0A01">
            <w:pPr>
              <w:spacing w:line="240" w:lineRule="auto"/>
              <w:contextualSpacing/>
              <w:jc w:val="both"/>
            </w:pPr>
          </w:p>
          <w:p w14:paraId="0AA7CBD5" w14:textId="77777777" w:rsidR="00CD0A01" w:rsidRDefault="00CD0A01" w:rsidP="00CD0A01">
            <w:pPr>
              <w:spacing w:line="240" w:lineRule="auto"/>
              <w:contextualSpacing/>
              <w:jc w:val="both"/>
            </w:pPr>
          </w:p>
        </w:tc>
      </w:tr>
    </w:tbl>
    <w:p w14:paraId="4E7CE055" w14:textId="77777777" w:rsidR="00CD0A01" w:rsidRPr="00450B88" w:rsidRDefault="00CD0A01" w:rsidP="00CD0A01">
      <w:pPr>
        <w:spacing w:line="240" w:lineRule="auto"/>
        <w:contextualSpacing/>
        <w:jc w:val="both"/>
      </w:pPr>
    </w:p>
    <w:p w14:paraId="27B6FAC4" w14:textId="77777777" w:rsidR="00CD0A01" w:rsidRPr="00AC5FB8" w:rsidRDefault="00CD0A01" w:rsidP="00CD0A01">
      <w:pPr>
        <w:spacing w:after="120" w:line="240" w:lineRule="auto"/>
        <w:contextualSpacing/>
        <w:rPr>
          <w:b/>
        </w:rPr>
      </w:pPr>
      <w:r w:rsidRPr="00AC5FB8">
        <w:rPr>
          <w:b/>
        </w:rPr>
        <w:t>JUSTIFICATION FOR THE CAREER GRADE – Transition from Apprentice to Employment</w:t>
      </w:r>
    </w:p>
    <w:tbl>
      <w:tblPr>
        <w:tblStyle w:val="TableGrid"/>
        <w:tblW w:w="0" w:type="auto"/>
        <w:tblLook w:val="04A0" w:firstRow="1" w:lastRow="0" w:firstColumn="1" w:lastColumn="0" w:noHBand="0" w:noVBand="1"/>
      </w:tblPr>
      <w:tblGrid>
        <w:gridCol w:w="10138"/>
      </w:tblGrid>
      <w:tr w:rsidR="00CD0A01" w14:paraId="06C47171" w14:textId="77777777" w:rsidTr="007C5242">
        <w:tc>
          <w:tcPr>
            <w:tcW w:w="10138" w:type="dxa"/>
            <w:shd w:val="clear" w:color="auto" w:fill="D7D7D6" w:themeFill="text2" w:themeFillTint="33"/>
          </w:tcPr>
          <w:p w14:paraId="31BEFB88" w14:textId="77777777" w:rsidR="00CD0A01" w:rsidRDefault="00CD0A01" w:rsidP="00CD0A01">
            <w:pPr>
              <w:spacing w:line="240" w:lineRule="auto"/>
              <w:contextualSpacing/>
              <w:jc w:val="both"/>
            </w:pPr>
            <w:r>
              <w:t xml:space="preserve">Provide details of the Apprentice(s) / Apprenticeship and explain why the Career Grade is necessary e.g. actual job requirements include additional qualifications or post qualifying experience  </w:t>
            </w:r>
          </w:p>
        </w:tc>
      </w:tr>
      <w:tr w:rsidR="00CD0A01" w14:paraId="2D8F9A4C" w14:textId="77777777" w:rsidTr="007C5242">
        <w:tc>
          <w:tcPr>
            <w:tcW w:w="10138" w:type="dxa"/>
          </w:tcPr>
          <w:p w14:paraId="3940B825" w14:textId="77777777" w:rsidR="00CD0A01" w:rsidRDefault="00CD0A01" w:rsidP="00CD0A01">
            <w:pPr>
              <w:spacing w:line="240" w:lineRule="auto"/>
              <w:contextualSpacing/>
              <w:jc w:val="both"/>
            </w:pPr>
          </w:p>
          <w:p w14:paraId="02E530D9" w14:textId="77777777" w:rsidR="00CD0A01" w:rsidRDefault="00CD0A01" w:rsidP="00CD0A01">
            <w:pPr>
              <w:spacing w:line="240" w:lineRule="auto"/>
              <w:contextualSpacing/>
              <w:jc w:val="both"/>
            </w:pPr>
          </w:p>
        </w:tc>
      </w:tr>
      <w:tr w:rsidR="00CD0A01" w14:paraId="3B63C35A" w14:textId="77777777" w:rsidTr="007C5242">
        <w:tc>
          <w:tcPr>
            <w:tcW w:w="10138" w:type="dxa"/>
            <w:shd w:val="clear" w:color="auto" w:fill="D7D7D6" w:themeFill="text2" w:themeFillTint="33"/>
          </w:tcPr>
          <w:p w14:paraId="791F288E" w14:textId="77777777" w:rsidR="00CD0A01" w:rsidRDefault="00CD0A01" w:rsidP="00CD0A01">
            <w:pPr>
              <w:spacing w:line="240" w:lineRule="auto"/>
              <w:contextualSpacing/>
              <w:jc w:val="both"/>
            </w:pPr>
            <w:r>
              <w:t>Describe how the career grade will fit into the Service structure</w:t>
            </w:r>
          </w:p>
        </w:tc>
      </w:tr>
      <w:tr w:rsidR="00CD0A01" w14:paraId="7FBE82C6" w14:textId="77777777" w:rsidTr="007C5242">
        <w:tc>
          <w:tcPr>
            <w:tcW w:w="10138" w:type="dxa"/>
          </w:tcPr>
          <w:p w14:paraId="7D4A1F98" w14:textId="77777777" w:rsidR="00CD0A01" w:rsidRDefault="00CD0A01" w:rsidP="00CD0A01">
            <w:pPr>
              <w:spacing w:line="240" w:lineRule="auto"/>
              <w:contextualSpacing/>
              <w:jc w:val="both"/>
            </w:pPr>
          </w:p>
          <w:p w14:paraId="1FAB0A80" w14:textId="77777777" w:rsidR="00CD0A01" w:rsidRDefault="00CD0A01" w:rsidP="00CD0A01">
            <w:pPr>
              <w:spacing w:line="240" w:lineRule="auto"/>
              <w:contextualSpacing/>
              <w:jc w:val="both"/>
            </w:pPr>
          </w:p>
        </w:tc>
      </w:tr>
      <w:tr w:rsidR="00CD0A01" w14:paraId="3EF92010" w14:textId="77777777" w:rsidTr="007C5242">
        <w:tc>
          <w:tcPr>
            <w:tcW w:w="10138" w:type="dxa"/>
            <w:shd w:val="clear" w:color="auto" w:fill="D7D7D6" w:themeFill="text2" w:themeFillTint="33"/>
          </w:tcPr>
          <w:p w14:paraId="4AABE190" w14:textId="77777777" w:rsidR="00CD0A01" w:rsidRDefault="00CD0A01" w:rsidP="00CD0A01">
            <w:pPr>
              <w:spacing w:line="240" w:lineRule="auto"/>
              <w:contextualSpacing/>
              <w:jc w:val="both"/>
            </w:pPr>
            <w:r>
              <w:t>Explain the impact creating this career grade for the Apprentice(s) may have on existing staff. If necessary detail actions to mitigate the impact.</w:t>
            </w:r>
          </w:p>
        </w:tc>
      </w:tr>
      <w:tr w:rsidR="00CD0A01" w14:paraId="37C82D6E" w14:textId="77777777" w:rsidTr="007C5242">
        <w:tc>
          <w:tcPr>
            <w:tcW w:w="10138" w:type="dxa"/>
            <w:shd w:val="clear" w:color="auto" w:fill="auto"/>
          </w:tcPr>
          <w:p w14:paraId="764FDBFA" w14:textId="77777777" w:rsidR="00CD0A01" w:rsidRDefault="00CD0A01" w:rsidP="00CD0A01">
            <w:pPr>
              <w:spacing w:line="240" w:lineRule="auto"/>
              <w:contextualSpacing/>
              <w:jc w:val="both"/>
            </w:pPr>
          </w:p>
          <w:p w14:paraId="70B701AD" w14:textId="77777777" w:rsidR="00CD0A01" w:rsidRDefault="00CD0A01" w:rsidP="00CD0A01">
            <w:pPr>
              <w:spacing w:line="240" w:lineRule="auto"/>
              <w:contextualSpacing/>
              <w:jc w:val="both"/>
            </w:pPr>
          </w:p>
        </w:tc>
      </w:tr>
      <w:tr w:rsidR="00CD0A01" w14:paraId="746627B7" w14:textId="77777777" w:rsidTr="007C5242">
        <w:tc>
          <w:tcPr>
            <w:tcW w:w="10138" w:type="dxa"/>
            <w:shd w:val="clear" w:color="auto" w:fill="D7D7D6" w:themeFill="text2" w:themeFillTint="33"/>
          </w:tcPr>
          <w:p w14:paraId="158397E0" w14:textId="77777777" w:rsidR="00CD0A01" w:rsidRDefault="00CD0A01" w:rsidP="00CD0A01">
            <w:pPr>
              <w:spacing w:line="240" w:lineRule="auto"/>
              <w:contextualSpacing/>
              <w:jc w:val="both"/>
            </w:pPr>
            <w:r>
              <w:lastRenderedPageBreak/>
              <w:t>Detail the specific Qualifications, Skills and or Competencies the career grade is designed to support the employee to acquire and the anticipated timescales involved</w:t>
            </w:r>
          </w:p>
        </w:tc>
      </w:tr>
      <w:tr w:rsidR="00CD0A01" w14:paraId="380BF005" w14:textId="77777777" w:rsidTr="007C5242">
        <w:tc>
          <w:tcPr>
            <w:tcW w:w="10138" w:type="dxa"/>
            <w:shd w:val="clear" w:color="auto" w:fill="auto"/>
          </w:tcPr>
          <w:p w14:paraId="0E0E924B" w14:textId="77777777" w:rsidR="00CD0A01" w:rsidRDefault="00CD0A01" w:rsidP="00CD0A01">
            <w:pPr>
              <w:spacing w:line="240" w:lineRule="auto"/>
              <w:contextualSpacing/>
              <w:jc w:val="both"/>
            </w:pPr>
          </w:p>
          <w:p w14:paraId="600EEFA1" w14:textId="77777777" w:rsidR="00CD0A01" w:rsidRDefault="00CD0A01" w:rsidP="00CD0A01">
            <w:pPr>
              <w:spacing w:line="240" w:lineRule="auto"/>
              <w:contextualSpacing/>
              <w:jc w:val="both"/>
            </w:pPr>
          </w:p>
        </w:tc>
      </w:tr>
    </w:tbl>
    <w:p w14:paraId="66D8937E" w14:textId="77777777" w:rsidR="00B14489" w:rsidRDefault="00B14489" w:rsidP="00CD0A01">
      <w:pPr>
        <w:keepNext/>
        <w:spacing w:line="240" w:lineRule="auto"/>
        <w:contextualSpacing/>
        <w:outlineLvl w:val="0"/>
        <w:rPr>
          <w:b/>
          <w:szCs w:val="20"/>
          <w:lang w:eastAsia="en-US"/>
        </w:rPr>
      </w:pPr>
    </w:p>
    <w:p w14:paraId="3D03C54F" w14:textId="519BF37B" w:rsidR="00CD0A01" w:rsidRPr="00450B88" w:rsidRDefault="00CD0A01" w:rsidP="00CD0A01">
      <w:pPr>
        <w:keepNext/>
        <w:spacing w:line="240" w:lineRule="auto"/>
        <w:contextualSpacing/>
        <w:outlineLvl w:val="0"/>
        <w:rPr>
          <w:b/>
          <w:szCs w:val="20"/>
          <w:lang w:eastAsia="en-US"/>
        </w:rPr>
      </w:pPr>
      <w:r w:rsidRPr="00450B88">
        <w:rPr>
          <w:b/>
          <w:szCs w:val="20"/>
          <w:lang w:eastAsia="en-US"/>
        </w:rPr>
        <w:t>DETAIL</w:t>
      </w:r>
      <w:r>
        <w:rPr>
          <w:b/>
          <w:szCs w:val="20"/>
          <w:lang w:eastAsia="en-US"/>
        </w:rPr>
        <w:t xml:space="preserve"> </w:t>
      </w:r>
      <w:r w:rsidRPr="00450B88">
        <w:rPr>
          <w:b/>
          <w:szCs w:val="20"/>
          <w:lang w:eastAsia="en-US"/>
        </w:rPr>
        <w:t xml:space="preserve">THE </w:t>
      </w:r>
      <w:r>
        <w:rPr>
          <w:b/>
          <w:szCs w:val="20"/>
          <w:lang w:eastAsia="en-US"/>
        </w:rPr>
        <w:t>JOBS(</w:t>
      </w:r>
      <w:r w:rsidRPr="00450B88">
        <w:rPr>
          <w:b/>
          <w:szCs w:val="20"/>
          <w:lang w:eastAsia="en-US"/>
        </w:rPr>
        <w:t>S</w:t>
      </w:r>
      <w:r>
        <w:rPr>
          <w:b/>
          <w:szCs w:val="20"/>
          <w:lang w:eastAsia="en-US"/>
        </w:rPr>
        <w:t>)</w:t>
      </w:r>
      <w:r w:rsidRPr="00450B88">
        <w:rPr>
          <w:b/>
          <w:szCs w:val="20"/>
          <w:lang w:eastAsia="en-US"/>
        </w:rPr>
        <w:t xml:space="preserve"> TO BE INCLUDED IN THE CAREER GRADE</w:t>
      </w:r>
      <w:r>
        <w:rPr>
          <w:b/>
          <w:szCs w:val="20"/>
          <w:lang w:eastAsia="en-US"/>
        </w:rPr>
        <w:t xml:space="preserve"> if the job family levels already exist:</w:t>
      </w:r>
      <w:r w:rsidRPr="00450B88">
        <w:rPr>
          <w:b/>
          <w:szCs w:val="20"/>
          <w:lang w:eastAsia="en-US"/>
        </w:rPr>
        <w:tab/>
      </w:r>
    </w:p>
    <w:p w14:paraId="54B54B34" w14:textId="77777777" w:rsidR="00CD0A01" w:rsidRDefault="00CD0A01" w:rsidP="00CD0A01">
      <w:pPr>
        <w:spacing w:line="240" w:lineRule="auto"/>
        <w:contextualSpacing/>
        <w:jc w:val="both"/>
      </w:pPr>
    </w:p>
    <w:tbl>
      <w:tblPr>
        <w:tblStyle w:val="TableGrid"/>
        <w:tblW w:w="9890" w:type="dxa"/>
        <w:tblLook w:val="04A0" w:firstRow="1" w:lastRow="0" w:firstColumn="1" w:lastColumn="0" w:noHBand="0" w:noVBand="1"/>
      </w:tblPr>
      <w:tblGrid>
        <w:gridCol w:w="1564"/>
        <w:gridCol w:w="3790"/>
        <w:gridCol w:w="2835"/>
        <w:gridCol w:w="1701"/>
      </w:tblGrid>
      <w:tr w:rsidR="00CD0A01" w:rsidRPr="001B6F41" w14:paraId="769EB0B1" w14:textId="77777777" w:rsidTr="007C5242">
        <w:tc>
          <w:tcPr>
            <w:tcW w:w="1564" w:type="dxa"/>
            <w:shd w:val="clear" w:color="auto" w:fill="D7D7D6" w:themeFill="text2" w:themeFillTint="33"/>
          </w:tcPr>
          <w:p w14:paraId="4A12EC1F" w14:textId="77777777" w:rsidR="00CD0A01" w:rsidRPr="001B6F41" w:rsidRDefault="00CD0A01" w:rsidP="00CD0A01">
            <w:pPr>
              <w:spacing w:line="240" w:lineRule="auto"/>
              <w:contextualSpacing/>
              <w:jc w:val="center"/>
            </w:pPr>
            <w:r w:rsidRPr="001B6F41">
              <w:t>Level</w:t>
            </w:r>
          </w:p>
        </w:tc>
        <w:tc>
          <w:tcPr>
            <w:tcW w:w="3790" w:type="dxa"/>
            <w:shd w:val="clear" w:color="auto" w:fill="D7D7D6" w:themeFill="text2" w:themeFillTint="33"/>
          </w:tcPr>
          <w:p w14:paraId="52F9401F" w14:textId="77777777" w:rsidR="00CD0A01" w:rsidRDefault="00CD0A01" w:rsidP="00CD0A01">
            <w:pPr>
              <w:spacing w:line="240" w:lineRule="auto"/>
              <w:contextualSpacing/>
              <w:jc w:val="center"/>
            </w:pPr>
            <w:r>
              <w:t>Job Title</w:t>
            </w:r>
          </w:p>
        </w:tc>
        <w:tc>
          <w:tcPr>
            <w:tcW w:w="2835" w:type="dxa"/>
            <w:shd w:val="clear" w:color="auto" w:fill="D7D7D6" w:themeFill="text2" w:themeFillTint="33"/>
          </w:tcPr>
          <w:p w14:paraId="3F1DBD74" w14:textId="77777777" w:rsidR="00CD0A01" w:rsidRPr="001B6F41" w:rsidRDefault="00CD0A01" w:rsidP="00CD0A01">
            <w:pPr>
              <w:spacing w:line="240" w:lineRule="auto"/>
              <w:contextualSpacing/>
              <w:jc w:val="center"/>
            </w:pPr>
            <w:r>
              <w:t>Role Profile Allocation</w:t>
            </w:r>
          </w:p>
        </w:tc>
        <w:tc>
          <w:tcPr>
            <w:tcW w:w="1701" w:type="dxa"/>
            <w:shd w:val="clear" w:color="auto" w:fill="D7D7D6" w:themeFill="text2" w:themeFillTint="33"/>
          </w:tcPr>
          <w:p w14:paraId="72F9DCF6" w14:textId="77777777" w:rsidR="00CD0A01" w:rsidRPr="001B6F41" w:rsidRDefault="00CD0A01" w:rsidP="00CD0A01">
            <w:pPr>
              <w:spacing w:line="240" w:lineRule="auto"/>
              <w:contextualSpacing/>
              <w:jc w:val="center"/>
            </w:pPr>
            <w:r w:rsidRPr="001B6F41">
              <w:t>PG Number</w:t>
            </w:r>
          </w:p>
        </w:tc>
      </w:tr>
      <w:tr w:rsidR="00CD0A01" w14:paraId="02F3EB8C" w14:textId="77777777" w:rsidTr="007C5242">
        <w:tc>
          <w:tcPr>
            <w:tcW w:w="1564" w:type="dxa"/>
          </w:tcPr>
          <w:p w14:paraId="40ED62B9" w14:textId="77777777" w:rsidR="00CD0A01" w:rsidRDefault="00CD0A01" w:rsidP="00CD0A01">
            <w:pPr>
              <w:spacing w:line="240" w:lineRule="auto"/>
              <w:contextualSpacing/>
            </w:pPr>
            <w:r>
              <w:t>Entry</w:t>
            </w:r>
          </w:p>
        </w:tc>
        <w:tc>
          <w:tcPr>
            <w:tcW w:w="3790" w:type="dxa"/>
          </w:tcPr>
          <w:p w14:paraId="6DF126C0" w14:textId="77777777" w:rsidR="00CD0A01" w:rsidRDefault="00CD0A01" w:rsidP="00CD0A01">
            <w:pPr>
              <w:spacing w:line="240" w:lineRule="auto"/>
              <w:contextualSpacing/>
              <w:jc w:val="both"/>
            </w:pPr>
          </w:p>
        </w:tc>
        <w:tc>
          <w:tcPr>
            <w:tcW w:w="2835" w:type="dxa"/>
          </w:tcPr>
          <w:p w14:paraId="576881E5" w14:textId="77777777" w:rsidR="00CD0A01" w:rsidRDefault="00CD0A01" w:rsidP="00CD0A01">
            <w:pPr>
              <w:spacing w:line="240" w:lineRule="auto"/>
              <w:contextualSpacing/>
              <w:jc w:val="both"/>
            </w:pPr>
          </w:p>
        </w:tc>
        <w:tc>
          <w:tcPr>
            <w:tcW w:w="1701" w:type="dxa"/>
          </w:tcPr>
          <w:p w14:paraId="5F4C08A1" w14:textId="77777777" w:rsidR="00CD0A01" w:rsidRDefault="00CD0A01" w:rsidP="00CD0A01">
            <w:pPr>
              <w:spacing w:line="240" w:lineRule="auto"/>
              <w:contextualSpacing/>
              <w:jc w:val="both"/>
            </w:pPr>
          </w:p>
        </w:tc>
      </w:tr>
      <w:tr w:rsidR="00CD0A01" w14:paraId="64054EC5" w14:textId="77777777" w:rsidTr="007C5242">
        <w:tc>
          <w:tcPr>
            <w:tcW w:w="1564" w:type="dxa"/>
          </w:tcPr>
          <w:p w14:paraId="62A01247" w14:textId="77777777" w:rsidR="00CD0A01" w:rsidRDefault="00CD0A01" w:rsidP="00CD0A01">
            <w:pPr>
              <w:spacing w:line="240" w:lineRule="auto"/>
              <w:contextualSpacing/>
            </w:pPr>
            <w:r>
              <w:t>Intermediate</w:t>
            </w:r>
          </w:p>
        </w:tc>
        <w:tc>
          <w:tcPr>
            <w:tcW w:w="3790" w:type="dxa"/>
          </w:tcPr>
          <w:p w14:paraId="31EA2562" w14:textId="77777777" w:rsidR="00CD0A01" w:rsidRDefault="00CD0A01" w:rsidP="00CD0A01">
            <w:pPr>
              <w:spacing w:line="240" w:lineRule="auto"/>
              <w:contextualSpacing/>
              <w:jc w:val="both"/>
            </w:pPr>
          </w:p>
        </w:tc>
        <w:tc>
          <w:tcPr>
            <w:tcW w:w="2835" w:type="dxa"/>
          </w:tcPr>
          <w:p w14:paraId="7EA8E72E" w14:textId="77777777" w:rsidR="00CD0A01" w:rsidRDefault="00CD0A01" w:rsidP="00CD0A01">
            <w:pPr>
              <w:spacing w:line="240" w:lineRule="auto"/>
              <w:contextualSpacing/>
              <w:jc w:val="both"/>
            </w:pPr>
          </w:p>
        </w:tc>
        <w:tc>
          <w:tcPr>
            <w:tcW w:w="1701" w:type="dxa"/>
          </w:tcPr>
          <w:p w14:paraId="30B9D3F6" w14:textId="77777777" w:rsidR="00CD0A01" w:rsidRDefault="00CD0A01" w:rsidP="00CD0A01">
            <w:pPr>
              <w:spacing w:line="240" w:lineRule="auto"/>
              <w:contextualSpacing/>
              <w:jc w:val="both"/>
            </w:pPr>
          </w:p>
        </w:tc>
      </w:tr>
      <w:tr w:rsidR="00CD0A01" w14:paraId="223F416C" w14:textId="77777777" w:rsidTr="007C5242">
        <w:trPr>
          <w:trHeight w:val="314"/>
        </w:trPr>
        <w:tc>
          <w:tcPr>
            <w:tcW w:w="1564" w:type="dxa"/>
          </w:tcPr>
          <w:p w14:paraId="3AABC391" w14:textId="77777777" w:rsidR="00CD0A01" w:rsidRDefault="00CD0A01" w:rsidP="00CD0A01">
            <w:pPr>
              <w:spacing w:line="240" w:lineRule="auto"/>
              <w:contextualSpacing/>
            </w:pPr>
            <w:r>
              <w:t>Final i.e. the job/vacancy</w:t>
            </w:r>
          </w:p>
        </w:tc>
        <w:tc>
          <w:tcPr>
            <w:tcW w:w="3790" w:type="dxa"/>
          </w:tcPr>
          <w:p w14:paraId="6A7A7002" w14:textId="77777777" w:rsidR="00CD0A01" w:rsidRDefault="00CD0A01" w:rsidP="00CD0A01">
            <w:pPr>
              <w:spacing w:line="240" w:lineRule="auto"/>
              <w:contextualSpacing/>
              <w:jc w:val="both"/>
            </w:pPr>
          </w:p>
        </w:tc>
        <w:tc>
          <w:tcPr>
            <w:tcW w:w="2835" w:type="dxa"/>
          </w:tcPr>
          <w:p w14:paraId="7627F0DD" w14:textId="77777777" w:rsidR="00CD0A01" w:rsidRDefault="00CD0A01" w:rsidP="00CD0A01">
            <w:pPr>
              <w:spacing w:line="240" w:lineRule="auto"/>
              <w:contextualSpacing/>
              <w:jc w:val="both"/>
            </w:pPr>
          </w:p>
        </w:tc>
        <w:tc>
          <w:tcPr>
            <w:tcW w:w="1701" w:type="dxa"/>
          </w:tcPr>
          <w:p w14:paraId="75503CF4" w14:textId="77777777" w:rsidR="00CD0A01" w:rsidRDefault="00CD0A01" w:rsidP="00CD0A01">
            <w:pPr>
              <w:spacing w:line="240" w:lineRule="auto"/>
              <w:contextualSpacing/>
              <w:jc w:val="both"/>
            </w:pPr>
          </w:p>
        </w:tc>
      </w:tr>
    </w:tbl>
    <w:p w14:paraId="6FBD8B8C" w14:textId="77777777" w:rsidR="00CD0A01" w:rsidRDefault="00CD0A01" w:rsidP="00CD0A01">
      <w:pPr>
        <w:spacing w:line="240" w:lineRule="auto"/>
        <w:contextualSpacing/>
        <w:jc w:val="both"/>
      </w:pPr>
    </w:p>
    <w:p w14:paraId="559F665B" w14:textId="77777777" w:rsidR="00CD0A01" w:rsidRDefault="00CD0A01" w:rsidP="00CD0A01">
      <w:pPr>
        <w:spacing w:line="240" w:lineRule="auto"/>
        <w:contextualSpacing/>
        <w:jc w:val="both"/>
      </w:pPr>
      <w:r>
        <w:rPr>
          <w:b/>
        </w:rPr>
        <w:t xml:space="preserve">OUTLINE THE JOB REQUIREMENTS where allocation and corporate consistency checking processes are required: </w:t>
      </w:r>
      <w:r>
        <w:t xml:space="preserve"> </w:t>
      </w:r>
    </w:p>
    <w:p w14:paraId="5F268B7F" w14:textId="77777777" w:rsidR="00CD0A01" w:rsidRDefault="00CD0A01" w:rsidP="00CD0A01">
      <w:pPr>
        <w:spacing w:line="240" w:lineRule="auto"/>
        <w:contextualSpacing/>
        <w:jc w:val="both"/>
      </w:pPr>
    </w:p>
    <w:tbl>
      <w:tblPr>
        <w:tblStyle w:val="TableGrid"/>
        <w:tblW w:w="9889" w:type="dxa"/>
        <w:tblLook w:val="04A0" w:firstRow="1" w:lastRow="0" w:firstColumn="1" w:lastColumn="0" w:noHBand="0" w:noVBand="1"/>
      </w:tblPr>
      <w:tblGrid>
        <w:gridCol w:w="1551"/>
        <w:gridCol w:w="3802"/>
        <w:gridCol w:w="2835"/>
        <w:gridCol w:w="1701"/>
      </w:tblGrid>
      <w:tr w:rsidR="00CD0A01" w:rsidRPr="001B6F41" w14:paraId="2C6623B7" w14:textId="77777777" w:rsidTr="007C5242">
        <w:tc>
          <w:tcPr>
            <w:tcW w:w="1551" w:type="dxa"/>
            <w:shd w:val="clear" w:color="auto" w:fill="D7D7D6" w:themeFill="text2" w:themeFillTint="33"/>
          </w:tcPr>
          <w:p w14:paraId="64C26A31" w14:textId="77777777" w:rsidR="00CD0A01" w:rsidRPr="001B6F41" w:rsidRDefault="00CD0A01" w:rsidP="00CD0A01">
            <w:pPr>
              <w:spacing w:line="240" w:lineRule="auto"/>
              <w:contextualSpacing/>
              <w:jc w:val="center"/>
            </w:pPr>
            <w:r w:rsidRPr="001B6F41">
              <w:t>Level</w:t>
            </w:r>
          </w:p>
        </w:tc>
        <w:tc>
          <w:tcPr>
            <w:tcW w:w="8338" w:type="dxa"/>
            <w:gridSpan w:val="3"/>
            <w:shd w:val="clear" w:color="auto" w:fill="D7D7D6" w:themeFill="text2" w:themeFillTint="33"/>
          </w:tcPr>
          <w:p w14:paraId="1170B897" w14:textId="77777777" w:rsidR="00CD0A01" w:rsidRPr="001B6F41" w:rsidRDefault="00CD0A01" w:rsidP="00CD0A01">
            <w:pPr>
              <w:spacing w:line="240" w:lineRule="auto"/>
              <w:contextualSpacing/>
              <w:jc w:val="center"/>
            </w:pPr>
            <w:r>
              <w:t>Job Requirements</w:t>
            </w:r>
          </w:p>
        </w:tc>
      </w:tr>
      <w:tr w:rsidR="00CD0A01" w14:paraId="2E73F3A9" w14:textId="77777777" w:rsidTr="007C5242">
        <w:tc>
          <w:tcPr>
            <w:tcW w:w="1551" w:type="dxa"/>
          </w:tcPr>
          <w:p w14:paraId="6574F96C" w14:textId="77777777" w:rsidR="00CD0A01" w:rsidRDefault="00CD0A01" w:rsidP="00CD0A01">
            <w:pPr>
              <w:spacing w:line="240" w:lineRule="auto"/>
              <w:contextualSpacing/>
              <w:jc w:val="both"/>
            </w:pPr>
            <w:r>
              <w:t>Entry</w:t>
            </w:r>
          </w:p>
        </w:tc>
        <w:tc>
          <w:tcPr>
            <w:tcW w:w="8338" w:type="dxa"/>
            <w:gridSpan w:val="3"/>
          </w:tcPr>
          <w:p w14:paraId="53918B2F" w14:textId="77777777" w:rsidR="00CD0A01" w:rsidRDefault="00CD0A01" w:rsidP="00CD0A01">
            <w:pPr>
              <w:spacing w:line="240" w:lineRule="auto"/>
              <w:contextualSpacing/>
              <w:jc w:val="both"/>
            </w:pPr>
          </w:p>
          <w:p w14:paraId="119579F2" w14:textId="77777777" w:rsidR="00CD0A01" w:rsidRDefault="00CD0A01" w:rsidP="00CD0A01">
            <w:pPr>
              <w:spacing w:line="240" w:lineRule="auto"/>
              <w:contextualSpacing/>
              <w:jc w:val="both"/>
            </w:pPr>
          </w:p>
        </w:tc>
      </w:tr>
      <w:tr w:rsidR="00CD0A01" w14:paraId="52862335" w14:textId="77777777" w:rsidTr="007C5242">
        <w:tc>
          <w:tcPr>
            <w:tcW w:w="1551" w:type="dxa"/>
          </w:tcPr>
          <w:p w14:paraId="31575D75" w14:textId="77777777" w:rsidR="00CD0A01" w:rsidRDefault="00CD0A01" w:rsidP="00CD0A01">
            <w:pPr>
              <w:spacing w:line="240" w:lineRule="auto"/>
              <w:contextualSpacing/>
              <w:jc w:val="both"/>
            </w:pPr>
            <w:r>
              <w:t>Intermediate</w:t>
            </w:r>
          </w:p>
        </w:tc>
        <w:tc>
          <w:tcPr>
            <w:tcW w:w="8338" w:type="dxa"/>
            <w:gridSpan w:val="3"/>
          </w:tcPr>
          <w:p w14:paraId="7FA91AC8" w14:textId="77777777" w:rsidR="00CD0A01" w:rsidRDefault="00CD0A01" w:rsidP="00CD0A01">
            <w:pPr>
              <w:spacing w:line="240" w:lineRule="auto"/>
              <w:contextualSpacing/>
              <w:jc w:val="both"/>
            </w:pPr>
          </w:p>
          <w:p w14:paraId="15755D39" w14:textId="77777777" w:rsidR="00CD0A01" w:rsidRDefault="00CD0A01" w:rsidP="00CD0A01">
            <w:pPr>
              <w:spacing w:line="240" w:lineRule="auto"/>
              <w:contextualSpacing/>
              <w:jc w:val="both"/>
            </w:pPr>
          </w:p>
        </w:tc>
      </w:tr>
      <w:tr w:rsidR="00CD0A01" w:rsidRPr="001B6F41" w14:paraId="3558284A" w14:textId="77777777" w:rsidTr="007C5242">
        <w:tc>
          <w:tcPr>
            <w:tcW w:w="1551" w:type="dxa"/>
            <w:shd w:val="clear" w:color="auto" w:fill="D7D7D6" w:themeFill="text2" w:themeFillTint="33"/>
          </w:tcPr>
          <w:p w14:paraId="7F017760" w14:textId="77777777" w:rsidR="00CD0A01" w:rsidRPr="001B6F41" w:rsidRDefault="00CD0A01" w:rsidP="00CD0A01">
            <w:pPr>
              <w:spacing w:line="240" w:lineRule="auto"/>
              <w:contextualSpacing/>
              <w:jc w:val="center"/>
            </w:pPr>
            <w:r w:rsidRPr="001B6F41">
              <w:t>Level</w:t>
            </w:r>
          </w:p>
        </w:tc>
        <w:tc>
          <w:tcPr>
            <w:tcW w:w="3802" w:type="dxa"/>
            <w:shd w:val="clear" w:color="auto" w:fill="D7D7D6" w:themeFill="text2" w:themeFillTint="33"/>
          </w:tcPr>
          <w:p w14:paraId="764D96E2" w14:textId="77777777" w:rsidR="00CD0A01" w:rsidRDefault="00CD0A01" w:rsidP="00CD0A01">
            <w:pPr>
              <w:spacing w:line="240" w:lineRule="auto"/>
              <w:contextualSpacing/>
              <w:jc w:val="center"/>
            </w:pPr>
            <w:r>
              <w:t>Job Title</w:t>
            </w:r>
          </w:p>
        </w:tc>
        <w:tc>
          <w:tcPr>
            <w:tcW w:w="2835" w:type="dxa"/>
            <w:shd w:val="clear" w:color="auto" w:fill="D7D7D6" w:themeFill="text2" w:themeFillTint="33"/>
          </w:tcPr>
          <w:p w14:paraId="19A2436E" w14:textId="77777777" w:rsidR="00CD0A01" w:rsidRPr="001B6F41" w:rsidRDefault="00CD0A01" w:rsidP="00CD0A01">
            <w:pPr>
              <w:spacing w:line="240" w:lineRule="auto"/>
              <w:contextualSpacing/>
              <w:jc w:val="center"/>
            </w:pPr>
            <w:r>
              <w:t>Role Profile Allocation</w:t>
            </w:r>
          </w:p>
        </w:tc>
        <w:tc>
          <w:tcPr>
            <w:tcW w:w="1701" w:type="dxa"/>
            <w:shd w:val="clear" w:color="auto" w:fill="D7D7D6" w:themeFill="text2" w:themeFillTint="33"/>
          </w:tcPr>
          <w:p w14:paraId="01019906" w14:textId="77777777" w:rsidR="00CD0A01" w:rsidRPr="001B6F41" w:rsidRDefault="00CD0A01" w:rsidP="00CD0A01">
            <w:pPr>
              <w:spacing w:line="240" w:lineRule="auto"/>
              <w:contextualSpacing/>
              <w:jc w:val="center"/>
            </w:pPr>
            <w:r w:rsidRPr="001B6F41">
              <w:t>PG Number</w:t>
            </w:r>
          </w:p>
        </w:tc>
      </w:tr>
      <w:tr w:rsidR="00CD0A01" w14:paraId="10C1D68E" w14:textId="77777777" w:rsidTr="007C5242">
        <w:trPr>
          <w:trHeight w:val="477"/>
        </w:trPr>
        <w:tc>
          <w:tcPr>
            <w:tcW w:w="1551" w:type="dxa"/>
            <w:vAlign w:val="center"/>
          </w:tcPr>
          <w:p w14:paraId="120E5FB3" w14:textId="77777777" w:rsidR="00CD0A01" w:rsidRDefault="00CD0A01" w:rsidP="00CD0A01">
            <w:pPr>
              <w:spacing w:line="240" w:lineRule="auto"/>
              <w:contextualSpacing/>
            </w:pPr>
            <w:r>
              <w:t>Final i.e. the job/vacancy</w:t>
            </w:r>
          </w:p>
        </w:tc>
        <w:tc>
          <w:tcPr>
            <w:tcW w:w="3802" w:type="dxa"/>
          </w:tcPr>
          <w:p w14:paraId="4C7A1993" w14:textId="77777777" w:rsidR="00CD0A01" w:rsidRDefault="00CD0A01" w:rsidP="00CD0A01">
            <w:pPr>
              <w:spacing w:line="240" w:lineRule="auto"/>
              <w:contextualSpacing/>
              <w:jc w:val="both"/>
            </w:pPr>
          </w:p>
        </w:tc>
        <w:tc>
          <w:tcPr>
            <w:tcW w:w="2835" w:type="dxa"/>
          </w:tcPr>
          <w:p w14:paraId="0333FFCC" w14:textId="77777777" w:rsidR="00CD0A01" w:rsidRDefault="00CD0A01" w:rsidP="00CD0A01">
            <w:pPr>
              <w:spacing w:line="240" w:lineRule="auto"/>
              <w:contextualSpacing/>
              <w:jc w:val="both"/>
            </w:pPr>
          </w:p>
        </w:tc>
        <w:tc>
          <w:tcPr>
            <w:tcW w:w="1701" w:type="dxa"/>
          </w:tcPr>
          <w:p w14:paraId="7CE8F9BE" w14:textId="77777777" w:rsidR="00CD0A01" w:rsidRDefault="00CD0A01" w:rsidP="00CD0A01">
            <w:pPr>
              <w:spacing w:line="240" w:lineRule="auto"/>
              <w:contextualSpacing/>
              <w:jc w:val="both"/>
            </w:pPr>
          </w:p>
        </w:tc>
      </w:tr>
    </w:tbl>
    <w:p w14:paraId="7F611749" w14:textId="77777777" w:rsidR="00B14489" w:rsidRDefault="00B14489" w:rsidP="00CD0A01">
      <w:pPr>
        <w:keepNext/>
        <w:spacing w:before="240" w:after="60" w:line="240" w:lineRule="auto"/>
        <w:contextualSpacing/>
        <w:jc w:val="both"/>
        <w:outlineLvl w:val="1"/>
        <w:rPr>
          <w:rFonts w:cs="Arial"/>
          <w:b/>
          <w:bCs/>
          <w:i/>
          <w:iCs/>
        </w:rPr>
      </w:pPr>
    </w:p>
    <w:p w14:paraId="7750B89C" w14:textId="7FC78BB5" w:rsidR="00CD0A01" w:rsidRPr="00450B88" w:rsidRDefault="00B14489" w:rsidP="00CD0A01">
      <w:pPr>
        <w:keepNext/>
        <w:spacing w:before="240" w:after="60" w:line="240" w:lineRule="auto"/>
        <w:contextualSpacing/>
        <w:jc w:val="both"/>
        <w:outlineLvl w:val="1"/>
        <w:rPr>
          <w:rFonts w:cs="Arial"/>
          <w:b/>
          <w:bCs/>
          <w:i/>
          <w:iCs/>
        </w:rPr>
      </w:pPr>
      <w:r>
        <w:rPr>
          <w:rFonts w:cs="Arial"/>
          <w:b/>
          <w:bCs/>
          <w:i/>
          <w:iCs/>
        </w:rPr>
        <w:t>Head of Department</w:t>
      </w:r>
      <w:r w:rsidR="00CD0A01" w:rsidRPr="00450B88">
        <w:rPr>
          <w:rFonts w:cs="Arial"/>
          <w:b/>
          <w:bCs/>
          <w:i/>
          <w:iCs/>
        </w:rPr>
        <w:t xml:space="preserve"> SIGNATURE</w:t>
      </w:r>
    </w:p>
    <w:p w14:paraId="6EC72D42" w14:textId="77777777" w:rsidR="00CD0A01" w:rsidRPr="00450B88" w:rsidRDefault="00CD0A01" w:rsidP="00CD0A01">
      <w:pPr>
        <w:spacing w:line="240" w:lineRule="auto"/>
        <w:contextualSpacing/>
        <w:jc w:val="both"/>
        <w:rPr>
          <w:sz w:val="16"/>
          <w:szCs w:val="16"/>
        </w:rPr>
      </w:pPr>
    </w:p>
    <w:p w14:paraId="6A202F17" w14:textId="77777777" w:rsidR="00CD0A01" w:rsidRPr="00450B88" w:rsidRDefault="00CD0A01" w:rsidP="00CD0A01">
      <w:pPr>
        <w:spacing w:line="240" w:lineRule="auto"/>
        <w:contextualSpacing/>
        <w:jc w:val="both"/>
      </w:pPr>
      <w:r w:rsidRPr="00450B88">
        <w:t>I agree that career grade role</w:t>
      </w:r>
      <w:r>
        <w:t>(</w:t>
      </w:r>
      <w:r w:rsidRPr="00450B88">
        <w:t>s</w:t>
      </w:r>
      <w:r>
        <w:t>)</w:t>
      </w:r>
      <w:r w:rsidRPr="00450B88">
        <w:t xml:space="preserve"> </w:t>
      </w:r>
      <w:r>
        <w:t>is</w:t>
      </w:r>
      <w:r w:rsidRPr="00450B88">
        <w:t xml:space="preserve"> appropriate in this instance and that other avenues have been explored appropriately.</w:t>
      </w:r>
    </w:p>
    <w:p w14:paraId="6FBB77C5" w14:textId="77777777" w:rsidR="00CD0A01" w:rsidRPr="00450B88" w:rsidRDefault="00CD0A01" w:rsidP="00CD0A01">
      <w:pPr>
        <w:spacing w:line="240" w:lineRule="auto"/>
        <w:contextualSpacing/>
        <w:jc w:val="both"/>
        <w:rPr>
          <w:sz w:val="16"/>
          <w:szCs w:val="16"/>
        </w:rPr>
      </w:pPr>
    </w:p>
    <w:p w14:paraId="05EEA86C" w14:textId="77777777" w:rsidR="00CD0A01" w:rsidRPr="00450B88" w:rsidRDefault="00CD0A01" w:rsidP="00CD0A01">
      <w:pPr>
        <w:spacing w:line="240" w:lineRule="auto"/>
        <w:contextualSpacing/>
        <w:jc w:val="both"/>
        <w:rPr>
          <w:sz w:val="16"/>
          <w:szCs w:val="16"/>
        </w:rPr>
      </w:pPr>
    </w:p>
    <w:tbl>
      <w:tblPr>
        <w:tblStyle w:val="TableGrid"/>
        <w:tblW w:w="9889" w:type="dxa"/>
        <w:tblLook w:val="01E0" w:firstRow="1" w:lastRow="1" w:firstColumn="1" w:lastColumn="1" w:noHBand="0" w:noVBand="0"/>
      </w:tblPr>
      <w:tblGrid>
        <w:gridCol w:w="4261"/>
        <w:gridCol w:w="5628"/>
      </w:tblGrid>
      <w:tr w:rsidR="00CD0A01" w:rsidRPr="00450B88" w14:paraId="457AE954" w14:textId="77777777" w:rsidTr="007C5242">
        <w:tc>
          <w:tcPr>
            <w:tcW w:w="4261" w:type="dxa"/>
            <w:shd w:val="clear" w:color="auto" w:fill="D7D7D6" w:themeFill="text2" w:themeFillTint="33"/>
          </w:tcPr>
          <w:p w14:paraId="2FBFE16C" w14:textId="77777777" w:rsidR="00CD0A01" w:rsidRPr="00450B88" w:rsidRDefault="00CD0A01" w:rsidP="00CD0A01">
            <w:pPr>
              <w:spacing w:line="240" w:lineRule="auto"/>
              <w:contextualSpacing/>
              <w:jc w:val="both"/>
            </w:pPr>
            <w:r w:rsidRPr="00450B88">
              <w:t xml:space="preserve">Signature of </w:t>
            </w:r>
            <w:r>
              <w:t>Assistant Director:</w:t>
            </w:r>
          </w:p>
        </w:tc>
        <w:tc>
          <w:tcPr>
            <w:tcW w:w="5628" w:type="dxa"/>
          </w:tcPr>
          <w:p w14:paraId="6F37A9D3" w14:textId="77777777" w:rsidR="00CD0A01" w:rsidRPr="00450B88" w:rsidRDefault="00CD0A01" w:rsidP="00CD0A01">
            <w:pPr>
              <w:spacing w:line="240" w:lineRule="auto"/>
              <w:contextualSpacing/>
              <w:jc w:val="both"/>
            </w:pPr>
          </w:p>
        </w:tc>
      </w:tr>
      <w:tr w:rsidR="00CD0A01" w:rsidRPr="00450B88" w14:paraId="1CD7E8FE" w14:textId="77777777" w:rsidTr="007C5242">
        <w:tc>
          <w:tcPr>
            <w:tcW w:w="4261" w:type="dxa"/>
            <w:shd w:val="clear" w:color="auto" w:fill="D7D7D6" w:themeFill="text2" w:themeFillTint="33"/>
          </w:tcPr>
          <w:p w14:paraId="17562817" w14:textId="77777777" w:rsidR="00CD0A01" w:rsidRPr="00450B88" w:rsidRDefault="00CD0A01" w:rsidP="00CD0A01">
            <w:pPr>
              <w:spacing w:line="240" w:lineRule="auto"/>
              <w:contextualSpacing/>
              <w:jc w:val="both"/>
            </w:pPr>
            <w:r w:rsidRPr="00450B88">
              <w:t>Date</w:t>
            </w:r>
            <w:r>
              <w:t>:</w:t>
            </w:r>
          </w:p>
        </w:tc>
        <w:tc>
          <w:tcPr>
            <w:tcW w:w="5628" w:type="dxa"/>
          </w:tcPr>
          <w:p w14:paraId="5F4CB566" w14:textId="77777777" w:rsidR="00CD0A01" w:rsidRPr="00450B88" w:rsidRDefault="00CD0A01" w:rsidP="00CD0A01">
            <w:pPr>
              <w:spacing w:line="240" w:lineRule="auto"/>
              <w:contextualSpacing/>
              <w:jc w:val="both"/>
            </w:pPr>
          </w:p>
        </w:tc>
      </w:tr>
    </w:tbl>
    <w:p w14:paraId="476AB199" w14:textId="77777777" w:rsidR="00B14489" w:rsidRDefault="00B14489" w:rsidP="00CD0A01">
      <w:pPr>
        <w:keepNext/>
        <w:spacing w:before="240" w:after="60" w:line="240" w:lineRule="auto"/>
        <w:contextualSpacing/>
        <w:jc w:val="both"/>
        <w:outlineLvl w:val="1"/>
        <w:rPr>
          <w:rFonts w:cs="Arial"/>
          <w:b/>
          <w:bCs/>
          <w:iCs/>
        </w:rPr>
      </w:pPr>
    </w:p>
    <w:p w14:paraId="2A6943D1" w14:textId="77777777" w:rsidR="00B14489" w:rsidRDefault="00B14489" w:rsidP="00CD0A01">
      <w:pPr>
        <w:keepNext/>
        <w:spacing w:before="240" w:after="60" w:line="240" w:lineRule="auto"/>
        <w:contextualSpacing/>
        <w:jc w:val="both"/>
        <w:outlineLvl w:val="1"/>
        <w:rPr>
          <w:rFonts w:cs="Arial"/>
          <w:b/>
          <w:bCs/>
          <w:iCs/>
        </w:rPr>
      </w:pPr>
    </w:p>
    <w:p w14:paraId="22121112" w14:textId="632C0283" w:rsidR="00CD0A01" w:rsidRDefault="00CD0A01" w:rsidP="00CD0A01">
      <w:pPr>
        <w:keepNext/>
        <w:spacing w:before="240" w:after="60" w:line="240" w:lineRule="auto"/>
        <w:contextualSpacing/>
        <w:jc w:val="both"/>
        <w:outlineLvl w:val="1"/>
        <w:rPr>
          <w:rFonts w:cs="Arial"/>
          <w:b/>
          <w:bCs/>
          <w:iCs/>
        </w:rPr>
      </w:pPr>
      <w:r w:rsidRPr="00B15F82">
        <w:rPr>
          <w:rFonts w:cs="Arial"/>
          <w:b/>
          <w:bCs/>
          <w:iCs/>
        </w:rPr>
        <w:t>APPROVAL</w:t>
      </w:r>
    </w:p>
    <w:p w14:paraId="2A25AD3E" w14:textId="4219B65A" w:rsidR="00CD0A01" w:rsidRPr="00B15F82" w:rsidRDefault="00B14489" w:rsidP="00CD0A01">
      <w:pPr>
        <w:pStyle w:val="ListParagraph"/>
        <w:keepNext/>
        <w:numPr>
          <w:ilvl w:val="0"/>
          <w:numId w:val="54"/>
        </w:numPr>
        <w:spacing w:before="240" w:after="60" w:line="240" w:lineRule="auto"/>
        <w:jc w:val="both"/>
        <w:outlineLvl w:val="1"/>
        <w:rPr>
          <w:rFonts w:cs="Arial"/>
          <w:b/>
          <w:bCs/>
          <w:iCs/>
        </w:rPr>
      </w:pPr>
      <w:r>
        <w:rPr>
          <w:rFonts w:cs="Arial"/>
          <w:b/>
          <w:bCs/>
          <w:i/>
          <w:iCs/>
        </w:rPr>
        <w:t>SLT</w:t>
      </w:r>
      <w:r w:rsidR="00CD0A01" w:rsidRPr="00B15F82">
        <w:rPr>
          <w:rFonts w:cs="Arial"/>
          <w:b/>
          <w:bCs/>
          <w:i/>
          <w:iCs/>
        </w:rPr>
        <w:t xml:space="preserve"> representative’s SIGNATURE</w:t>
      </w:r>
    </w:p>
    <w:p w14:paraId="0273E4DD" w14:textId="77777777" w:rsidR="00CD0A01" w:rsidRPr="00450B88" w:rsidRDefault="00CD0A01" w:rsidP="00CD0A01">
      <w:pPr>
        <w:spacing w:line="240" w:lineRule="auto"/>
        <w:contextualSpacing/>
        <w:jc w:val="both"/>
        <w:rPr>
          <w:sz w:val="16"/>
          <w:szCs w:val="16"/>
        </w:rPr>
      </w:pPr>
    </w:p>
    <w:p w14:paraId="331FB4BF" w14:textId="77777777" w:rsidR="00CD0A01" w:rsidRPr="00450B88" w:rsidRDefault="00CD0A01" w:rsidP="00CD0A01">
      <w:pPr>
        <w:spacing w:line="240" w:lineRule="auto"/>
        <w:contextualSpacing/>
        <w:jc w:val="both"/>
      </w:pPr>
      <w:r w:rsidRPr="00450B88">
        <w:t>I agree that a Career Grade is appropriate in this instance and that other avenues have been explored appropriately.</w:t>
      </w:r>
    </w:p>
    <w:p w14:paraId="6265E1A6" w14:textId="77777777" w:rsidR="00CD0A01" w:rsidRPr="00450B88" w:rsidRDefault="00CD0A01" w:rsidP="00CD0A01">
      <w:pPr>
        <w:spacing w:line="240" w:lineRule="auto"/>
        <w:contextualSpacing/>
        <w:jc w:val="both"/>
        <w:rPr>
          <w:sz w:val="16"/>
          <w:szCs w:val="16"/>
        </w:rPr>
      </w:pPr>
    </w:p>
    <w:p w14:paraId="798E7B1D" w14:textId="77777777" w:rsidR="00CD0A01" w:rsidRPr="00450B88" w:rsidRDefault="00CD0A01" w:rsidP="00CD0A01">
      <w:pPr>
        <w:spacing w:line="240" w:lineRule="auto"/>
        <w:contextualSpacing/>
        <w:jc w:val="both"/>
        <w:rPr>
          <w:sz w:val="16"/>
          <w:szCs w:val="16"/>
        </w:rPr>
      </w:pPr>
    </w:p>
    <w:tbl>
      <w:tblPr>
        <w:tblStyle w:val="TableGrid"/>
        <w:tblW w:w="9889" w:type="dxa"/>
        <w:tblLook w:val="01E0" w:firstRow="1" w:lastRow="1" w:firstColumn="1" w:lastColumn="1" w:noHBand="0" w:noVBand="0"/>
      </w:tblPr>
      <w:tblGrid>
        <w:gridCol w:w="4786"/>
        <w:gridCol w:w="5103"/>
      </w:tblGrid>
      <w:tr w:rsidR="00CD0A01" w:rsidRPr="00450B88" w14:paraId="2158F1F1" w14:textId="77777777" w:rsidTr="007C5242">
        <w:tc>
          <w:tcPr>
            <w:tcW w:w="4786" w:type="dxa"/>
            <w:shd w:val="clear" w:color="auto" w:fill="D7D7D6" w:themeFill="text2" w:themeFillTint="33"/>
          </w:tcPr>
          <w:p w14:paraId="6A15F142" w14:textId="77777777" w:rsidR="00CD0A01" w:rsidRPr="00450B88" w:rsidRDefault="00CD0A01" w:rsidP="00CD0A01">
            <w:pPr>
              <w:spacing w:line="240" w:lineRule="auto"/>
              <w:contextualSpacing/>
              <w:jc w:val="both"/>
            </w:pPr>
            <w:r w:rsidRPr="00450B88">
              <w:t xml:space="preserve">Signature of Director / </w:t>
            </w:r>
            <w:r>
              <w:t>on behalf of DMT:</w:t>
            </w:r>
          </w:p>
        </w:tc>
        <w:tc>
          <w:tcPr>
            <w:tcW w:w="5103" w:type="dxa"/>
          </w:tcPr>
          <w:p w14:paraId="66D55634" w14:textId="77777777" w:rsidR="00CD0A01" w:rsidRPr="00450B88" w:rsidRDefault="00CD0A01" w:rsidP="00CD0A01">
            <w:pPr>
              <w:spacing w:line="240" w:lineRule="auto"/>
              <w:contextualSpacing/>
              <w:jc w:val="both"/>
            </w:pPr>
          </w:p>
        </w:tc>
      </w:tr>
      <w:tr w:rsidR="00CD0A01" w:rsidRPr="00450B88" w14:paraId="2FB05A6A" w14:textId="77777777" w:rsidTr="007C5242">
        <w:tc>
          <w:tcPr>
            <w:tcW w:w="4786" w:type="dxa"/>
            <w:shd w:val="clear" w:color="auto" w:fill="D7D7D6" w:themeFill="text2" w:themeFillTint="33"/>
          </w:tcPr>
          <w:p w14:paraId="6C46775A" w14:textId="77777777" w:rsidR="00CD0A01" w:rsidRPr="00450B88" w:rsidRDefault="00CD0A01" w:rsidP="00CD0A01">
            <w:pPr>
              <w:spacing w:line="240" w:lineRule="auto"/>
              <w:contextualSpacing/>
              <w:jc w:val="both"/>
            </w:pPr>
            <w:r w:rsidRPr="00450B88">
              <w:t>Date</w:t>
            </w:r>
            <w:r>
              <w:t>:</w:t>
            </w:r>
          </w:p>
        </w:tc>
        <w:tc>
          <w:tcPr>
            <w:tcW w:w="5103" w:type="dxa"/>
          </w:tcPr>
          <w:p w14:paraId="665D9880" w14:textId="77777777" w:rsidR="00CD0A01" w:rsidRPr="00450B88" w:rsidRDefault="00CD0A01" w:rsidP="00CD0A01">
            <w:pPr>
              <w:spacing w:line="240" w:lineRule="auto"/>
              <w:contextualSpacing/>
              <w:jc w:val="both"/>
            </w:pPr>
          </w:p>
        </w:tc>
      </w:tr>
      <w:tr w:rsidR="00CD0A01" w:rsidRPr="00450B88" w14:paraId="0E547BDE" w14:textId="77777777" w:rsidTr="007C5242">
        <w:tc>
          <w:tcPr>
            <w:tcW w:w="4786" w:type="dxa"/>
            <w:shd w:val="clear" w:color="auto" w:fill="D7D7D6" w:themeFill="text2" w:themeFillTint="33"/>
          </w:tcPr>
          <w:p w14:paraId="1B896E46" w14:textId="77777777" w:rsidR="00CD0A01" w:rsidRPr="00450B88" w:rsidRDefault="00CD0A01" w:rsidP="00CD0A01">
            <w:pPr>
              <w:spacing w:line="240" w:lineRule="auto"/>
              <w:contextualSpacing/>
              <w:jc w:val="both"/>
            </w:pPr>
            <w:r w:rsidRPr="00450B88">
              <w:t>Directorate</w:t>
            </w:r>
            <w:r>
              <w:t>:</w:t>
            </w:r>
          </w:p>
        </w:tc>
        <w:tc>
          <w:tcPr>
            <w:tcW w:w="5103" w:type="dxa"/>
          </w:tcPr>
          <w:p w14:paraId="02583E23" w14:textId="77777777" w:rsidR="00CD0A01" w:rsidRPr="00450B88" w:rsidRDefault="00CD0A01" w:rsidP="00CD0A01">
            <w:pPr>
              <w:spacing w:line="240" w:lineRule="auto"/>
              <w:contextualSpacing/>
              <w:jc w:val="both"/>
            </w:pPr>
          </w:p>
        </w:tc>
      </w:tr>
    </w:tbl>
    <w:p w14:paraId="5A209B23" w14:textId="77777777" w:rsidR="00CD0A01" w:rsidRPr="00450B88" w:rsidRDefault="00CD0A01" w:rsidP="00CD0A01">
      <w:pPr>
        <w:spacing w:line="240" w:lineRule="auto"/>
        <w:contextualSpacing/>
        <w:jc w:val="both"/>
        <w:rPr>
          <w:sz w:val="16"/>
          <w:szCs w:val="16"/>
        </w:rPr>
      </w:pPr>
    </w:p>
    <w:p w14:paraId="2FEC73FE" w14:textId="0A90808F" w:rsidR="00CD0A01" w:rsidRPr="008134E3" w:rsidRDefault="00CD0A01" w:rsidP="00CD0A01">
      <w:pPr>
        <w:pStyle w:val="ListParagraph"/>
        <w:numPr>
          <w:ilvl w:val="0"/>
          <w:numId w:val="54"/>
        </w:numPr>
        <w:spacing w:line="240" w:lineRule="auto"/>
        <w:jc w:val="both"/>
        <w:rPr>
          <w:b/>
        </w:rPr>
      </w:pPr>
      <w:r w:rsidRPr="008134E3">
        <w:rPr>
          <w:b/>
        </w:rPr>
        <w:t xml:space="preserve">Notification to </w:t>
      </w:r>
      <w:r w:rsidR="00B14489">
        <w:rPr>
          <w:b/>
        </w:rPr>
        <w:t>HR</w:t>
      </w:r>
      <w:r w:rsidRPr="008134E3">
        <w:rPr>
          <w:b/>
        </w:rPr>
        <w:t xml:space="preserve">  </w:t>
      </w:r>
    </w:p>
    <w:p w14:paraId="1D2AAECB" w14:textId="77777777" w:rsidR="00CD0A01" w:rsidRPr="008134E3" w:rsidRDefault="00CD0A01" w:rsidP="00CD0A01">
      <w:pPr>
        <w:spacing w:line="240" w:lineRule="auto"/>
        <w:contextualSpacing/>
        <w:jc w:val="both"/>
        <w:rPr>
          <w:sz w:val="16"/>
          <w:szCs w:val="16"/>
        </w:rPr>
      </w:pPr>
    </w:p>
    <w:tbl>
      <w:tblPr>
        <w:tblStyle w:val="TableGrid"/>
        <w:tblW w:w="9889" w:type="dxa"/>
        <w:tblLook w:val="01E0" w:firstRow="1" w:lastRow="1" w:firstColumn="1" w:lastColumn="1" w:noHBand="0" w:noVBand="0"/>
      </w:tblPr>
      <w:tblGrid>
        <w:gridCol w:w="4261"/>
        <w:gridCol w:w="5628"/>
      </w:tblGrid>
      <w:tr w:rsidR="00CD0A01" w:rsidRPr="008134E3" w14:paraId="3A177DEF" w14:textId="77777777" w:rsidTr="007C5242">
        <w:tc>
          <w:tcPr>
            <w:tcW w:w="4261" w:type="dxa"/>
            <w:shd w:val="clear" w:color="auto" w:fill="D7D7D6" w:themeFill="text2" w:themeFillTint="33"/>
          </w:tcPr>
          <w:p w14:paraId="09805B38" w14:textId="77777777" w:rsidR="00CD0A01" w:rsidRPr="008134E3" w:rsidRDefault="00CD0A01" w:rsidP="00CD0A01">
            <w:pPr>
              <w:spacing w:line="240" w:lineRule="auto"/>
              <w:contextualSpacing/>
            </w:pPr>
            <w:r w:rsidRPr="008134E3">
              <w:t>Signed:</w:t>
            </w:r>
          </w:p>
          <w:p w14:paraId="1C383309" w14:textId="586227C4" w:rsidR="00CD0A01" w:rsidRPr="008134E3" w:rsidRDefault="00B14489" w:rsidP="00CD0A01">
            <w:pPr>
              <w:spacing w:line="240" w:lineRule="auto"/>
              <w:contextualSpacing/>
              <w:rPr>
                <w:szCs w:val="20"/>
              </w:rPr>
            </w:pPr>
            <w:r>
              <w:rPr>
                <w:szCs w:val="20"/>
              </w:rPr>
              <w:t>HR Manager</w:t>
            </w:r>
            <w:r w:rsidR="00CD0A01" w:rsidRPr="008134E3">
              <w:rPr>
                <w:szCs w:val="20"/>
              </w:rPr>
              <w:t xml:space="preserve"> </w:t>
            </w:r>
          </w:p>
        </w:tc>
        <w:tc>
          <w:tcPr>
            <w:tcW w:w="5628" w:type="dxa"/>
          </w:tcPr>
          <w:p w14:paraId="330AA2E2" w14:textId="77777777" w:rsidR="00CD0A01" w:rsidRPr="008134E3" w:rsidRDefault="00CD0A01" w:rsidP="00CD0A01">
            <w:pPr>
              <w:spacing w:line="240" w:lineRule="auto"/>
              <w:contextualSpacing/>
            </w:pPr>
          </w:p>
        </w:tc>
      </w:tr>
      <w:tr w:rsidR="00CD0A01" w:rsidRPr="008134E3" w14:paraId="07B2B72C" w14:textId="77777777" w:rsidTr="007C5242">
        <w:tc>
          <w:tcPr>
            <w:tcW w:w="4261" w:type="dxa"/>
            <w:shd w:val="clear" w:color="auto" w:fill="D7D7D6" w:themeFill="text2" w:themeFillTint="33"/>
          </w:tcPr>
          <w:p w14:paraId="32471EC1" w14:textId="77777777" w:rsidR="00CD0A01" w:rsidRPr="008134E3" w:rsidRDefault="00CD0A01" w:rsidP="00CD0A01">
            <w:pPr>
              <w:spacing w:line="240" w:lineRule="auto"/>
              <w:contextualSpacing/>
            </w:pPr>
            <w:r>
              <w:lastRenderedPageBreak/>
              <w:t>Date:</w:t>
            </w:r>
          </w:p>
        </w:tc>
        <w:tc>
          <w:tcPr>
            <w:tcW w:w="5628" w:type="dxa"/>
          </w:tcPr>
          <w:p w14:paraId="6D739F49" w14:textId="77777777" w:rsidR="00CD0A01" w:rsidRPr="008134E3" w:rsidRDefault="00CD0A01" w:rsidP="00CD0A01">
            <w:pPr>
              <w:spacing w:line="240" w:lineRule="auto"/>
              <w:contextualSpacing/>
            </w:pPr>
          </w:p>
        </w:tc>
      </w:tr>
    </w:tbl>
    <w:p w14:paraId="6E29CC01" w14:textId="77777777" w:rsidR="00CD0A01" w:rsidRPr="00450B88" w:rsidRDefault="00CD0A01" w:rsidP="00CD0A01">
      <w:pPr>
        <w:spacing w:line="240" w:lineRule="auto"/>
        <w:contextualSpacing/>
        <w:rPr>
          <w:sz w:val="16"/>
          <w:szCs w:val="16"/>
        </w:rPr>
      </w:pPr>
    </w:p>
    <w:p w14:paraId="548424F8" w14:textId="77777777" w:rsidR="00CD0A01" w:rsidRPr="00450B88" w:rsidRDefault="00CD0A01" w:rsidP="00CD0A01">
      <w:pPr>
        <w:spacing w:line="240" w:lineRule="auto"/>
        <w:contextualSpacing/>
        <w:rPr>
          <w:sz w:val="16"/>
          <w:szCs w:val="16"/>
        </w:rPr>
      </w:pPr>
    </w:p>
    <w:p w14:paraId="6C8B196E" w14:textId="77777777" w:rsidR="00CD0A01" w:rsidRPr="00AC5FB8" w:rsidRDefault="00CD0A01" w:rsidP="00CD0A01">
      <w:pPr>
        <w:spacing w:line="240" w:lineRule="auto"/>
        <w:contextualSpacing/>
        <w:jc w:val="both"/>
        <w:rPr>
          <w:b/>
        </w:rPr>
      </w:pPr>
      <w:r w:rsidRPr="00AC5FB8">
        <w:rPr>
          <w:b/>
        </w:rPr>
        <w:t>ADMINISTRATION</w:t>
      </w:r>
    </w:p>
    <w:p w14:paraId="2F5B7AE9" w14:textId="77777777" w:rsidR="00CD0A01" w:rsidRPr="00450B88" w:rsidRDefault="00CD0A01" w:rsidP="00CD0A01">
      <w:pPr>
        <w:spacing w:line="240" w:lineRule="auto"/>
        <w:contextualSpacing/>
        <w:jc w:val="both"/>
        <w:rPr>
          <w:b/>
        </w:rPr>
      </w:pPr>
    </w:p>
    <w:tbl>
      <w:tblPr>
        <w:tblStyle w:val="TableGrid"/>
        <w:tblW w:w="9889" w:type="dxa"/>
        <w:tblLook w:val="01E0" w:firstRow="1" w:lastRow="1" w:firstColumn="1" w:lastColumn="1" w:noHBand="0" w:noVBand="0"/>
      </w:tblPr>
      <w:tblGrid>
        <w:gridCol w:w="4261"/>
        <w:gridCol w:w="5628"/>
      </w:tblGrid>
      <w:tr w:rsidR="00CD0A01" w:rsidRPr="00450B88" w14:paraId="7301A8FA" w14:textId="77777777" w:rsidTr="007C5242">
        <w:tc>
          <w:tcPr>
            <w:tcW w:w="4261" w:type="dxa"/>
            <w:shd w:val="clear" w:color="auto" w:fill="D7D7D6" w:themeFill="text2" w:themeFillTint="33"/>
          </w:tcPr>
          <w:p w14:paraId="6387107D" w14:textId="77777777" w:rsidR="00CD0A01" w:rsidRPr="00450B88" w:rsidRDefault="00CD0A01" w:rsidP="00CD0A01">
            <w:pPr>
              <w:spacing w:line="240" w:lineRule="auto"/>
              <w:contextualSpacing/>
              <w:jc w:val="both"/>
            </w:pPr>
            <w:r w:rsidRPr="00450B88">
              <w:t xml:space="preserve">Date </w:t>
            </w:r>
            <w:r>
              <w:t>AD</w:t>
            </w:r>
            <w:r w:rsidRPr="00450B88">
              <w:t xml:space="preserve"> informed of decision</w:t>
            </w:r>
            <w:r>
              <w:t>:</w:t>
            </w:r>
          </w:p>
        </w:tc>
        <w:tc>
          <w:tcPr>
            <w:tcW w:w="5628" w:type="dxa"/>
          </w:tcPr>
          <w:p w14:paraId="4F906F10" w14:textId="77777777" w:rsidR="00CD0A01" w:rsidRPr="00450B88" w:rsidRDefault="00CD0A01" w:rsidP="00CD0A01">
            <w:pPr>
              <w:spacing w:line="240" w:lineRule="auto"/>
              <w:contextualSpacing/>
              <w:jc w:val="center"/>
            </w:pPr>
            <w:r w:rsidRPr="00450B88">
              <w:tab/>
            </w:r>
            <w:r w:rsidRPr="00450B88">
              <w:tab/>
            </w:r>
          </w:p>
        </w:tc>
      </w:tr>
    </w:tbl>
    <w:p w14:paraId="21BC7BCE" w14:textId="77777777" w:rsidR="00CD0A01" w:rsidRPr="00450B88" w:rsidRDefault="00CD0A01" w:rsidP="00CD0A01">
      <w:pPr>
        <w:spacing w:line="240" w:lineRule="auto"/>
        <w:contextualSpacing/>
        <w:jc w:val="both"/>
        <w:rPr>
          <w:b/>
        </w:rPr>
      </w:pPr>
    </w:p>
    <w:p w14:paraId="56E64069" w14:textId="65285DFB" w:rsidR="00CD0A01" w:rsidRPr="000E25CF" w:rsidRDefault="00CD0A01" w:rsidP="00CD0A01">
      <w:pPr>
        <w:spacing w:line="240" w:lineRule="auto"/>
        <w:contextualSpacing/>
        <w:jc w:val="both"/>
        <w:rPr>
          <w:rFonts w:ascii="Arial Black" w:hAnsi="Arial Black" w:cs="Arial"/>
          <w:b/>
          <w:color w:val="0082AA"/>
          <w:sz w:val="28"/>
          <w:szCs w:val="28"/>
          <w:lang w:eastAsia="en-US"/>
        </w:rPr>
      </w:pPr>
      <w:r w:rsidRPr="00450B88">
        <w:t>Note: When a vacancy occurs a new application will need to be made.</w:t>
      </w:r>
      <w:r>
        <w:rPr>
          <w:rFonts w:ascii="Arial Black" w:hAnsi="Arial Black" w:cs="Arial"/>
          <w:b/>
          <w:color w:val="0082AA"/>
          <w:sz w:val="28"/>
          <w:szCs w:val="28"/>
          <w:lang w:eastAsia="en-US"/>
        </w:rPr>
        <w:br w:type="page"/>
      </w:r>
      <w:r w:rsidRPr="005D2B55">
        <w:rPr>
          <w:rStyle w:val="Heading1Char"/>
        </w:rPr>
        <w:lastRenderedPageBreak/>
        <w:t>Appendix 2: Career Grade Training Agreement</w:t>
      </w:r>
    </w:p>
    <w:p w14:paraId="5A41ED49" w14:textId="77777777" w:rsidR="00CD0A01" w:rsidRDefault="00CD0A01" w:rsidP="00CD0A01">
      <w:pPr>
        <w:spacing w:line="240" w:lineRule="auto"/>
        <w:contextualSpacing/>
      </w:pPr>
    </w:p>
    <w:p w14:paraId="50D07BAF" w14:textId="357E5BD8" w:rsidR="005D2B55" w:rsidRPr="003E2C80" w:rsidRDefault="005D2B55" w:rsidP="005D2B55">
      <w:pPr>
        <w:pStyle w:val="Heading3"/>
        <w:rPr>
          <w:color w:val="31849B"/>
          <w:sz w:val="48"/>
          <w:szCs w:val="48"/>
        </w:rPr>
      </w:pPr>
      <w:r w:rsidRPr="00485B9E">
        <w:t>Career Grade Training</w:t>
      </w:r>
      <w:r>
        <w:rPr>
          <w:sz w:val="48"/>
          <w:szCs w:val="48"/>
        </w:rPr>
        <w:t xml:space="preserve"> </w:t>
      </w:r>
      <w:r w:rsidRPr="00485B9E">
        <w:t>Agreement</w:t>
      </w:r>
      <w:r>
        <w:rPr>
          <w:sz w:val="48"/>
          <w:szCs w:val="48"/>
        </w:rPr>
        <w:t xml:space="preserve"> </w:t>
      </w:r>
    </w:p>
    <w:p w14:paraId="2E38EE00" w14:textId="055D11DA" w:rsidR="00CD0A01" w:rsidRDefault="00CD0A01" w:rsidP="00CD0A01">
      <w:pPr>
        <w:spacing w:line="240" w:lineRule="auto"/>
        <w:contextualSpacing/>
      </w:pPr>
    </w:p>
    <w:p w14:paraId="6891B61B" w14:textId="4C826F5F" w:rsidR="00CD0A01" w:rsidRPr="005D2B55" w:rsidRDefault="00CD0A01" w:rsidP="00CD0A01">
      <w:pPr>
        <w:tabs>
          <w:tab w:val="left" w:pos="540"/>
        </w:tabs>
        <w:spacing w:line="240" w:lineRule="auto"/>
        <w:contextualSpacing/>
        <w:rPr>
          <w:rFonts w:cs="Arial"/>
          <w:bCs/>
          <w:lang w:eastAsia="en-US"/>
        </w:rPr>
      </w:pPr>
      <w:r w:rsidRPr="005D2B55">
        <w:rPr>
          <w:rFonts w:cs="Arial"/>
          <w:bCs/>
          <w:lang w:eastAsia="en-US"/>
        </w:rPr>
        <w:t xml:space="preserve">TRAINING AGREEMENT between </w:t>
      </w:r>
      <w:r w:rsidR="00B14489">
        <w:rPr>
          <w:rFonts w:cs="Arial"/>
          <w:bCs/>
          <w:lang w:eastAsia="en-US"/>
        </w:rPr>
        <w:t xml:space="preserve">Cumbria Fire &amp; Rescue Service </w:t>
      </w:r>
      <w:r w:rsidRPr="005D2B55">
        <w:rPr>
          <w:rFonts w:cs="Arial"/>
          <w:bCs/>
          <w:lang w:eastAsia="en-US"/>
        </w:rPr>
        <w:t xml:space="preserve">(“the </w:t>
      </w:r>
      <w:r w:rsidR="00B14489">
        <w:rPr>
          <w:rFonts w:cs="Arial"/>
          <w:bCs/>
          <w:lang w:eastAsia="en-US"/>
        </w:rPr>
        <w:t>service</w:t>
      </w:r>
      <w:r w:rsidRPr="005D2B55">
        <w:rPr>
          <w:rFonts w:cs="Arial"/>
          <w:bCs/>
          <w:lang w:eastAsia="en-US"/>
        </w:rPr>
        <w:t>”, and ……………… (“the employee”).</w:t>
      </w:r>
    </w:p>
    <w:p w14:paraId="39041A34" w14:textId="77777777" w:rsidR="00CD0A01" w:rsidRPr="007576F4" w:rsidRDefault="00CD0A01" w:rsidP="00CD0A01">
      <w:pPr>
        <w:tabs>
          <w:tab w:val="left" w:pos="540"/>
        </w:tabs>
        <w:spacing w:line="240" w:lineRule="auto"/>
        <w:contextualSpacing/>
        <w:rPr>
          <w:rFonts w:cs="Arial"/>
          <w:b/>
          <w:u w:val="single"/>
          <w:lang w:eastAsia="en-US"/>
        </w:rPr>
      </w:pPr>
    </w:p>
    <w:p w14:paraId="6D6E020C" w14:textId="77777777" w:rsidR="00CD0A01" w:rsidRPr="00E466E0" w:rsidRDefault="00CD0A01" w:rsidP="00CD0A01">
      <w:pPr>
        <w:spacing w:line="240" w:lineRule="auto"/>
        <w:contextualSpacing/>
        <w:mirrorIndents/>
        <w:jc w:val="both"/>
        <w:rPr>
          <w:bCs/>
          <w:iCs/>
          <w:lang w:eastAsia="en-US"/>
        </w:rPr>
      </w:pPr>
      <w:r w:rsidRPr="00E466E0">
        <w:rPr>
          <w:bCs/>
          <w:iCs/>
          <w:lang w:eastAsia="en-US"/>
        </w:rPr>
        <w:t>This is an Agreement between:</w:t>
      </w:r>
    </w:p>
    <w:p w14:paraId="3051794D" w14:textId="77777777" w:rsidR="00CD0A01" w:rsidRPr="00E466E0" w:rsidRDefault="00CD0A01" w:rsidP="00CD0A01">
      <w:pPr>
        <w:spacing w:line="240" w:lineRule="auto"/>
        <w:contextualSpacing/>
        <w:mirrorIndents/>
        <w:jc w:val="both"/>
        <w:rPr>
          <w:bCs/>
          <w:iCs/>
          <w:lang w:eastAsia="en-US"/>
        </w:rPr>
      </w:pPr>
    </w:p>
    <w:p w14:paraId="6CF60D07" w14:textId="57B45EA2" w:rsidR="00CD0A01" w:rsidRPr="00E466E0" w:rsidRDefault="00B14489" w:rsidP="00CD0A01">
      <w:pPr>
        <w:spacing w:after="200" w:line="240" w:lineRule="auto"/>
        <w:ind w:left="1440" w:firstLine="720"/>
        <w:contextualSpacing/>
        <w:mirrorIndents/>
        <w:jc w:val="both"/>
        <w:rPr>
          <w:bCs/>
          <w:iCs/>
          <w:lang w:eastAsia="en-US"/>
        </w:rPr>
      </w:pPr>
      <w:r>
        <w:rPr>
          <w:bCs/>
          <w:iCs/>
          <w:lang w:eastAsia="en-US"/>
        </w:rPr>
        <w:t>Cumbria Fire &amp; Rescue Service Headquarters, Kemplay Bank, Penrith, CA10 2FA</w:t>
      </w:r>
      <w:r w:rsidR="00CD0A01" w:rsidRPr="00E466E0">
        <w:rPr>
          <w:bCs/>
          <w:iCs/>
          <w:lang w:eastAsia="en-US"/>
        </w:rPr>
        <w:t>; and</w:t>
      </w:r>
    </w:p>
    <w:p w14:paraId="365EBC4E" w14:textId="77777777" w:rsidR="00CD0A01" w:rsidRPr="00E466E0" w:rsidRDefault="00CD0A01" w:rsidP="00CD0A01">
      <w:pPr>
        <w:spacing w:line="240" w:lineRule="auto"/>
        <w:ind w:left="360"/>
        <w:contextualSpacing/>
        <w:mirrorIndents/>
        <w:jc w:val="both"/>
        <w:rPr>
          <w:bCs/>
          <w:iCs/>
          <w:lang w:eastAsia="en-US"/>
        </w:rPr>
      </w:pPr>
    </w:p>
    <w:p w14:paraId="6B6AD26D" w14:textId="77777777" w:rsidR="00CD0A01" w:rsidRPr="00E466E0" w:rsidRDefault="00CD0A01" w:rsidP="00CD0A01">
      <w:pPr>
        <w:numPr>
          <w:ilvl w:val="0"/>
          <w:numId w:val="59"/>
        </w:numPr>
        <w:spacing w:after="200" w:line="240" w:lineRule="auto"/>
        <w:contextualSpacing/>
        <w:mirrorIndents/>
        <w:jc w:val="both"/>
        <w:rPr>
          <w:bCs/>
          <w:iCs/>
          <w:lang w:eastAsia="en-US"/>
        </w:rPr>
      </w:pPr>
      <w:r w:rsidRPr="00E466E0">
        <w:rPr>
          <w:bCs/>
          <w:iCs/>
          <w:lang w:eastAsia="en-US"/>
        </w:rPr>
        <w:t>[</w:t>
      </w:r>
      <w:r w:rsidRPr="00E466E0">
        <w:rPr>
          <w:b/>
          <w:bCs/>
          <w:i/>
          <w:iCs/>
          <w:lang w:eastAsia="en-US"/>
        </w:rPr>
        <w:t>Employee’s name</w:t>
      </w:r>
      <w:r w:rsidRPr="00E466E0">
        <w:rPr>
          <w:bCs/>
          <w:iCs/>
          <w:lang w:eastAsia="en-US"/>
        </w:rPr>
        <w:t>] of [</w:t>
      </w:r>
      <w:r w:rsidRPr="00E466E0">
        <w:rPr>
          <w:b/>
          <w:bCs/>
          <w:i/>
          <w:iCs/>
          <w:lang w:eastAsia="en-US"/>
        </w:rPr>
        <w:t>Employee’s address</w:t>
      </w:r>
      <w:r w:rsidRPr="00E466E0">
        <w:rPr>
          <w:bCs/>
          <w:iCs/>
          <w:lang w:eastAsia="en-US"/>
        </w:rPr>
        <w:t>] (referred to as “You” or “Your”).</w:t>
      </w:r>
    </w:p>
    <w:p w14:paraId="7C17947C" w14:textId="77777777" w:rsidR="00CD0A01" w:rsidRPr="007576F4" w:rsidRDefault="00CD0A01" w:rsidP="00CD0A01">
      <w:pPr>
        <w:tabs>
          <w:tab w:val="left" w:pos="540"/>
        </w:tabs>
        <w:spacing w:line="240" w:lineRule="auto"/>
        <w:contextualSpacing/>
        <w:rPr>
          <w:rFonts w:cs="Arial"/>
          <w:b/>
          <w:u w:val="single"/>
          <w:lang w:eastAsia="en-US"/>
        </w:rPr>
      </w:pPr>
    </w:p>
    <w:p w14:paraId="2FA840AD" w14:textId="77777777" w:rsidR="00CD0A01" w:rsidRPr="006E5F6A" w:rsidRDefault="00CD0A01" w:rsidP="00CD0A01">
      <w:pPr>
        <w:pStyle w:val="ListParagraph"/>
        <w:numPr>
          <w:ilvl w:val="0"/>
          <w:numId w:val="55"/>
        </w:numPr>
        <w:tabs>
          <w:tab w:val="left" w:pos="540"/>
        </w:tabs>
        <w:spacing w:line="240" w:lineRule="auto"/>
        <w:rPr>
          <w:rFonts w:cs="Arial"/>
          <w:b/>
          <w:lang w:eastAsia="en-US"/>
        </w:rPr>
      </w:pPr>
      <w:r w:rsidRPr="006E5F6A">
        <w:rPr>
          <w:rFonts w:cs="Arial"/>
          <w:b/>
          <w:lang w:eastAsia="en-US"/>
        </w:rPr>
        <w:t xml:space="preserve">Terms </w:t>
      </w:r>
      <w:r>
        <w:rPr>
          <w:rFonts w:cs="Arial"/>
          <w:b/>
          <w:lang w:eastAsia="en-US"/>
        </w:rPr>
        <w:t>of the Career Grade Appointment</w:t>
      </w:r>
    </w:p>
    <w:p w14:paraId="64C5E86A" w14:textId="77777777" w:rsidR="00CD0A01" w:rsidRDefault="00CD0A01" w:rsidP="00CD0A01">
      <w:pPr>
        <w:pStyle w:val="ListParagraph"/>
        <w:tabs>
          <w:tab w:val="left" w:pos="540"/>
        </w:tabs>
        <w:spacing w:line="240" w:lineRule="auto"/>
        <w:rPr>
          <w:rFonts w:cs="Arial"/>
          <w:b/>
          <w:u w:val="single"/>
          <w:lang w:eastAsia="en-US"/>
        </w:rPr>
      </w:pPr>
    </w:p>
    <w:p w14:paraId="177213DC" w14:textId="5688234A" w:rsidR="00CD0A01" w:rsidRPr="007A1C3A" w:rsidRDefault="00CD0A01" w:rsidP="00CD0A01">
      <w:pPr>
        <w:pStyle w:val="ListParagraph"/>
        <w:numPr>
          <w:ilvl w:val="0"/>
          <w:numId w:val="53"/>
        </w:numPr>
        <w:tabs>
          <w:tab w:val="left" w:pos="540"/>
        </w:tabs>
        <w:spacing w:line="240" w:lineRule="auto"/>
        <w:rPr>
          <w:rFonts w:cs="Arial"/>
          <w:color w:val="FF0000"/>
          <w:lang w:eastAsia="en-US"/>
        </w:rPr>
      </w:pPr>
      <w:r w:rsidRPr="00E466E0">
        <w:t>Pursuant to Your Contract of Employment dated [</w:t>
      </w:r>
      <w:r w:rsidRPr="00E466E0">
        <w:rPr>
          <w:b/>
        </w:rPr>
        <w:t>date</w:t>
      </w:r>
      <w:r w:rsidRPr="00E466E0">
        <w:t xml:space="preserve">], You are </w:t>
      </w:r>
      <w:r>
        <w:t xml:space="preserve">offered </w:t>
      </w:r>
      <w:r w:rsidRPr="00E466E0">
        <w:t>employ</w:t>
      </w:r>
      <w:r>
        <w:t>ment</w:t>
      </w:r>
      <w:r w:rsidRPr="00E466E0">
        <w:t xml:space="preserve"> as a [</w:t>
      </w:r>
      <w:r w:rsidRPr="00E466E0">
        <w:rPr>
          <w:b/>
        </w:rPr>
        <w:t>insert job title</w:t>
      </w:r>
      <w:r w:rsidRPr="00E466E0">
        <w:t xml:space="preserve">] (Your “Role”) working in </w:t>
      </w:r>
      <w:r w:rsidRPr="007A1C3A">
        <w:rPr>
          <w:color w:val="FF0000"/>
        </w:rPr>
        <w:t>XXXXX</w:t>
      </w:r>
      <w:r w:rsidRPr="00E466E0">
        <w:t xml:space="preserve"> [</w:t>
      </w:r>
      <w:r>
        <w:rPr>
          <w:b/>
        </w:rPr>
        <w:t>Service Area</w:t>
      </w:r>
      <w:r w:rsidRPr="00E466E0">
        <w:t>]</w:t>
      </w:r>
      <w:r>
        <w:t>.</w:t>
      </w:r>
      <w:r w:rsidRPr="00E466E0">
        <w:t xml:space="preserve"> </w:t>
      </w:r>
      <w:r w:rsidRPr="00EF43EE">
        <w:rPr>
          <w:rFonts w:cs="Arial"/>
          <w:lang w:eastAsia="en-US"/>
        </w:rPr>
        <w:t xml:space="preserve">Your employment </w:t>
      </w:r>
      <w:r>
        <w:rPr>
          <w:rFonts w:cs="Arial"/>
          <w:lang w:eastAsia="en-US"/>
        </w:rPr>
        <w:t xml:space="preserve">with the </w:t>
      </w:r>
      <w:r w:rsidR="005436DC">
        <w:rPr>
          <w:rFonts w:cs="Arial"/>
          <w:lang w:eastAsia="en-US"/>
        </w:rPr>
        <w:t>service</w:t>
      </w:r>
      <w:r>
        <w:rPr>
          <w:rFonts w:cs="Arial"/>
          <w:lang w:eastAsia="en-US"/>
        </w:rPr>
        <w:t xml:space="preserve"> </w:t>
      </w:r>
      <w:r w:rsidRPr="00EF43EE">
        <w:rPr>
          <w:rFonts w:cs="Arial"/>
          <w:lang w:eastAsia="en-US"/>
        </w:rPr>
        <w:t xml:space="preserve">will commence in the career grade on </w:t>
      </w:r>
      <w:r w:rsidRPr="007A1C3A">
        <w:rPr>
          <w:rFonts w:cs="Arial"/>
          <w:color w:val="FF0000"/>
          <w:lang w:eastAsia="en-US"/>
        </w:rPr>
        <w:t xml:space="preserve">XXXXXXXX </w:t>
      </w:r>
      <w:r w:rsidRPr="00827095">
        <w:rPr>
          <w:rFonts w:cs="Arial"/>
          <w:lang w:eastAsia="en-US"/>
        </w:rPr>
        <w:t>(“Commencement Date”).</w:t>
      </w:r>
    </w:p>
    <w:p w14:paraId="0E70A13D" w14:textId="77777777" w:rsidR="00CD0A01" w:rsidRPr="00E466E0" w:rsidRDefault="00CD0A01" w:rsidP="00CD0A01">
      <w:pPr>
        <w:pStyle w:val="ListParagraph"/>
        <w:tabs>
          <w:tab w:val="left" w:pos="540"/>
        </w:tabs>
        <w:spacing w:line="240" w:lineRule="auto"/>
        <w:rPr>
          <w:rFonts w:cs="Arial"/>
          <w:lang w:eastAsia="en-US"/>
        </w:rPr>
      </w:pPr>
    </w:p>
    <w:p w14:paraId="11E64B20" w14:textId="27CBBD5B" w:rsidR="00CD0A01" w:rsidRDefault="00CD0A01" w:rsidP="00CD0A01">
      <w:pPr>
        <w:pStyle w:val="ListParagraph"/>
        <w:numPr>
          <w:ilvl w:val="0"/>
          <w:numId w:val="53"/>
        </w:numPr>
        <w:tabs>
          <w:tab w:val="left" w:pos="540"/>
        </w:tabs>
        <w:spacing w:line="240" w:lineRule="auto"/>
        <w:rPr>
          <w:rFonts w:cs="Arial"/>
          <w:lang w:eastAsia="en-US"/>
        </w:rPr>
      </w:pPr>
      <w:r w:rsidRPr="00EF43EE">
        <w:rPr>
          <w:rFonts w:cs="Arial"/>
          <w:lang w:eastAsia="en-US"/>
        </w:rPr>
        <w:t xml:space="preserve">The </w:t>
      </w:r>
      <w:r w:rsidR="005436DC">
        <w:rPr>
          <w:rFonts w:cs="Arial"/>
          <w:lang w:eastAsia="en-US"/>
        </w:rPr>
        <w:t>service</w:t>
      </w:r>
      <w:r w:rsidRPr="00EF43EE">
        <w:rPr>
          <w:rFonts w:cs="Arial"/>
          <w:lang w:eastAsia="en-US"/>
        </w:rPr>
        <w:t xml:space="preserve"> has determined that you have been appointed to a “career grade” which enables progression </w:t>
      </w:r>
      <w:r>
        <w:rPr>
          <w:rFonts w:cs="Arial"/>
          <w:lang w:eastAsia="en-US"/>
        </w:rPr>
        <w:t xml:space="preserve">to a specific role </w:t>
      </w:r>
      <w:r w:rsidRPr="00EF43EE">
        <w:rPr>
          <w:rFonts w:cs="Arial"/>
          <w:lang w:eastAsia="en-US"/>
        </w:rPr>
        <w:t xml:space="preserve">without applying the normal recruitment procedures. </w:t>
      </w:r>
    </w:p>
    <w:p w14:paraId="4ADCB350" w14:textId="77777777" w:rsidR="00CD0A01" w:rsidRDefault="00CD0A01" w:rsidP="00CD0A01">
      <w:pPr>
        <w:pStyle w:val="ListParagraph"/>
        <w:tabs>
          <w:tab w:val="left" w:pos="540"/>
        </w:tabs>
        <w:spacing w:line="240" w:lineRule="auto"/>
        <w:rPr>
          <w:rFonts w:cs="Arial"/>
          <w:lang w:eastAsia="en-US"/>
        </w:rPr>
      </w:pPr>
    </w:p>
    <w:p w14:paraId="0FD7CFBE" w14:textId="77777777" w:rsidR="00CD0A01" w:rsidRDefault="00CD0A01" w:rsidP="00CD0A01">
      <w:pPr>
        <w:pStyle w:val="ListParagraph"/>
        <w:numPr>
          <w:ilvl w:val="0"/>
          <w:numId w:val="53"/>
        </w:numPr>
        <w:tabs>
          <w:tab w:val="left" w:pos="540"/>
        </w:tabs>
        <w:spacing w:line="240" w:lineRule="auto"/>
        <w:rPr>
          <w:rFonts w:cs="Arial"/>
          <w:lang w:eastAsia="en-US"/>
        </w:rPr>
      </w:pPr>
      <w:r>
        <w:rPr>
          <w:rFonts w:cs="Arial"/>
          <w:lang w:eastAsia="en-US"/>
        </w:rPr>
        <w:t xml:space="preserve">The purpose of this Career Grade is to support you through the necessary training and work based experience in order to acquire the qualifications, skills and competencies to undertake the role of </w:t>
      </w:r>
      <w:r w:rsidRPr="007A1C3A">
        <w:rPr>
          <w:rFonts w:cs="Arial"/>
          <w:color w:val="FF0000"/>
          <w:lang w:eastAsia="en-US"/>
        </w:rPr>
        <w:t>XXXXXX</w:t>
      </w:r>
      <w:r>
        <w:rPr>
          <w:rFonts w:cs="Arial"/>
          <w:lang w:eastAsia="en-US"/>
        </w:rPr>
        <w:t>.</w:t>
      </w:r>
    </w:p>
    <w:p w14:paraId="65497108" w14:textId="77777777" w:rsidR="00CD0A01" w:rsidRPr="008247A9" w:rsidRDefault="00CD0A01" w:rsidP="00CD0A01">
      <w:pPr>
        <w:pStyle w:val="ListParagraph"/>
        <w:spacing w:line="240" w:lineRule="auto"/>
        <w:rPr>
          <w:rFonts w:cs="Arial"/>
          <w:lang w:eastAsia="en-US"/>
        </w:rPr>
      </w:pPr>
    </w:p>
    <w:p w14:paraId="4D8224E9" w14:textId="4B3E414A" w:rsidR="00CD0A01" w:rsidRDefault="00CD0A01" w:rsidP="00CD0A01">
      <w:pPr>
        <w:pStyle w:val="ListParagraph"/>
        <w:numPr>
          <w:ilvl w:val="0"/>
          <w:numId w:val="53"/>
        </w:numPr>
        <w:tabs>
          <w:tab w:val="left" w:pos="540"/>
        </w:tabs>
        <w:spacing w:line="240" w:lineRule="auto"/>
        <w:rPr>
          <w:rFonts w:cs="Arial"/>
          <w:lang w:eastAsia="en-US"/>
        </w:rPr>
      </w:pPr>
      <w:r w:rsidRPr="007576F4">
        <w:rPr>
          <w:rFonts w:cs="Arial"/>
          <w:lang w:eastAsia="en-US"/>
        </w:rPr>
        <w:t xml:space="preserve">The </w:t>
      </w:r>
      <w:r w:rsidR="005436DC">
        <w:rPr>
          <w:rFonts w:cs="Arial"/>
          <w:lang w:eastAsia="en-US"/>
        </w:rPr>
        <w:t>service</w:t>
      </w:r>
      <w:r w:rsidRPr="007576F4">
        <w:rPr>
          <w:rFonts w:cs="Arial"/>
          <w:lang w:eastAsia="en-US"/>
        </w:rPr>
        <w:t xml:space="preserve"> agrees that provided </w:t>
      </w:r>
      <w:r>
        <w:rPr>
          <w:rFonts w:cs="Arial"/>
          <w:lang w:eastAsia="en-US"/>
        </w:rPr>
        <w:t>you have</w:t>
      </w:r>
      <w:r w:rsidRPr="007576F4">
        <w:rPr>
          <w:rFonts w:cs="Arial"/>
          <w:lang w:eastAsia="en-US"/>
        </w:rPr>
        <w:t xml:space="preserve"> </w:t>
      </w:r>
      <w:r>
        <w:rPr>
          <w:rFonts w:cs="Arial"/>
          <w:lang w:eastAsia="en-US"/>
        </w:rPr>
        <w:t xml:space="preserve">been assessed by the relevant manager as </w:t>
      </w:r>
      <w:r w:rsidRPr="007576F4">
        <w:rPr>
          <w:rFonts w:cs="Arial"/>
          <w:lang w:eastAsia="en-US"/>
        </w:rPr>
        <w:t>m</w:t>
      </w:r>
      <w:r>
        <w:rPr>
          <w:rFonts w:cs="Arial"/>
          <w:lang w:eastAsia="en-US"/>
        </w:rPr>
        <w:t>e</w:t>
      </w:r>
      <w:r w:rsidRPr="007576F4">
        <w:rPr>
          <w:rFonts w:cs="Arial"/>
          <w:lang w:eastAsia="en-US"/>
        </w:rPr>
        <w:t>et</w:t>
      </w:r>
      <w:r>
        <w:rPr>
          <w:rFonts w:cs="Arial"/>
          <w:lang w:eastAsia="en-US"/>
        </w:rPr>
        <w:t>ing</w:t>
      </w:r>
      <w:r w:rsidRPr="007576F4">
        <w:rPr>
          <w:rFonts w:cs="Arial"/>
          <w:lang w:eastAsia="en-US"/>
        </w:rPr>
        <w:t xml:space="preserve"> all the qualification, skill and competency requirements, </w:t>
      </w:r>
      <w:r>
        <w:rPr>
          <w:rFonts w:cs="Arial"/>
          <w:lang w:eastAsia="en-US"/>
        </w:rPr>
        <w:t>you will</w:t>
      </w:r>
      <w:r w:rsidRPr="007576F4">
        <w:rPr>
          <w:rFonts w:cs="Arial"/>
          <w:lang w:eastAsia="en-US"/>
        </w:rPr>
        <w:t xml:space="preserve"> progress to the next level of the role / career grade</w:t>
      </w:r>
      <w:r>
        <w:rPr>
          <w:rFonts w:cs="Arial"/>
          <w:lang w:eastAsia="en-US"/>
        </w:rPr>
        <w:t xml:space="preserve"> until you reach the job to be filled</w:t>
      </w:r>
      <w:r w:rsidRPr="007576F4">
        <w:rPr>
          <w:rFonts w:cs="Arial"/>
          <w:lang w:eastAsia="en-US"/>
        </w:rPr>
        <w:t>.</w:t>
      </w:r>
    </w:p>
    <w:p w14:paraId="14CED2CB" w14:textId="77777777" w:rsidR="00CD0A01" w:rsidRPr="007576F4" w:rsidRDefault="00CD0A01" w:rsidP="00CD0A01">
      <w:pPr>
        <w:pStyle w:val="ListParagraph"/>
        <w:spacing w:line="240" w:lineRule="auto"/>
        <w:rPr>
          <w:rFonts w:cs="Arial"/>
          <w:lang w:eastAsia="en-US"/>
        </w:rPr>
      </w:pPr>
    </w:p>
    <w:p w14:paraId="5D79688C" w14:textId="77777777" w:rsidR="00CD0A01" w:rsidRDefault="00CD0A01" w:rsidP="00CD0A01">
      <w:pPr>
        <w:numPr>
          <w:ilvl w:val="0"/>
          <w:numId w:val="53"/>
        </w:numPr>
        <w:tabs>
          <w:tab w:val="left" w:pos="540"/>
        </w:tabs>
        <w:spacing w:line="240" w:lineRule="auto"/>
        <w:contextualSpacing/>
        <w:rPr>
          <w:rFonts w:cs="Arial"/>
          <w:lang w:eastAsia="en-US"/>
        </w:rPr>
      </w:pPr>
      <w:r w:rsidRPr="00676788">
        <w:rPr>
          <w:rFonts w:cs="Arial"/>
          <w:lang w:eastAsia="en-US"/>
        </w:rPr>
        <w:t xml:space="preserve">Where the structure of the service changes (i.e. reshaping) and the career grade can no longer be justified you will be consulted and offered suitable alternative employment where possible.  </w:t>
      </w:r>
    </w:p>
    <w:p w14:paraId="15ACA28C" w14:textId="77777777" w:rsidR="00CD0A01" w:rsidRDefault="00CD0A01" w:rsidP="00CD0A01">
      <w:pPr>
        <w:pStyle w:val="ListParagraph"/>
        <w:spacing w:line="240" w:lineRule="auto"/>
        <w:rPr>
          <w:rFonts w:cs="Arial"/>
          <w:lang w:eastAsia="en-US"/>
        </w:rPr>
      </w:pPr>
    </w:p>
    <w:p w14:paraId="4C0CFFE3" w14:textId="77777777" w:rsidR="00CD0A01" w:rsidRPr="005D2B55" w:rsidRDefault="00CD0A01" w:rsidP="005D2B55">
      <w:pPr>
        <w:spacing w:line="240" w:lineRule="auto"/>
        <w:rPr>
          <w:rFonts w:cs="Arial"/>
          <w:lang w:eastAsia="en-US"/>
        </w:rPr>
      </w:pPr>
    </w:p>
    <w:p w14:paraId="29C192EA" w14:textId="77777777" w:rsidR="00CD0A01" w:rsidRDefault="00CD0A01" w:rsidP="00CD0A01">
      <w:pPr>
        <w:pStyle w:val="ListParagraph"/>
        <w:numPr>
          <w:ilvl w:val="0"/>
          <w:numId w:val="55"/>
        </w:numPr>
        <w:spacing w:line="240" w:lineRule="auto"/>
        <w:jc w:val="both"/>
        <w:rPr>
          <w:rFonts w:cs="Arial"/>
          <w:b/>
          <w:lang w:val="en-US" w:eastAsia="en-US"/>
        </w:rPr>
      </w:pPr>
      <w:r w:rsidRPr="006E5F6A">
        <w:rPr>
          <w:rFonts w:cs="Arial"/>
          <w:b/>
          <w:lang w:val="en-US" w:eastAsia="en-US"/>
        </w:rPr>
        <w:t>Terms relating to Learning &amp; Development</w:t>
      </w:r>
    </w:p>
    <w:p w14:paraId="022DE09F" w14:textId="77777777" w:rsidR="00CD0A01" w:rsidRPr="007576F4" w:rsidRDefault="00CD0A01" w:rsidP="00CD0A01">
      <w:pPr>
        <w:spacing w:line="240" w:lineRule="auto"/>
        <w:contextualSpacing/>
        <w:jc w:val="both"/>
        <w:rPr>
          <w:rFonts w:cs="Arial"/>
          <w:b/>
          <w:lang w:val="en-US" w:eastAsia="en-US"/>
        </w:rPr>
      </w:pPr>
    </w:p>
    <w:p w14:paraId="350EDD6C" w14:textId="77777777" w:rsidR="00CD0A01" w:rsidRPr="007D2ADA" w:rsidRDefault="00CD0A01" w:rsidP="00CD0A01">
      <w:pPr>
        <w:pStyle w:val="ListParagraph"/>
        <w:numPr>
          <w:ilvl w:val="0"/>
          <w:numId w:val="56"/>
        </w:numPr>
        <w:spacing w:line="240" w:lineRule="auto"/>
        <w:jc w:val="both"/>
        <w:rPr>
          <w:rFonts w:cs="Arial"/>
          <w:lang w:val="en-US" w:eastAsia="en-US"/>
        </w:rPr>
      </w:pPr>
      <w:r w:rsidRPr="00EF43EE">
        <w:rPr>
          <w:rFonts w:cs="Arial"/>
          <w:lang w:val="en-US" w:eastAsia="en-US"/>
        </w:rPr>
        <w:t>This appointment is offered to a job which has</w:t>
      </w:r>
      <w:r>
        <w:rPr>
          <w:rFonts w:cs="Arial"/>
          <w:color w:val="FF0000"/>
          <w:lang w:val="en-US" w:eastAsia="en-US"/>
        </w:rPr>
        <w:t xml:space="preserve"> X </w:t>
      </w:r>
      <w:r w:rsidRPr="00EF43EE">
        <w:rPr>
          <w:rFonts w:cs="Arial"/>
          <w:lang w:val="en-US" w:eastAsia="en-US"/>
        </w:rPr>
        <w:t>linked levels and grades in order to enable you to acquire the relevant qualifications, skills and competencies by providing you with the appropriate learning and development necessary. The end result is to enable you to successfully undertake the duties and responsibilities at the highest level role within the career grade</w:t>
      </w:r>
      <w:r>
        <w:rPr>
          <w:rFonts w:cs="Arial"/>
          <w:lang w:val="en-US" w:eastAsia="en-US"/>
        </w:rPr>
        <w:t xml:space="preserve"> which is </w:t>
      </w:r>
      <w:r>
        <w:rPr>
          <w:rFonts w:cs="Arial"/>
          <w:color w:val="FF0000"/>
          <w:lang w:val="en-US" w:eastAsia="en-US"/>
        </w:rPr>
        <w:t>XXXXXX.</w:t>
      </w:r>
    </w:p>
    <w:p w14:paraId="165151C7" w14:textId="77777777" w:rsidR="00CD0A01" w:rsidRPr="007D2ADA" w:rsidRDefault="00CD0A01" w:rsidP="00CD0A01">
      <w:pPr>
        <w:pStyle w:val="ListParagraph"/>
        <w:spacing w:line="240" w:lineRule="auto"/>
        <w:jc w:val="both"/>
        <w:rPr>
          <w:rFonts w:cs="Arial"/>
          <w:lang w:val="en-US" w:eastAsia="en-US"/>
        </w:rPr>
      </w:pPr>
    </w:p>
    <w:p w14:paraId="48BB0C18" w14:textId="77777777" w:rsidR="00CD0A01" w:rsidRPr="00401492" w:rsidRDefault="00CD0A01" w:rsidP="00CD0A01">
      <w:pPr>
        <w:pStyle w:val="ListParagraph"/>
        <w:numPr>
          <w:ilvl w:val="0"/>
          <w:numId w:val="56"/>
        </w:numPr>
        <w:spacing w:line="240" w:lineRule="auto"/>
        <w:jc w:val="both"/>
        <w:rPr>
          <w:rFonts w:cs="Arial"/>
          <w:lang w:val="en-US" w:eastAsia="en-US"/>
        </w:rPr>
      </w:pPr>
      <w:r w:rsidRPr="007D2ADA">
        <w:rPr>
          <w:rFonts w:cs="Arial"/>
          <w:lang w:val="en-US" w:eastAsia="en-US"/>
        </w:rPr>
        <w:t xml:space="preserve">You will be required to successfully achieve </w:t>
      </w:r>
      <w:r w:rsidRPr="007A1C3A">
        <w:rPr>
          <w:rFonts w:cs="Arial"/>
          <w:color w:val="FF0000"/>
          <w:lang w:val="en-US" w:eastAsia="en-US"/>
        </w:rPr>
        <w:t>XXXXXXXXXXX</w:t>
      </w:r>
      <w:r w:rsidRPr="007D2ADA">
        <w:rPr>
          <w:rFonts w:cs="Arial"/>
          <w:lang w:val="en-US" w:eastAsia="en-US"/>
        </w:rPr>
        <w:t xml:space="preserve"> </w:t>
      </w:r>
      <w:r>
        <w:rPr>
          <w:rFonts w:cs="Arial"/>
          <w:lang w:val="en-US" w:eastAsia="en-US"/>
        </w:rPr>
        <w:t>as detailed in the Assessment Record</w:t>
      </w:r>
      <w:r w:rsidRPr="007D2ADA">
        <w:rPr>
          <w:rFonts w:cs="Arial"/>
          <w:lang w:val="en-US" w:eastAsia="en-US"/>
        </w:rPr>
        <w:t xml:space="preserve"> and progression will be dependent on meeting the criteria detailed in the Appendix to this document.</w:t>
      </w:r>
    </w:p>
    <w:p w14:paraId="4ACBD587" w14:textId="77777777" w:rsidR="00CD0A01" w:rsidRPr="007576F4" w:rsidRDefault="00CD0A01" w:rsidP="00CD0A01">
      <w:pPr>
        <w:spacing w:line="240" w:lineRule="auto"/>
        <w:contextualSpacing/>
        <w:jc w:val="both"/>
        <w:rPr>
          <w:rFonts w:cs="Arial"/>
          <w:b/>
          <w:bCs/>
          <w:lang w:eastAsia="en-US"/>
        </w:rPr>
      </w:pPr>
    </w:p>
    <w:p w14:paraId="08CB6999" w14:textId="77777777" w:rsidR="00CD0A01" w:rsidRPr="00F42010" w:rsidRDefault="00CD0A01" w:rsidP="00CD0A01">
      <w:pPr>
        <w:pStyle w:val="ListParagraph"/>
        <w:numPr>
          <w:ilvl w:val="0"/>
          <w:numId w:val="56"/>
        </w:numPr>
        <w:spacing w:line="240" w:lineRule="auto"/>
        <w:jc w:val="both"/>
        <w:rPr>
          <w:rFonts w:cs="Arial"/>
          <w:lang w:eastAsia="en-US"/>
        </w:rPr>
      </w:pPr>
      <w:r w:rsidRPr="00F42010">
        <w:rPr>
          <w:rFonts w:cs="Arial"/>
          <w:lang w:eastAsia="en-US"/>
        </w:rPr>
        <w:t xml:space="preserve">Your employment may be terminated if you fail to achieve the required levels of qualification, skill and competency. </w:t>
      </w:r>
    </w:p>
    <w:p w14:paraId="7E9EC5FB" w14:textId="77777777" w:rsidR="00CD0A01" w:rsidRDefault="00CD0A01" w:rsidP="00CD0A01">
      <w:pPr>
        <w:spacing w:line="240" w:lineRule="auto"/>
        <w:contextualSpacing/>
        <w:rPr>
          <w:rFonts w:cs="Arial"/>
          <w:lang w:eastAsia="en-US"/>
        </w:rPr>
      </w:pPr>
    </w:p>
    <w:p w14:paraId="2C1E1F40" w14:textId="77777777" w:rsidR="00CD0A01" w:rsidRDefault="00CD0A01" w:rsidP="00CD0A01">
      <w:pPr>
        <w:pStyle w:val="ListParagraph"/>
        <w:numPr>
          <w:ilvl w:val="0"/>
          <w:numId w:val="56"/>
        </w:numPr>
        <w:spacing w:line="240" w:lineRule="auto"/>
        <w:jc w:val="both"/>
        <w:rPr>
          <w:rFonts w:cs="Arial"/>
          <w:lang w:eastAsia="en-US"/>
        </w:rPr>
      </w:pPr>
      <w:r w:rsidRPr="00F42010">
        <w:rPr>
          <w:rFonts w:cs="Arial"/>
          <w:lang w:eastAsia="en-US"/>
        </w:rPr>
        <w:t>You agree to:</w:t>
      </w:r>
    </w:p>
    <w:p w14:paraId="1AA1B7D7" w14:textId="77777777" w:rsidR="00CD0A01" w:rsidRPr="00F42010" w:rsidRDefault="00CD0A01" w:rsidP="00CD0A01">
      <w:pPr>
        <w:pStyle w:val="ListParagraph"/>
        <w:spacing w:line="240" w:lineRule="auto"/>
        <w:rPr>
          <w:rFonts w:cs="Arial"/>
          <w:lang w:eastAsia="en-US"/>
        </w:rPr>
      </w:pPr>
    </w:p>
    <w:p w14:paraId="7AA99C76" w14:textId="521E0BB9" w:rsidR="00CD0A01" w:rsidRPr="005436DC" w:rsidRDefault="00CD0A01" w:rsidP="005436DC">
      <w:pPr>
        <w:numPr>
          <w:ilvl w:val="0"/>
          <w:numId w:val="51"/>
        </w:numPr>
        <w:spacing w:line="240" w:lineRule="auto"/>
        <w:contextualSpacing/>
        <w:jc w:val="both"/>
        <w:rPr>
          <w:rFonts w:cs="Arial"/>
          <w:b/>
          <w:bCs/>
          <w:lang w:eastAsia="en-US"/>
        </w:rPr>
      </w:pPr>
      <w:r w:rsidRPr="007576F4">
        <w:rPr>
          <w:rFonts w:cs="Arial"/>
          <w:lang w:eastAsia="en-US"/>
        </w:rPr>
        <w:t xml:space="preserve">Attend all training days / sessions / tutorials </w:t>
      </w:r>
      <w:r>
        <w:rPr>
          <w:rFonts w:cs="Arial"/>
          <w:lang w:eastAsia="en-US"/>
        </w:rPr>
        <w:t xml:space="preserve">/ reviews </w:t>
      </w:r>
      <w:r w:rsidRPr="007576F4">
        <w:rPr>
          <w:rFonts w:cs="Arial"/>
          <w:lang w:eastAsia="en-US"/>
        </w:rPr>
        <w:t xml:space="preserve">etc. </w:t>
      </w:r>
      <w:r>
        <w:rPr>
          <w:rFonts w:cs="Arial"/>
          <w:lang w:eastAsia="en-US"/>
        </w:rPr>
        <w:t>u</w:t>
      </w:r>
      <w:r w:rsidRPr="007576F4">
        <w:rPr>
          <w:rFonts w:cs="Arial"/>
          <w:lang w:eastAsia="en-US"/>
        </w:rPr>
        <w:t xml:space="preserve">nless you </w:t>
      </w:r>
      <w:r>
        <w:rPr>
          <w:rFonts w:cs="Arial"/>
          <w:lang w:eastAsia="en-US"/>
        </w:rPr>
        <w:t xml:space="preserve">have authorised absence e.g. maternity/special leave or </w:t>
      </w:r>
      <w:r w:rsidRPr="007576F4">
        <w:rPr>
          <w:rFonts w:cs="Arial"/>
          <w:lang w:eastAsia="en-US"/>
        </w:rPr>
        <w:t>are unfit</w:t>
      </w:r>
      <w:r>
        <w:rPr>
          <w:rFonts w:cs="Arial"/>
          <w:lang w:eastAsia="en-US"/>
        </w:rPr>
        <w:t xml:space="preserve"> to work,</w:t>
      </w:r>
      <w:r w:rsidRPr="007576F4">
        <w:rPr>
          <w:rFonts w:cs="Arial"/>
          <w:lang w:eastAsia="en-US"/>
        </w:rPr>
        <w:t xml:space="preserve"> in which case normal reporting requirements and the provisions of the </w:t>
      </w:r>
      <w:r>
        <w:rPr>
          <w:rFonts w:cs="Arial"/>
          <w:lang w:eastAsia="en-US"/>
        </w:rPr>
        <w:t xml:space="preserve">absence management </w:t>
      </w:r>
      <w:r w:rsidRPr="007576F4">
        <w:rPr>
          <w:rFonts w:cs="Arial"/>
          <w:lang w:eastAsia="en-US"/>
        </w:rPr>
        <w:t>p</w:t>
      </w:r>
      <w:r>
        <w:rPr>
          <w:rFonts w:cs="Arial"/>
          <w:lang w:eastAsia="en-US"/>
        </w:rPr>
        <w:t>rocedure</w:t>
      </w:r>
      <w:r w:rsidRPr="007576F4">
        <w:rPr>
          <w:rFonts w:cs="Arial"/>
          <w:lang w:eastAsia="en-US"/>
        </w:rPr>
        <w:t xml:space="preserve"> will apply</w:t>
      </w:r>
      <w:r>
        <w:rPr>
          <w:rFonts w:cs="Arial"/>
          <w:lang w:eastAsia="en-US"/>
        </w:rPr>
        <w:t xml:space="preserve"> </w:t>
      </w:r>
    </w:p>
    <w:p w14:paraId="6F97A712" w14:textId="216F037D" w:rsidR="00CD0A01" w:rsidRPr="005436DC" w:rsidRDefault="00CD0A01" w:rsidP="00CD0A01">
      <w:pPr>
        <w:numPr>
          <w:ilvl w:val="0"/>
          <w:numId w:val="51"/>
        </w:numPr>
        <w:spacing w:line="240" w:lineRule="auto"/>
        <w:contextualSpacing/>
        <w:jc w:val="both"/>
        <w:rPr>
          <w:rFonts w:cs="Arial"/>
          <w:lang w:eastAsia="en-US"/>
        </w:rPr>
      </w:pPr>
      <w:r w:rsidRPr="007576F4">
        <w:rPr>
          <w:rFonts w:cs="Arial"/>
          <w:lang w:eastAsia="en-US"/>
        </w:rPr>
        <w:t>Attend for work when not required on any learning and development course / activity</w:t>
      </w:r>
      <w:r>
        <w:rPr>
          <w:rFonts w:cs="Arial"/>
          <w:lang w:eastAsia="en-US"/>
        </w:rPr>
        <w:t xml:space="preserve"> (unless on authorised absence)</w:t>
      </w:r>
      <w:r w:rsidRPr="007576F4">
        <w:rPr>
          <w:rFonts w:cs="Arial"/>
          <w:lang w:eastAsia="en-US"/>
        </w:rPr>
        <w:t>.</w:t>
      </w:r>
    </w:p>
    <w:p w14:paraId="727DAA25" w14:textId="115B70EC" w:rsidR="00CD0A01" w:rsidRPr="005436DC" w:rsidRDefault="00CD0A01" w:rsidP="005436DC">
      <w:pPr>
        <w:numPr>
          <w:ilvl w:val="0"/>
          <w:numId w:val="51"/>
        </w:numPr>
        <w:spacing w:line="240" w:lineRule="auto"/>
        <w:contextualSpacing/>
        <w:jc w:val="both"/>
        <w:rPr>
          <w:rFonts w:cs="Arial"/>
          <w:lang w:eastAsia="en-US"/>
        </w:rPr>
      </w:pPr>
      <w:r w:rsidRPr="007576F4">
        <w:rPr>
          <w:rFonts w:cs="Arial"/>
          <w:lang w:eastAsia="en-US"/>
        </w:rPr>
        <w:t>Undertake work at a level equivalent to the requirements of the job at the appropriate assessed level.</w:t>
      </w:r>
    </w:p>
    <w:p w14:paraId="2EA2D373" w14:textId="50B30AF4" w:rsidR="00CD0A01" w:rsidRPr="005436DC" w:rsidRDefault="00CD0A01" w:rsidP="00CD0A01">
      <w:pPr>
        <w:numPr>
          <w:ilvl w:val="0"/>
          <w:numId w:val="51"/>
        </w:numPr>
        <w:spacing w:line="240" w:lineRule="auto"/>
        <w:contextualSpacing/>
        <w:jc w:val="both"/>
        <w:rPr>
          <w:rFonts w:cs="Arial"/>
          <w:lang w:eastAsia="en-US"/>
        </w:rPr>
      </w:pPr>
      <w:r w:rsidRPr="007576F4">
        <w:rPr>
          <w:rFonts w:cs="Arial"/>
          <w:lang w:eastAsia="en-US"/>
        </w:rPr>
        <w:t>Commit to meeting all qualification / course requirements including deadlines for assignments, submission of work, thesis, dissertations and attendance at exams, etc.</w:t>
      </w:r>
    </w:p>
    <w:p w14:paraId="2D8F6268" w14:textId="4AEE8584" w:rsidR="00CD0A01" w:rsidRPr="005436DC" w:rsidRDefault="00CD0A01" w:rsidP="005436DC">
      <w:pPr>
        <w:numPr>
          <w:ilvl w:val="0"/>
          <w:numId w:val="51"/>
        </w:numPr>
        <w:spacing w:line="240" w:lineRule="auto"/>
        <w:contextualSpacing/>
        <w:jc w:val="both"/>
        <w:rPr>
          <w:rFonts w:cs="Arial"/>
          <w:lang w:eastAsia="en-US"/>
        </w:rPr>
      </w:pPr>
      <w:r w:rsidRPr="007576F4">
        <w:rPr>
          <w:rFonts w:cs="Arial"/>
          <w:lang w:eastAsia="en-US"/>
        </w:rPr>
        <w:t>Pass each module / stage of any formal qualification course</w:t>
      </w:r>
    </w:p>
    <w:p w14:paraId="6AAD5845" w14:textId="4E6EAF3F" w:rsidR="00CD0A01" w:rsidRPr="005436DC" w:rsidRDefault="00CD0A01" w:rsidP="005436DC">
      <w:pPr>
        <w:pStyle w:val="ListParagraph"/>
        <w:numPr>
          <w:ilvl w:val="0"/>
          <w:numId w:val="58"/>
        </w:numPr>
        <w:spacing w:line="240" w:lineRule="auto"/>
        <w:jc w:val="both"/>
        <w:rPr>
          <w:rFonts w:cs="Arial"/>
          <w:lang w:eastAsia="en-US"/>
        </w:rPr>
      </w:pPr>
      <w:r w:rsidRPr="00484B94">
        <w:rPr>
          <w:rFonts w:cs="Arial"/>
          <w:lang w:eastAsia="en-US"/>
        </w:rPr>
        <w:t>Information relating to your attendance; behaviours; progress and any concerns which may affect the successful completion of the qualification, being shared where appropriate between the training provider; your manager/mentor and the Learning and Skills team</w:t>
      </w:r>
      <w:r>
        <w:rPr>
          <w:rFonts w:cs="Arial"/>
          <w:lang w:eastAsia="en-US"/>
        </w:rPr>
        <w:t>.</w:t>
      </w:r>
    </w:p>
    <w:p w14:paraId="4A96FDE1" w14:textId="3F6F9BD0" w:rsidR="00CD0A01" w:rsidRPr="005436DC" w:rsidRDefault="00CD0A01" w:rsidP="005436DC">
      <w:pPr>
        <w:numPr>
          <w:ilvl w:val="0"/>
          <w:numId w:val="51"/>
        </w:numPr>
        <w:spacing w:line="240" w:lineRule="auto"/>
        <w:contextualSpacing/>
        <w:jc w:val="both"/>
        <w:rPr>
          <w:rFonts w:cs="Arial"/>
          <w:lang w:eastAsia="en-US"/>
        </w:rPr>
      </w:pPr>
      <w:r w:rsidRPr="007576F4">
        <w:rPr>
          <w:rFonts w:cs="Arial"/>
          <w:lang w:eastAsia="en-US"/>
        </w:rPr>
        <w:t xml:space="preserve">Commit to working for </w:t>
      </w:r>
      <w:r w:rsidR="005436DC">
        <w:rPr>
          <w:rFonts w:cs="Arial"/>
          <w:lang w:eastAsia="en-US"/>
        </w:rPr>
        <w:t xml:space="preserve">Cumbria Fire &amp; Rescue Service </w:t>
      </w:r>
      <w:r w:rsidRPr="007576F4">
        <w:rPr>
          <w:rFonts w:cs="Arial"/>
          <w:lang w:eastAsia="en-US"/>
        </w:rPr>
        <w:t xml:space="preserve">during any formal training period and for a minimum period of </w:t>
      </w:r>
      <w:r>
        <w:rPr>
          <w:rFonts w:cs="Arial"/>
          <w:lang w:eastAsia="en-US"/>
        </w:rPr>
        <w:t>3</w:t>
      </w:r>
      <w:r w:rsidRPr="007576F4">
        <w:rPr>
          <w:rFonts w:cs="Arial"/>
          <w:lang w:eastAsia="en-US"/>
        </w:rPr>
        <w:t xml:space="preserve"> years after successful completion and achievement of the qualification</w:t>
      </w:r>
      <w:r>
        <w:rPr>
          <w:rFonts w:cs="Arial"/>
          <w:lang w:eastAsia="en-US"/>
        </w:rPr>
        <w:t xml:space="preserve"> and other necessary competency standards</w:t>
      </w:r>
      <w:r w:rsidRPr="00970EC3">
        <w:rPr>
          <w:rFonts w:cs="Arial"/>
          <w:lang w:eastAsia="en-US"/>
        </w:rPr>
        <w:t xml:space="preserve"> </w:t>
      </w:r>
      <w:r>
        <w:rPr>
          <w:rFonts w:cs="Arial"/>
          <w:lang w:eastAsia="en-US"/>
        </w:rPr>
        <w:t>and achieving the final career grade.</w:t>
      </w:r>
    </w:p>
    <w:p w14:paraId="28F2CB39" w14:textId="3003744D" w:rsidR="005436DC" w:rsidRPr="005436DC" w:rsidRDefault="00CD0A01" w:rsidP="005436DC">
      <w:pPr>
        <w:pStyle w:val="ListParagraph"/>
        <w:numPr>
          <w:ilvl w:val="0"/>
          <w:numId w:val="51"/>
        </w:numPr>
        <w:tabs>
          <w:tab w:val="center" w:pos="4153"/>
          <w:tab w:val="right" w:pos="8306"/>
          <w:tab w:val="right" w:pos="8640"/>
        </w:tabs>
        <w:spacing w:after="120" w:line="240" w:lineRule="auto"/>
        <w:rPr>
          <w:rFonts w:cs="Arial"/>
          <w:lang w:eastAsia="en-US"/>
        </w:rPr>
      </w:pPr>
      <w:r>
        <w:rPr>
          <w:rFonts w:cs="Arial"/>
          <w:lang w:eastAsia="en-US"/>
        </w:rPr>
        <w:t>Identify your</w:t>
      </w:r>
      <w:r w:rsidRPr="007576F4">
        <w:rPr>
          <w:rFonts w:cs="Arial"/>
          <w:lang w:eastAsia="en-US"/>
        </w:rPr>
        <w:t xml:space="preserve"> particular learning and development needs, address weaknesses and meet the relevant competencies identified at each stage in order to progress to the next level.</w:t>
      </w:r>
    </w:p>
    <w:p w14:paraId="2EDBAF9E" w14:textId="27163BC4" w:rsidR="00CD0A01" w:rsidRPr="005436DC" w:rsidRDefault="00CD0A01" w:rsidP="005436DC">
      <w:pPr>
        <w:pStyle w:val="ListParagraph"/>
        <w:numPr>
          <w:ilvl w:val="0"/>
          <w:numId w:val="51"/>
        </w:numPr>
        <w:tabs>
          <w:tab w:val="center" w:pos="4153"/>
          <w:tab w:val="right" w:pos="8306"/>
          <w:tab w:val="right" w:pos="8640"/>
        </w:tabs>
        <w:spacing w:after="120" w:line="240" w:lineRule="auto"/>
        <w:rPr>
          <w:rFonts w:cs="Arial"/>
          <w:lang w:eastAsia="en-US"/>
        </w:rPr>
      </w:pPr>
      <w:r w:rsidRPr="007576F4">
        <w:rPr>
          <w:rFonts w:cs="Arial"/>
          <w:lang w:eastAsia="en-US"/>
        </w:rPr>
        <w:t>Keep a record / documentary evidence of the new qualification, skill or competency acquired after each learning event / activity.</w:t>
      </w:r>
    </w:p>
    <w:p w14:paraId="3CED0495" w14:textId="77777777" w:rsidR="00CD0A01" w:rsidRPr="007576F4" w:rsidRDefault="00CD0A01" w:rsidP="00CD0A01">
      <w:pPr>
        <w:pStyle w:val="ListParagraph"/>
        <w:numPr>
          <w:ilvl w:val="0"/>
          <w:numId w:val="51"/>
        </w:numPr>
        <w:tabs>
          <w:tab w:val="center" w:pos="4153"/>
          <w:tab w:val="right" w:pos="8306"/>
          <w:tab w:val="right" w:pos="8640"/>
        </w:tabs>
        <w:spacing w:after="120" w:line="240" w:lineRule="auto"/>
        <w:rPr>
          <w:rFonts w:cs="Arial"/>
          <w:lang w:eastAsia="en-US"/>
        </w:rPr>
      </w:pPr>
      <w:r w:rsidRPr="007576F4">
        <w:rPr>
          <w:rFonts w:cs="Arial"/>
          <w:lang w:eastAsia="en-US"/>
        </w:rPr>
        <w:t>Present information in a logical order linked to the criteria for progression. (Where professional bodies require evidence of Continuing Professional Development (CPD) then the portfolio should also link to those standards).</w:t>
      </w:r>
    </w:p>
    <w:p w14:paraId="6BD5AD34" w14:textId="77777777" w:rsidR="00CD0A01" w:rsidRPr="007576F4" w:rsidRDefault="00CD0A01" w:rsidP="00CD0A01">
      <w:pPr>
        <w:spacing w:line="240" w:lineRule="auto"/>
        <w:ind w:left="1440"/>
        <w:contextualSpacing/>
        <w:jc w:val="both"/>
        <w:rPr>
          <w:rFonts w:cs="Arial"/>
          <w:lang w:eastAsia="en-US"/>
        </w:rPr>
      </w:pPr>
    </w:p>
    <w:p w14:paraId="7F62A55D" w14:textId="77777777" w:rsidR="00CD0A01" w:rsidRPr="00C94536" w:rsidRDefault="00CD0A01" w:rsidP="00CD0A01">
      <w:pPr>
        <w:pStyle w:val="ListParagraph"/>
        <w:numPr>
          <w:ilvl w:val="0"/>
          <w:numId w:val="56"/>
        </w:numPr>
        <w:spacing w:line="240" w:lineRule="auto"/>
        <w:jc w:val="both"/>
        <w:rPr>
          <w:rFonts w:cs="Arial"/>
          <w:lang w:eastAsia="en-US"/>
        </w:rPr>
      </w:pPr>
      <w:r w:rsidRPr="00C94536">
        <w:rPr>
          <w:rFonts w:cs="Arial"/>
          <w:lang w:eastAsia="en-US"/>
        </w:rPr>
        <w:t>The Council agrees to:</w:t>
      </w:r>
    </w:p>
    <w:p w14:paraId="066EDC32" w14:textId="77777777" w:rsidR="00CD0A01" w:rsidRPr="007576F4" w:rsidRDefault="00CD0A01" w:rsidP="00CD0A01">
      <w:pPr>
        <w:spacing w:line="240" w:lineRule="auto"/>
        <w:ind w:left="720"/>
        <w:contextualSpacing/>
        <w:jc w:val="both"/>
        <w:rPr>
          <w:rFonts w:cs="Arial"/>
          <w:lang w:eastAsia="en-US"/>
        </w:rPr>
      </w:pPr>
    </w:p>
    <w:p w14:paraId="7B296362" w14:textId="2A864D62" w:rsidR="00CD0A01" w:rsidRPr="005436DC" w:rsidRDefault="00CD0A01" w:rsidP="00CD0A01">
      <w:pPr>
        <w:numPr>
          <w:ilvl w:val="0"/>
          <w:numId w:val="52"/>
        </w:numPr>
        <w:spacing w:line="240" w:lineRule="auto"/>
        <w:contextualSpacing/>
        <w:jc w:val="both"/>
        <w:rPr>
          <w:rFonts w:cs="Arial"/>
          <w:lang w:eastAsia="en-US"/>
        </w:rPr>
      </w:pPr>
      <w:r>
        <w:rPr>
          <w:rFonts w:cs="Arial"/>
          <w:lang w:eastAsia="en-US"/>
        </w:rPr>
        <w:t>Pay the Training C</w:t>
      </w:r>
      <w:r w:rsidRPr="00C94536">
        <w:rPr>
          <w:rFonts w:cs="Arial"/>
          <w:lang w:eastAsia="en-US"/>
        </w:rPr>
        <w:t xml:space="preserve">osts which are: Learning and Development / costs including provider fees where agreed and necessary expenses incurred travel and subsistence expenses in accordance with the </w:t>
      </w:r>
      <w:r w:rsidR="005436DC">
        <w:rPr>
          <w:rFonts w:cs="Arial"/>
          <w:lang w:eastAsia="en-US"/>
        </w:rPr>
        <w:t>service’s</w:t>
      </w:r>
      <w:r w:rsidRPr="00C94536">
        <w:rPr>
          <w:rFonts w:cs="Arial"/>
          <w:lang w:eastAsia="en-US"/>
        </w:rPr>
        <w:t xml:space="preserve"> policy and procedures and approved by the Manager.</w:t>
      </w:r>
    </w:p>
    <w:p w14:paraId="7DD6A574" w14:textId="77777777" w:rsidR="00CD0A01" w:rsidRPr="00280F1D" w:rsidRDefault="00CD0A01" w:rsidP="00CD0A01">
      <w:pPr>
        <w:pStyle w:val="ListParagraph"/>
        <w:numPr>
          <w:ilvl w:val="0"/>
          <w:numId w:val="52"/>
        </w:numPr>
        <w:spacing w:line="240" w:lineRule="auto"/>
        <w:jc w:val="both"/>
        <w:rPr>
          <w:rFonts w:cs="Arial"/>
          <w:lang w:eastAsia="en-US"/>
        </w:rPr>
      </w:pPr>
      <w:r w:rsidRPr="00280F1D">
        <w:rPr>
          <w:rFonts w:cs="Arial"/>
          <w:lang w:eastAsia="en-US"/>
        </w:rPr>
        <w:t>Identify a manager</w:t>
      </w:r>
      <w:r>
        <w:rPr>
          <w:rFonts w:cs="Arial"/>
          <w:lang w:eastAsia="en-US"/>
        </w:rPr>
        <w:t xml:space="preserve"> or mentor</w:t>
      </w:r>
      <w:r w:rsidRPr="00280F1D">
        <w:rPr>
          <w:rFonts w:cs="Arial"/>
          <w:lang w:eastAsia="en-US"/>
        </w:rPr>
        <w:t xml:space="preserve"> who will organise and provide relevant work duties, work based practice / experience and learning and development activities to support the achievement of essential skills, qualifications and competencies for the posts at the relevant level.</w:t>
      </w:r>
    </w:p>
    <w:p w14:paraId="55450887" w14:textId="728626E4" w:rsidR="00CD0A01" w:rsidRPr="007576F4" w:rsidRDefault="00CD0A01" w:rsidP="00CD0A01">
      <w:pPr>
        <w:numPr>
          <w:ilvl w:val="0"/>
          <w:numId w:val="52"/>
        </w:numPr>
        <w:spacing w:line="240" w:lineRule="auto"/>
        <w:contextualSpacing/>
        <w:jc w:val="both"/>
        <w:rPr>
          <w:rFonts w:cs="Arial"/>
          <w:lang w:eastAsia="en-US"/>
        </w:rPr>
      </w:pPr>
      <w:r w:rsidRPr="007576F4">
        <w:rPr>
          <w:rFonts w:cs="Arial"/>
          <w:lang w:eastAsia="en-US"/>
        </w:rPr>
        <w:lastRenderedPageBreak/>
        <w:t xml:space="preserve">Allow appropriate study leave when undertaking a qualification course, in accordance with </w:t>
      </w:r>
      <w:r>
        <w:rPr>
          <w:rFonts w:cs="Arial"/>
          <w:lang w:eastAsia="en-US"/>
        </w:rPr>
        <w:t>national guidance</w:t>
      </w:r>
      <w:r w:rsidRPr="007576F4">
        <w:rPr>
          <w:rFonts w:cs="Arial"/>
          <w:lang w:eastAsia="en-US"/>
        </w:rPr>
        <w:t xml:space="preserve"> </w:t>
      </w:r>
      <w:r>
        <w:rPr>
          <w:rFonts w:cs="Arial"/>
          <w:lang w:eastAsia="en-US"/>
        </w:rPr>
        <w:t xml:space="preserve">and the </w:t>
      </w:r>
      <w:r w:rsidR="005436DC">
        <w:rPr>
          <w:rFonts w:cs="Arial"/>
          <w:lang w:eastAsia="en-US"/>
        </w:rPr>
        <w:t>service’s</w:t>
      </w:r>
      <w:r>
        <w:rPr>
          <w:rFonts w:cs="Arial"/>
          <w:lang w:eastAsia="en-US"/>
        </w:rPr>
        <w:t xml:space="preserve"> </w:t>
      </w:r>
      <w:r w:rsidRPr="007576F4">
        <w:rPr>
          <w:rFonts w:cs="Arial"/>
          <w:lang w:eastAsia="en-US"/>
        </w:rPr>
        <w:t>policy</w:t>
      </w:r>
      <w:r>
        <w:rPr>
          <w:rFonts w:cs="Arial"/>
          <w:lang w:eastAsia="en-US"/>
        </w:rPr>
        <w:t xml:space="preserve"> / procedures</w:t>
      </w:r>
      <w:r w:rsidRPr="007576F4">
        <w:rPr>
          <w:rFonts w:cs="Arial"/>
          <w:lang w:eastAsia="en-US"/>
        </w:rPr>
        <w:t>.</w:t>
      </w:r>
    </w:p>
    <w:p w14:paraId="546513BC" w14:textId="77777777" w:rsidR="00CD0A01" w:rsidRPr="007576F4" w:rsidRDefault="00CD0A01" w:rsidP="00CD0A01">
      <w:pPr>
        <w:spacing w:line="240" w:lineRule="auto"/>
        <w:ind w:left="1080"/>
        <w:contextualSpacing/>
        <w:jc w:val="both"/>
        <w:rPr>
          <w:rFonts w:cs="Arial"/>
          <w:lang w:eastAsia="en-US"/>
        </w:rPr>
      </w:pPr>
    </w:p>
    <w:p w14:paraId="44B2F454" w14:textId="77777777" w:rsidR="00CD0A01" w:rsidRPr="007D2ADA" w:rsidRDefault="00CD0A01" w:rsidP="00CD0A01">
      <w:pPr>
        <w:pStyle w:val="ListParagraph"/>
        <w:numPr>
          <w:ilvl w:val="0"/>
          <w:numId w:val="55"/>
        </w:numPr>
        <w:tabs>
          <w:tab w:val="left" w:pos="567"/>
        </w:tabs>
        <w:spacing w:line="240" w:lineRule="auto"/>
        <w:ind w:left="567" w:hanging="283"/>
        <w:jc w:val="both"/>
        <w:rPr>
          <w:rFonts w:cs="Arial"/>
          <w:b/>
          <w:lang w:val="en-US" w:eastAsia="en-US"/>
        </w:rPr>
      </w:pPr>
      <w:r w:rsidRPr="007D2ADA">
        <w:rPr>
          <w:rFonts w:cs="Arial"/>
          <w:b/>
          <w:lang w:eastAsia="en-US"/>
        </w:rPr>
        <w:t>Repayment</w:t>
      </w:r>
      <w:r w:rsidRPr="007D2ADA">
        <w:rPr>
          <w:rFonts w:cs="Arial"/>
          <w:b/>
          <w:lang w:val="en-US" w:eastAsia="en-US"/>
        </w:rPr>
        <w:t xml:space="preserve"> Terms</w:t>
      </w:r>
    </w:p>
    <w:p w14:paraId="20541CF9" w14:textId="77777777" w:rsidR="00CD0A01" w:rsidRPr="00401492" w:rsidRDefault="00CD0A01" w:rsidP="00CD0A01">
      <w:pPr>
        <w:tabs>
          <w:tab w:val="left" w:pos="426"/>
        </w:tabs>
        <w:spacing w:line="240" w:lineRule="auto"/>
        <w:ind w:left="720" w:hanging="720"/>
        <w:contextualSpacing/>
        <w:jc w:val="both"/>
        <w:rPr>
          <w:rFonts w:cs="Arial"/>
          <w:bCs/>
          <w:iCs/>
          <w:lang w:eastAsia="en-US"/>
        </w:rPr>
      </w:pPr>
    </w:p>
    <w:p w14:paraId="55E849DB" w14:textId="6B1FC750" w:rsidR="00CD0A01" w:rsidRPr="00401492" w:rsidRDefault="00CD0A01" w:rsidP="00CD0A01">
      <w:pPr>
        <w:tabs>
          <w:tab w:val="left" w:pos="426"/>
        </w:tabs>
        <w:spacing w:line="240" w:lineRule="auto"/>
        <w:ind w:left="567" w:hanging="567"/>
        <w:contextualSpacing/>
        <w:jc w:val="both"/>
        <w:rPr>
          <w:rFonts w:cs="Arial"/>
          <w:bCs/>
          <w:iCs/>
          <w:lang w:eastAsia="en-US"/>
        </w:rPr>
      </w:pPr>
      <w:r>
        <w:rPr>
          <w:rFonts w:cs="Arial"/>
          <w:bCs/>
          <w:iCs/>
          <w:lang w:eastAsia="en-US"/>
        </w:rPr>
        <w:tab/>
      </w:r>
      <w:r>
        <w:rPr>
          <w:rFonts w:cs="Arial"/>
          <w:bCs/>
          <w:iCs/>
          <w:lang w:eastAsia="en-US"/>
        </w:rPr>
        <w:tab/>
      </w:r>
      <w:r w:rsidRPr="00401492">
        <w:rPr>
          <w:rFonts w:cs="Arial"/>
          <w:bCs/>
          <w:iCs/>
          <w:lang w:eastAsia="en-US"/>
        </w:rPr>
        <w:t xml:space="preserve">Except in the circumstances set out in Clause </w:t>
      </w:r>
      <w:r>
        <w:rPr>
          <w:rFonts w:cs="Arial"/>
          <w:bCs/>
          <w:iCs/>
          <w:lang w:eastAsia="en-US"/>
        </w:rPr>
        <w:t>e)</w:t>
      </w:r>
      <w:r w:rsidRPr="00401492">
        <w:rPr>
          <w:rFonts w:cs="Arial"/>
          <w:bCs/>
          <w:iCs/>
          <w:lang w:eastAsia="en-US"/>
        </w:rPr>
        <w:t xml:space="preserve"> below, You </w:t>
      </w:r>
      <w:r w:rsidRPr="00401492">
        <w:rPr>
          <w:rFonts w:cs="Arial"/>
          <w:bCs/>
          <w:iCs/>
          <w:u w:val="single"/>
          <w:lang w:eastAsia="en-US"/>
        </w:rPr>
        <w:t>shall</w:t>
      </w:r>
      <w:r w:rsidRPr="00401492">
        <w:rPr>
          <w:rFonts w:cs="Arial"/>
          <w:bCs/>
          <w:iCs/>
          <w:lang w:eastAsia="en-US"/>
        </w:rPr>
        <w:t xml:space="preserve"> repay the </w:t>
      </w:r>
      <w:r w:rsidR="005436DC">
        <w:rPr>
          <w:rFonts w:cs="Arial"/>
          <w:bCs/>
          <w:iCs/>
          <w:lang w:eastAsia="en-US"/>
        </w:rPr>
        <w:t>t</w:t>
      </w:r>
      <w:r>
        <w:rPr>
          <w:rFonts w:cs="Arial"/>
          <w:bCs/>
          <w:iCs/>
          <w:lang w:eastAsia="en-US"/>
        </w:rPr>
        <w:t>raining costs</w:t>
      </w:r>
      <w:r w:rsidRPr="00401492">
        <w:rPr>
          <w:rFonts w:cs="Arial"/>
          <w:bCs/>
          <w:iCs/>
          <w:lang w:eastAsia="en-US"/>
        </w:rPr>
        <w:t xml:space="preserve"> to the </w:t>
      </w:r>
      <w:r w:rsidR="005436DC">
        <w:rPr>
          <w:rFonts w:cs="Arial"/>
          <w:bCs/>
          <w:iCs/>
          <w:lang w:eastAsia="en-US"/>
        </w:rPr>
        <w:t>service</w:t>
      </w:r>
      <w:r w:rsidRPr="00401492">
        <w:rPr>
          <w:rFonts w:cs="Arial"/>
          <w:bCs/>
          <w:iCs/>
          <w:lang w:eastAsia="en-US"/>
        </w:rPr>
        <w:t xml:space="preserve"> as follows:</w:t>
      </w:r>
    </w:p>
    <w:p w14:paraId="4B6648C0" w14:textId="77777777" w:rsidR="00CD0A01" w:rsidRPr="00401492" w:rsidRDefault="00CD0A01" w:rsidP="00CD0A01">
      <w:pPr>
        <w:tabs>
          <w:tab w:val="left" w:pos="426"/>
        </w:tabs>
        <w:spacing w:line="240" w:lineRule="auto"/>
        <w:ind w:left="720" w:hanging="720"/>
        <w:contextualSpacing/>
        <w:jc w:val="both"/>
        <w:rPr>
          <w:rFonts w:cs="Arial"/>
          <w:bCs/>
          <w:iCs/>
          <w:lang w:eastAsia="en-US"/>
        </w:rPr>
      </w:pPr>
    </w:p>
    <w:p w14:paraId="2E01C0B2" w14:textId="1713E17F" w:rsidR="00CD0A01" w:rsidRPr="00401492" w:rsidRDefault="00CD0A01" w:rsidP="00CD0A01">
      <w:pPr>
        <w:numPr>
          <w:ilvl w:val="0"/>
          <w:numId w:val="60"/>
        </w:numPr>
        <w:tabs>
          <w:tab w:val="left" w:pos="426"/>
        </w:tabs>
        <w:spacing w:line="240" w:lineRule="auto"/>
        <w:contextualSpacing/>
        <w:jc w:val="both"/>
        <w:rPr>
          <w:rFonts w:cs="Arial"/>
          <w:bCs/>
          <w:iCs/>
          <w:lang w:eastAsia="en-US"/>
        </w:rPr>
      </w:pPr>
      <w:r w:rsidRPr="00401492">
        <w:rPr>
          <w:rFonts w:cs="Arial"/>
          <w:bCs/>
          <w:iCs/>
          <w:lang w:eastAsia="en-US"/>
        </w:rPr>
        <w:t xml:space="preserve">if You cease employment with the </w:t>
      </w:r>
      <w:r w:rsidR="005436DC">
        <w:rPr>
          <w:rFonts w:cs="Arial"/>
          <w:bCs/>
          <w:iCs/>
          <w:lang w:eastAsia="en-US"/>
        </w:rPr>
        <w:t>service</w:t>
      </w:r>
      <w:r w:rsidRPr="00401492">
        <w:rPr>
          <w:rFonts w:cs="Arial"/>
          <w:bCs/>
          <w:iCs/>
          <w:lang w:eastAsia="en-US"/>
        </w:rPr>
        <w:t xml:space="preserve"> or move to another role in the </w:t>
      </w:r>
      <w:r w:rsidR="005436DC">
        <w:rPr>
          <w:rFonts w:cs="Arial"/>
          <w:bCs/>
          <w:iCs/>
          <w:lang w:eastAsia="en-US"/>
        </w:rPr>
        <w:t>service</w:t>
      </w:r>
      <w:r w:rsidRPr="00401492">
        <w:rPr>
          <w:rFonts w:cs="Arial"/>
          <w:bCs/>
          <w:iCs/>
          <w:lang w:eastAsia="en-US"/>
        </w:rPr>
        <w:t xml:space="preserve"> that is not </w:t>
      </w:r>
      <w:r>
        <w:rPr>
          <w:rFonts w:cs="Arial"/>
          <w:bCs/>
          <w:iCs/>
          <w:lang w:eastAsia="en-US"/>
        </w:rPr>
        <w:t xml:space="preserve">specified in your career grade </w:t>
      </w:r>
      <w:r w:rsidRPr="00401492">
        <w:rPr>
          <w:rFonts w:cs="Arial"/>
          <w:b/>
          <w:bCs/>
          <w:iCs/>
          <w:lang w:eastAsia="en-US"/>
        </w:rPr>
        <w:t>within 1</w:t>
      </w:r>
      <w:r>
        <w:rPr>
          <w:rFonts w:cs="Arial"/>
          <w:b/>
          <w:bCs/>
          <w:iCs/>
          <w:lang w:eastAsia="en-US"/>
        </w:rPr>
        <w:t xml:space="preserve">2 </w:t>
      </w:r>
      <w:r w:rsidRPr="00401492">
        <w:rPr>
          <w:rFonts w:cs="Arial"/>
          <w:b/>
          <w:bCs/>
          <w:iCs/>
          <w:lang w:eastAsia="en-US"/>
        </w:rPr>
        <w:t>months</w:t>
      </w:r>
      <w:r w:rsidRPr="00401492">
        <w:rPr>
          <w:rFonts w:cs="Arial"/>
          <w:bCs/>
          <w:iCs/>
          <w:lang w:eastAsia="en-US"/>
        </w:rPr>
        <w:t xml:space="preserve"> of Your Commencement Date, 100% of the </w:t>
      </w:r>
      <w:r>
        <w:rPr>
          <w:rFonts w:cs="Arial"/>
          <w:bCs/>
          <w:iCs/>
          <w:lang w:eastAsia="en-US"/>
        </w:rPr>
        <w:t>Training costs</w:t>
      </w:r>
      <w:r w:rsidRPr="00401492">
        <w:rPr>
          <w:rFonts w:cs="Arial"/>
          <w:bCs/>
          <w:iCs/>
          <w:lang w:eastAsia="en-US"/>
        </w:rPr>
        <w:t xml:space="preserve"> shall be repaid;</w:t>
      </w:r>
    </w:p>
    <w:p w14:paraId="144A496E" w14:textId="77777777" w:rsidR="00CD0A01" w:rsidRPr="00401492" w:rsidRDefault="00CD0A01" w:rsidP="00CD0A01">
      <w:pPr>
        <w:tabs>
          <w:tab w:val="left" w:pos="426"/>
        </w:tabs>
        <w:spacing w:line="240" w:lineRule="auto"/>
        <w:ind w:left="1080"/>
        <w:contextualSpacing/>
        <w:jc w:val="both"/>
        <w:rPr>
          <w:rFonts w:cs="Arial"/>
          <w:bCs/>
          <w:iCs/>
          <w:lang w:eastAsia="en-US"/>
        </w:rPr>
      </w:pPr>
    </w:p>
    <w:p w14:paraId="00EFAF7F" w14:textId="45997334" w:rsidR="00CD0A01" w:rsidRPr="00401492" w:rsidRDefault="00CD0A01" w:rsidP="00CD0A01">
      <w:pPr>
        <w:numPr>
          <w:ilvl w:val="0"/>
          <w:numId w:val="60"/>
        </w:numPr>
        <w:tabs>
          <w:tab w:val="left" w:pos="426"/>
        </w:tabs>
        <w:spacing w:line="240" w:lineRule="auto"/>
        <w:contextualSpacing/>
        <w:jc w:val="both"/>
        <w:rPr>
          <w:rFonts w:cs="Arial"/>
          <w:bCs/>
          <w:iCs/>
          <w:lang w:eastAsia="en-US"/>
        </w:rPr>
      </w:pPr>
      <w:r w:rsidRPr="00401492">
        <w:rPr>
          <w:rFonts w:cs="Arial"/>
          <w:bCs/>
          <w:iCs/>
          <w:lang w:eastAsia="en-US"/>
        </w:rPr>
        <w:t xml:space="preserve">if You cease employment with the </w:t>
      </w:r>
      <w:r w:rsidR="005436DC">
        <w:rPr>
          <w:rFonts w:cs="Arial"/>
          <w:bCs/>
          <w:iCs/>
          <w:lang w:eastAsia="en-US"/>
        </w:rPr>
        <w:t>service</w:t>
      </w:r>
      <w:r w:rsidRPr="00401492">
        <w:rPr>
          <w:rFonts w:cs="Arial"/>
          <w:bCs/>
          <w:iCs/>
          <w:lang w:eastAsia="en-US"/>
        </w:rPr>
        <w:t xml:space="preserve"> or move to another role or area in the </w:t>
      </w:r>
      <w:r w:rsidR="005436DC">
        <w:rPr>
          <w:rFonts w:cs="Arial"/>
          <w:bCs/>
          <w:iCs/>
          <w:lang w:eastAsia="en-US"/>
        </w:rPr>
        <w:t>service</w:t>
      </w:r>
      <w:r w:rsidRPr="00401492">
        <w:rPr>
          <w:rFonts w:cs="Arial"/>
          <w:bCs/>
          <w:iCs/>
          <w:lang w:eastAsia="en-US"/>
        </w:rPr>
        <w:t xml:space="preserve"> that is not </w:t>
      </w:r>
      <w:r>
        <w:rPr>
          <w:rFonts w:cs="Arial"/>
          <w:bCs/>
          <w:iCs/>
          <w:lang w:eastAsia="en-US"/>
        </w:rPr>
        <w:t xml:space="preserve">specified in your career grade </w:t>
      </w:r>
      <w:r w:rsidRPr="00401492">
        <w:rPr>
          <w:rFonts w:cs="Arial"/>
          <w:b/>
          <w:bCs/>
          <w:iCs/>
          <w:lang w:eastAsia="en-US"/>
        </w:rPr>
        <w:t>more than 1</w:t>
      </w:r>
      <w:r>
        <w:rPr>
          <w:rFonts w:cs="Arial"/>
          <w:b/>
          <w:bCs/>
          <w:iCs/>
          <w:lang w:eastAsia="en-US"/>
        </w:rPr>
        <w:t>2</w:t>
      </w:r>
      <w:r w:rsidRPr="00401492">
        <w:rPr>
          <w:rFonts w:cs="Arial"/>
          <w:b/>
          <w:bCs/>
          <w:iCs/>
          <w:lang w:eastAsia="en-US"/>
        </w:rPr>
        <w:t xml:space="preserve"> months</w:t>
      </w:r>
      <w:r w:rsidRPr="00401492">
        <w:rPr>
          <w:rFonts w:cs="Arial"/>
          <w:bCs/>
          <w:iCs/>
          <w:lang w:eastAsia="en-US"/>
        </w:rPr>
        <w:t xml:space="preserve"> but </w:t>
      </w:r>
      <w:r w:rsidRPr="00401492">
        <w:rPr>
          <w:rFonts w:cs="Arial"/>
          <w:b/>
          <w:bCs/>
          <w:iCs/>
          <w:lang w:eastAsia="en-US"/>
        </w:rPr>
        <w:t xml:space="preserve">not more than 18 months </w:t>
      </w:r>
      <w:r w:rsidRPr="00401492">
        <w:rPr>
          <w:rFonts w:cs="Arial"/>
          <w:bCs/>
          <w:iCs/>
          <w:lang w:eastAsia="en-US"/>
        </w:rPr>
        <w:t xml:space="preserve">of Your Commencement Date, 75% of the </w:t>
      </w:r>
      <w:r>
        <w:rPr>
          <w:rFonts w:cs="Arial"/>
          <w:bCs/>
          <w:iCs/>
          <w:lang w:eastAsia="en-US"/>
        </w:rPr>
        <w:t>Training costs</w:t>
      </w:r>
      <w:r w:rsidRPr="00401492">
        <w:rPr>
          <w:rFonts w:cs="Arial"/>
          <w:bCs/>
          <w:iCs/>
          <w:lang w:eastAsia="en-US"/>
        </w:rPr>
        <w:t xml:space="preserve"> shall be repaid;</w:t>
      </w:r>
    </w:p>
    <w:p w14:paraId="062C46E6" w14:textId="77777777" w:rsidR="00CD0A01" w:rsidRPr="00401492" w:rsidRDefault="00CD0A01" w:rsidP="00CD0A01">
      <w:pPr>
        <w:spacing w:line="240" w:lineRule="auto"/>
        <w:ind w:left="720"/>
        <w:contextualSpacing/>
        <w:jc w:val="both"/>
        <w:rPr>
          <w:rFonts w:cs="Arial"/>
          <w:bCs/>
          <w:iCs/>
          <w:lang w:eastAsia="en-US"/>
        </w:rPr>
      </w:pPr>
    </w:p>
    <w:p w14:paraId="6BA89C07" w14:textId="139E035B" w:rsidR="00CD0A01" w:rsidRPr="00401492" w:rsidRDefault="00CD0A01" w:rsidP="00CD0A01">
      <w:pPr>
        <w:numPr>
          <w:ilvl w:val="0"/>
          <w:numId w:val="60"/>
        </w:numPr>
        <w:tabs>
          <w:tab w:val="left" w:pos="426"/>
        </w:tabs>
        <w:spacing w:line="240" w:lineRule="auto"/>
        <w:contextualSpacing/>
        <w:jc w:val="both"/>
        <w:rPr>
          <w:rFonts w:cs="Arial"/>
          <w:bCs/>
          <w:iCs/>
          <w:lang w:eastAsia="en-US"/>
        </w:rPr>
      </w:pPr>
      <w:r w:rsidRPr="00401492">
        <w:rPr>
          <w:rFonts w:cs="Arial"/>
          <w:bCs/>
          <w:iCs/>
          <w:lang w:eastAsia="en-US"/>
        </w:rPr>
        <w:t xml:space="preserve">if You cease employment with the </w:t>
      </w:r>
      <w:r w:rsidR="005436DC">
        <w:rPr>
          <w:rFonts w:cs="Arial"/>
          <w:bCs/>
          <w:iCs/>
          <w:lang w:eastAsia="en-US"/>
        </w:rPr>
        <w:t>service</w:t>
      </w:r>
      <w:r w:rsidRPr="00401492">
        <w:rPr>
          <w:rFonts w:cs="Arial"/>
          <w:bCs/>
          <w:iCs/>
          <w:lang w:eastAsia="en-US"/>
        </w:rPr>
        <w:t xml:space="preserve"> or move to another role or area in the </w:t>
      </w:r>
      <w:r w:rsidR="005436DC">
        <w:rPr>
          <w:rFonts w:cs="Arial"/>
          <w:bCs/>
          <w:iCs/>
          <w:lang w:eastAsia="en-US"/>
        </w:rPr>
        <w:t>service</w:t>
      </w:r>
      <w:r w:rsidRPr="00401492">
        <w:rPr>
          <w:rFonts w:cs="Arial"/>
          <w:bCs/>
          <w:iCs/>
          <w:lang w:eastAsia="en-US"/>
        </w:rPr>
        <w:t xml:space="preserve"> that is not </w:t>
      </w:r>
      <w:r>
        <w:rPr>
          <w:rFonts w:cs="Arial"/>
          <w:bCs/>
          <w:iCs/>
          <w:lang w:eastAsia="en-US"/>
        </w:rPr>
        <w:t xml:space="preserve">specified in your career grade </w:t>
      </w:r>
      <w:r w:rsidRPr="00401492">
        <w:rPr>
          <w:rFonts w:cs="Arial"/>
          <w:b/>
          <w:bCs/>
          <w:iCs/>
          <w:lang w:eastAsia="en-US"/>
        </w:rPr>
        <w:t>more than 18 months</w:t>
      </w:r>
      <w:r w:rsidRPr="00401492">
        <w:rPr>
          <w:rFonts w:cs="Arial"/>
          <w:bCs/>
          <w:iCs/>
          <w:lang w:eastAsia="en-US"/>
        </w:rPr>
        <w:t xml:space="preserve"> but </w:t>
      </w:r>
      <w:r w:rsidRPr="00401492">
        <w:rPr>
          <w:rFonts w:cs="Arial"/>
          <w:b/>
          <w:bCs/>
          <w:iCs/>
          <w:lang w:eastAsia="en-US"/>
        </w:rPr>
        <w:t>not more than</w:t>
      </w:r>
      <w:r w:rsidRPr="00401492">
        <w:rPr>
          <w:rFonts w:cs="Arial"/>
          <w:bCs/>
          <w:iCs/>
          <w:lang w:eastAsia="en-US"/>
        </w:rPr>
        <w:t xml:space="preserve"> </w:t>
      </w:r>
      <w:r w:rsidRPr="00401492">
        <w:rPr>
          <w:rFonts w:cs="Arial"/>
          <w:b/>
          <w:bCs/>
          <w:iCs/>
          <w:lang w:eastAsia="en-US"/>
        </w:rPr>
        <w:t>24 months</w:t>
      </w:r>
      <w:r w:rsidRPr="00401492">
        <w:rPr>
          <w:rFonts w:cs="Arial"/>
          <w:bCs/>
          <w:iCs/>
          <w:lang w:eastAsia="en-US"/>
        </w:rPr>
        <w:t xml:space="preserve"> of Your Commencement Date, 50% of the </w:t>
      </w:r>
      <w:r>
        <w:rPr>
          <w:rFonts w:cs="Arial"/>
          <w:bCs/>
          <w:iCs/>
          <w:lang w:eastAsia="en-US"/>
        </w:rPr>
        <w:t>Training costs</w:t>
      </w:r>
      <w:r w:rsidRPr="00401492">
        <w:rPr>
          <w:rFonts w:cs="Arial"/>
          <w:bCs/>
          <w:iCs/>
          <w:lang w:eastAsia="en-US"/>
        </w:rPr>
        <w:t xml:space="preserve"> shall be repaid;</w:t>
      </w:r>
    </w:p>
    <w:p w14:paraId="3E769FE7" w14:textId="77777777" w:rsidR="00CD0A01" w:rsidRPr="00401492" w:rsidRDefault="00CD0A01" w:rsidP="00CD0A01">
      <w:pPr>
        <w:spacing w:line="240" w:lineRule="auto"/>
        <w:ind w:left="720"/>
        <w:contextualSpacing/>
        <w:jc w:val="both"/>
        <w:rPr>
          <w:rFonts w:cs="Arial"/>
          <w:bCs/>
          <w:iCs/>
          <w:lang w:eastAsia="en-US"/>
        </w:rPr>
      </w:pPr>
    </w:p>
    <w:p w14:paraId="67E135F6" w14:textId="540D1386" w:rsidR="00CD0A01" w:rsidRDefault="00CD0A01" w:rsidP="00CD0A01">
      <w:pPr>
        <w:numPr>
          <w:ilvl w:val="0"/>
          <w:numId w:val="60"/>
        </w:numPr>
        <w:tabs>
          <w:tab w:val="left" w:pos="426"/>
          <w:tab w:val="left" w:pos="540"/>
        </w:tabs>
        <w:spacing w:line="240" w:lineRule="auto"/>
        <w:contextualSpacing/>
        <w:jc w:val="both"/>
        <w:rPr>
          <w:rFonts w:cs="Arial"/>
          <w:bCs/>
          <w:iCs/>
          <w:lang w:eastAsia="en-US"/>
        </w:rPr>
      </w:pPr>
      <w:r w:rsidRPr="007655A7">
        <w:rPr>
          <w:rFonts w:cs="Arial"/>
          <w:bCs/>
          <w:iCs/>
          <w:lang w:eastAsia="en-US"/>
        </w:rPr>
        <w:t xml:space="preserve">If You cease employment with the </w:t>
      </w:r>
      <w:r w:rsidR="005436DC">
        <w:rPr>
          <w:rFonts w:cs="Arial"/>
          <w:bCs/>
          <w:iCs/>
          <w:lang w:eastAsia="en-US"/>
        </w:rPr>
        <w:t>service</w:t>
      </w:r>
      <w:r w:rsidRPr="007655A7">
        <w:rPr>
          <w:rFonts w:cs="Arial"/>
          <w:bCs/>
          <w:iCs/>
          <w:lang w:eastAsia="en-US"/>
        </w:rPr>
        <w:t xml:space="preserve"> or move to another role or area in the </w:t>
      </w:r>
      <w:r w:rsidR="005436DC">
        <w:rPr>
          <w:rFonts w:cs="Arial"/>
          <w:bCs/>
          <w:iCs/>
          <w:lang w:eastAsia="en-US"/>
        </w:rPr>
        <w:t>service</w:t>
      </w:r>
      <w:r w:rsidRPr="007655A7">
        <w:rPr>
          <w:rFonts w:cs="Arial"/>
          <w:bCs/>
          <w:iCs/>
          <w:lang w:eastAsia="en-US"/>
        </w:rPr>
        <w:t xml:space="preserve"> </w:t>
      </w:r>
      <w:r w:rsidRPr="00401492">
        <w:rPr>
          <w:rFonts w:cs="Arial"/>
          <w:bCs/>
          <w:iCs/>
          <w:lang w:eastAsia="en-US"/>
        </w:rPr>
        <w:t xml:space="preserve">that is not </w:t>
      </w:r>
      <w:r>
        <w:rPr>
          <w:rFonts w:cs="Arial"/>
          <w:bCs/>
          <w:iCs/>
          <w:lang w:eastAsia="en-US"/>
        </w:rPr>
        <w:t xml:space="preserve">specified in your career grade </w:t>
      </w:r>
      <w:r w:rsidRPr="007655A7">
        <w:rPr>
          <w:rFonts w:cs="Arial"/>
          <w:b/>
          <w:bCs/>
          <w:iCs/>
          <w:lang w:eastAsia="en-US"/>
        </w:rPr>
        <w:t>more than 24 months</w:t>
      </w:r>
      <w:r w:rsidRPr="007655A7">
        <w:rPr>
          <w:rFonts w:cs="Arial"/>
          <w:bCs/>
          <w:iCs/>
          <w:lang w:eastAsia="en-US"/>
        </w:rPr>
        <w:t xml:space="preserve"> but </w:t>
      </w:r>
      <w:r w:rsidRPr="007655A7">
        <w:rPr>
          <w:rFonts w:cs="Arial"/>
          <w:b/>
          <w:bCs/>
          <w:iCs/>
          <w:lang w:eastAsia="en-US"/>
        </w:rPr>
        <w:t xml:space="preserve">not more than 36 months </w:t>
      </w:r>
      <w:r w:rsidRPr="007655A7">
        <w:rPr>
          <w:rFonts w:cs="Arial"/>
          <w:bCs/>
          <w:iCs/>
          <w:lang w:eastAsia="en-US"/>
        </w:rPr>
        <w:t xml:space="preserve">of Your Commencement Date, 25% of the </w:t>
      </w:r>
      <w:r>
        <w:rPr>
          <w:rFonts w:cs="Arial"/>
          <w:bCs/>
          <w:iCs/>
          <w:lang w:eastAsia="en-US"/>
        </w:rPr>
        <w:t>Training costs</w:t>
      </w:r>
      <w:r w:rsidRPr="00401492">
        <w:rPr>
          <w:rFonts w:cs="Arial"/>
          <w:bCs/>
          <w:iCs/>
          <w:lang w:eastAsia="en-US"/>
        </w:rPr>
        <w:t xml:space="preserve"> </w:t>
      </w:r>
      <w:r w:rsidRPr="007655A7">
        <w:rPr>
          <w:rFonts w:cs="Arial"/>
          <w:bCs/>
          <w:iCs/>
          <w:lang w:eastAsia="en-US"/>
        </w:rPr>
        <w:t>shall be repaid.</w:t>
      </w:r>
    </w:p>
    <w:p w14:paraId="45DFFE6D" w14:textId="77777777" w:rsidR="00CD0A01" w:rsidRPr="00EA4F06" w:rsidRDefault="00CD0A01" w:rsidP="00CD0A01">
      <w:pPr>
        <w:pStyle w:val="ListParagraph"/>
        <w:spacing w:line="240" w:lineRule="auto"/>
        <w:rPr>
          <w:rFonts w:cs="Arial"/>
          <w:bCs/>
          <w:iCs/>
          <w:lang w:eastAsia="en-US"/>
        </w:rPr>
      </w:pPr>
    </w:p>
    <w:p w14:paraId="3D307031" w14:textId="4ED802F0" w:rsidR="00CD0A01" w:rsidRPr="00AC5FB8" w:rsidRDefault="00CD0A01" w:rsidP="00CD0A01">
      <w:pPr>
        <w:numPr>
          <w:ilvl w:val="0"/>
          <w:numId w:val="60"/>
        </w:numPr>
        <w:spacing w:line="240" w:lineRule="auto"/>
        <w:contextualSpacing/>
        <w:rPr>
          <w:rFonts w:cs="Arial"/>
          <w:b/>
          <w:iCs/>
        </w:rPr>
      </w:pPr>
      <w:r w:rsidRPr="00AC5FB8">
        <w:t xml:space="preserve">You agree to the </w:t>
      </w:r>
      <w:r w:rsidR="005436DC">
        <w:t>service</w:t>
      </w:r>
      <w:r w:rsidRPr="00AC5FB8">
        <w:t xml:space="preserve"> deducting the sums under this Agreement from your salary (including final salary) or any outstanding payments due to you. Any outstanding balance must be repaid to the </w:t>
      </w:r>
      <w:r w:rsidR="005436DC">
        <w:t>service</w:t>
      </w:r>
      <w:r w:rsidRPr="00AC5FB8">
        <w:t xml:space="preserve"> within 3 months from the date of termination of employment.</w:t>
      </w:r>
    </w:p>
    <w:p w14:paraId="064CE46A" w14:textId="77777777" w:rsidR="00CD0A01" w:rsidRDefault="00CD0A01" w:rsidP="00CD0A01">
      <w:pPr>
        <w:tabs>
          <w:tab w:val="left" w:pos="426"/>
          <w:tab w:val="left" w:pos="540"/>
        </w:tabs>
        <w:spacing w:line="240" w:lineRule="auto"/>
        <w:ind w:left="1080"/>
        <w:contextualSpacing/>
        <w:jc w:val="both"/>
        <w:rPr>
          <w:rFonts w:cs="Arial"/>
          <w:bCs/>
          <w:iCs/>
          <w:lang w:eastAsia="en-US"/>
        </w:rPr>
      </w:pPr>
    </w:p>
    <w:p w14:paraId="4EE37D77" w14:textId="77777777" w:rsidR="00CD0A01" w:rsidRPr="007655A7" w:rsidRDefault="00CD0A01" w:rsidP="00CD0A01">
      <w:pPr>
        <w:numPr>
          <w:ilvl w:val="0"/>
          <w:numId w:val="60"/>
        </w:numPr>
        <w:tabs>
          <w:tab w:val="left" w:pos="426"/>
          <w:tab w:val="left" w:pos="540"/>
        </w:tabs>
        <w:spacing w:line="240" w:lineRule="auto"/>
        <w:contextualSpacing/>
        <w:jc w:val="both"/>
        <w:rPr>
          <w:rFonts w:cs="Arial"/>
          <w:bCs/>
          <w:iCs/>
          <w:lang w:eastAsia="en-US"/>
        </w:rPr>
      </w:pPr>
      <w:r w:rsidRPr="007655A7">
        <w:rPr>
          <w:rFonts w:cs="Arial"/>
          <w:bCs/>
          <w:iCs/>
          <w:lang w:eastAsia="en-US"/>
        </w:rPr>
        <w:t xml:space="preserve">You </w:t>
      </w:r>
      <w:r w:rsidRPr="007655A7">
        <w:rPr>
          <w:rFonts w:cs="Arial"/>
          <w:bCs/>
          <w:iCs/>
          <w:u w:val="single"/>
          <w:lang w:eastAsia="en-US"/>
        </w:rPr>
        <w:t>shall not be required</w:t>
      </w:r>
      <w:r w:rsidRPr="007655A7">
        <w:rPr>
          <w:rFonts w:cs="Arial"/>
          <w:bCs/>
          <w:iCs/>
          <w:lang w:eastAsia="en-US"/>
        </w:rPr>
        <w:t xml:space="preserve"> to repay the </w:t>
      </w:r>
      <w:r>
        <w:rPr>
          <w:rFonts w:cs="Arial"/>
          <w:bCs/>
          <w:iCs/>
          <w:lang w:eastAsia="en-US"/>
        </w:rPr>
        <w:t>Training costs</w:t>
      </w:r>
      <w:r w:rsidRPr="007655A7">
        <w:rPr>
          <w:rFonts w:cs="Arial"/>
          <w:bCs/>
          <w:iCs/>
          <w:lang w:eastAsia="en-US"/>
        </w:rPr>
        <w:t xml:space="preserve"> under Clause 3 above if: </w:t>
      </w:r>
    </w:p>
    <w:p w14:paraId="08511899" w14:textId="77777777" w:rsidR="00CD0A01" w:rsidRPr="00401492" w:rsidRDefault="00CD0A01" w:rsidP="00CD0A01">
      <w:pPr>
        <w:tabs>
          <w:tab w:val="left" w:pos="540"/>
        </w:tabs>
        <w:spacing w:line="240" w:lineRule="auto"/>
        <w:ind w:left="720"/>
        <w:contextualSpacing/>
        <w:rPr>
          <w:rFonts w:cs="Arial"/>
          <w:bCs/>
          <w:iCs/>
          <w:lang w:eastAsia="en-US"/>
        </w:rPr>
      </w:pPr>
    </w:p>
    <w:p w14:paraId="2A295B4F" w14:textId="3885140C" w:rsidR="00CD0A01" w:rsidRPr="00401492" w:rsidRDefault="00CD0A01" w:rsidP="00CD0A01">
      <w:pPr>
        <w:numPr>
          <w:ilvl w:val="0"/>
          <w:numId w:val="61"/>
        </w:numPr>
        <w:tabs>
          <w:tab w:val="left" w:pos="540"/>
        </w:tabs>
        <w:spacing w:line="240" w:lineRule="auto"/>
        <w:contextualSpacing/>
        <w:rPr>
          <w:rFonts w:cs="Arial"/>
          <w:bCs/>
          <w:iCs/>
          <w:lang w:eastAsia="en-US"/>
        </w:rPr>
      </w:pPr>
      <w:r>
        <w:rPr>
          <w:rFonts w:cs="Arial"/>
          <w:bCs/>
          <w:iCs/>
          <w:lang w:eastAsia="en-US"/>
        </w:rPr>
        <w:t>Y</w:t>
      </w:r>
      <w:r w:rsidRPr="00401492">
        <w:rPr>
          <w:rFonts w:cs="Arial"/>
          <w:bCs/>
          <w:iCs/>
          <w:lang w:eastAsia="en-US"/>
        </w:rPr>
        <w:t xml:space="preserve">ou move to another </w:t>
      </w:r>
      <w:r w:rsidR="005436DC">
        <w:rPr>
          <w:rFonts w:cs="Arial"/>
          <w:bCs/>
          <w:iCs/>
          <w:lang w:eastAsia="en-US"/>
        </w:rPr>
        <w:t xml:space="preserve">Cumbria Fire &amp; Rescue Service </w:t>
      </w:r>
      <w:r w:rsidRPr="00401492">
        <w:rPr>
          <w:rFonts w:cs="Arial"/>
          <w:bCs/>
          <w:iCs/>
          <w:lang w:eastAsia="en-US"/>
        </w:rPr>
        <w:t xml:space="preserve">role and </w:t>
      </w:r>
      <w:r>
        <w:rPr>
          <w:rFonts w:cs="Arial"/>
          <w:bCs/>
          <w:iCs/>
          <w:lang w:eastAsia="en-US"/>
        </w:rPr>
        <w:t>which is within the same service area and the relevant Assistant Director agrees the training is a relevant qualification / skill.</w:t>
      </w:r>
    </w:p>
    <w:p w14:paraId="0FA0A23F" w14:textId="77777777" w:rsidR="00CD0A01" w:rsidRPr="00401492" w:rsidRDefault="00CD0A01" w:rsidP="00CD0A01">
      <w:pPr>
        <w:tabs>
          <w:tab w:val="left" w:pos="540"/>
        </w:tabs>
        <w:spacing w:line="240" w:lineRule="auto"/>
        <w:ind w:left="1080"/>
        <w:contextualSpacing/>
        <w:rPr>
          <w:rFonts w:cs="Arial"/>
          <w:bCs/>
          <w:iCs/>
          <w:lang w:eastAsia="en-US"/>
        </w:rPr>
      </w:pPr>
    </w:p>
    <w:p w14:paraId="207CF560" w14:textId="6E3954D6" w:rsidR="00CD0A01" w:rsidRPr="00401492" w:rsidRDefault="00CD0A01" w:rsidP="00CD0A01">
      <w:pPr>
        <w:numPr>
          <w:ilvl w:val="0"/>
          <w:numId w:val="61"/>
        </w:numPr>
        <w:tabs>
          <w:tab w:val="left" w:pos="540"/>
        </w:tabs>
        <w:spacing w:line="240" w:lineRule="auto"/>
        <w:contextualSpacing/>
        <w:rPr>
          <w:bCs/>
          <w:iCs/>
          <w:lang w:eastAsia="en-US"/>
        </w:rPr>
      </w:pPr>
      <w:r w:rsidRPr="00401492">
        <w:rPr>
          <w:bCs/>
          <w:iCs/>
          <w:lang w:eastAsia="en-US"/>
        </w:rPr>
        <w:t xml:space="preserve">the </w:t>
      </w:r>
      <w:r w:rsidR="005436DC">
        <w:rPr>
          <w:bCs/>
          <w:iCs/>
          <w:lang w:eastAsia="en-US"/>
        </w:rPr>
        <w:t>service</w:t>
      </w:r>
      <w:r w:rsidRPr="00401492">
        <w:rPr>
          <w:bCs/>
          <w:iCs/>
          <w:lang w:eastAsia="en-US"/>
        </w:rPr>
        <w:t xml:space="preserve"> terminates Your employment</w:t>
      </w:r>
      <w:r>
        <w:rPr>
          <w:bCs/>
          <w:iCs/>
          <w:lang w:eastAsia="en-US"/>
        </w:rPr>
        <w:t xml:space="preserve"> by reason of redundancy.</w:t>
      </w:r>
      <w:r w:rsidRPr="00401492">
        <w:rPr>
          <w:bCs/>
          <w:iCs/>
          <w:lang w:eastAsia="en-US"/>
        </w:rPr>
        <w:t xml:space="preserve"> </w:t>
      </w:r>
    </w:p>
    <w:p w14:paraId="74DE16F9" w14:textId="77777777" w:rsidR="00CD0A01" w:rsidRPr="00401492" w:rsidRDefault="00CD0A01" w:rsidP="00CD0A01">
      <w:pPr>
        <w:tabs>
          <w:tab w:val="left" w:pos="540"/>
        </w:tabs>
        <w:spacing w:line="240" w:lineRule="auto"/>
        <w:ind w:left="720"/>
        <w:contextualSpacing/>
        <w:rPr>
          <w:bCs/>
          <w:iCs/>
          <w:lang w:eastAsia="en-US"/>
        </w:rPr>
      </w:pPr>
    </w:p>
    <w:p w14:paraId="07244A05" w14:textId="08968E8F" w:rsidR="00CD0A01" w:rsidRPr="00401492" w:rsidRDefault="00CD0A01" w:rsidP="00CD0A01">
      <w:pPr>
        <w:numPr>
          <w:ilvl w:val="0"/>
          <w:numId w:val="61"/>
        </w:numPr>
        <w:tabs>
          <w:tab w:val="left" w:pos="540"/>
        </w:tabs>
        <w:spacing w:line="240" w:lineRule="auto"/>
        <w:contextualSpacing/>
        <w:rPr>
          <w:rFonts w:cs="Arial"/>
          <w:bCs/>
          <w:iCs/>
          <w:lang w:eastAsia="en-US"/>
        </w:rPr>
      </w:pPr>
      <w:r w:rsidRPr="00401492">
        <w:rPr>
          <w:bCs/>
          <w:iCs/>
          <w:lang w:eastAsia="en-US"/>
        </w:rPr>
        <w:t xml:space="preserve">You terminate your employment in response to an act which is found to be a fundamental breach by the </w:t>
      </w:r>
      <w:r w:rsidR="005436DC">
        <w:rPr>
          <w:bCs/>
          <w:iCs/>
          <w:lang w:eastAsia="en-US"/>
        </w:rPr>
        <w:t>service</w:t>
      </w:r>
      <w:r w:rsidRPr="00401492">
        <w:rPr>
          <w:bCs/>
          <w:iCs/>
          <w:lang w:eastAsia="en-US"/>
        </w:rPr>
        <w:t xml:space="preserve">. </w:t>
      </w:r>
    </w:p>
    <w:p w14:paraId="1638432A" w14:textId="77777777" w:rsidR="00CD0A01" w:rsidRDefault="00CD0A01" w:rsidP="00CD0A01">
      <w:pPr>
        <w:pStyle w:val="ListParagraph"/>
        <w:tabs>
          <w:tab w:val="left" w:pos="567"/>
        </w:tabs>
        <w:spacing w:line="240" w:lineRule="auto"/>
        <w:ind w:left="142"/>
        <w:jc w:val="both"/>
        <w:rPr>
          <w:rFonts w:cs="Arial"/>
          <w:lang w:eastAsia="en-US"/>
        </w:rPr>
      </w:pPr>
    </w:p>
    <w:p w14:paraId="07754F38" w14:textId="77777777" w:rsidR="00CD0A01" w:rsidRPr="00F42010" w:rsidRDefault="00CD0A01" w:rsidP="00CD0A01">
      <w:pPr>
        <w:pStyle w:val="ListParagraph"/>
        <w:numPr>
          <w:ilvl w:val="0"/>
          <w:numId w:val="55"/>
        </w:numPr>
        <w:tabs>
          <w:tab w:val="left" w:pos="567"/>
        </w:tabs>
        <w:spacing w:line="240" w:lineRule="auto"/>
        <w:ind w:left="567" w:hanging="283"/>
        <w:jc w:val="both"/>
        <w:rPr>
          <w:rFonts w:cs="Arial"/>
          <w:lang w:eastAsia="en-US"/>
        </w:rPr>
      </w:pPr>
      <w:r w:rsidRPr="00F42010">
        <w:rPr>
          <w:rFonts w:cs="Arial"/>
          <w:b/>
          <w:bCs/>
          <w:lang w:eastAsia="en-US"/>
        </w:rPr>
        <w:t>F</w:t>
      </w:r>
      <w:r>
        <w:rPr>
          <w:rFonts w:cs="Arial"/>
          <w:b/>
          <w:bCs/>
          <w:lang w:eastAsia="en-US"/>
        </w:rPr>
        <w:t>ailure to pass any stage</w:t>
      </w:r>
      <w:r w:rsidRPr="00F42010">
        <w:rPr>
          <w:rFonts w:cs="Arial"/>
          <w:b/>
          <w:bCs/>
          <w:lang w:eastAsia="en-US"/>
        </w:rPr>
        <w:t xml:space="preserve">  </w:t>
      </w:r>
    </w:p>
    <w:p w14:paraId="3A6CCA39" w14:textId="77777777" w:rsidR="00CD0A01" w:rsidRPr="007576F4" w:rsidRDefault="00CD0A01" w:rsidP="00CD0A01">
      <w:pPr>
        <w:spacing w:line="240" w:lineRule="auto"/>
        <w:contextualSpacing/>
        <w:jc w:val="both"/>
        <w:rPr>
          <w:rFonts w:cs="Arial"/>
          <w:b/>
          <w:bCs/>
          <w:lang w:eastAsia="en-US"/>
        </w:rPr>
      </w:pPr>
    </w:p>
    <w:p w14:paraId="7A96ACFE" w14:textId="02FF988E" w:rsidR="00CD0A01" w:rsidRPr="00F42010" w:rsidRDefault="00CD0A01" w:rsidP="00CD0A01">
      <w:pPr>
        <w:spacing w:line="240" w:lineRule="auto"/>
        <w:ind w:left="567"/>
        <w:contextualSpacing/>
        <w:jc w:val="both"/>
        <w:rPr>
          <w:rFonts w:cs="Arial"/>
          <w:lang w:eastAsia="en-US"/>
        </w:rPr>
      </w:pPr>
      <w:r w:rsidRPr="00F42010">
        <w:rPr>
          <w:rFonts w:cs="Arial"/>
          <w:lang w:eastAsia="en-US"/>
        </w:rPr>
        <w:t xml:space="preserve">Failure to pass </w:t>
      </w:r>
      <w:r>
        <w:rPr>
          <w:rFonts w:cs="Arial"/>
          <w:lang w:eastAsia="en-US"/>
        </w:rPr>
        <w:t xml:space="preserve">the qualification(s), </w:t>
      </w:r>
      <w:r w:rsidRPr="00F42010">
        <w:rPr>
          <w:rFonts w:cs="Arial"/>
          <w:lang w:eastAsia="en-US"/>
        </w:rPr>
        <w:t>each L &amp; D activity and / or probation or year-end assessments will be considered</w:t>
      </w:r>
      <w:r>
        <w:rPr>
          <w:rFonts w:cs="Arial"/>
          <w:lang w:eastAsia="en-US"/>
        </w:rPr>
        <w:t xml:space="preserve"> by the relevant manager</w:t>
      </w:r>
      <w:r w:rsidRPr="00F42010">
        <w:rPr>
          <w:rFonts w:cs="Arial"/>
          <w:lang w:eastAsia="en-US"/>
        </w:rPr>
        <w:t xml:space="preserve">. Where </w:t>
      </w:r>
      <w:r>
        <w:rPr>
          <w:rFonts w:cs="Arial"/>
          <w:lang w:eastAsia="en-US"/>
        </w:rPr>
        <w:t xml:space="preserve">the </w:t>
      </w:r>
      <w:r w:rsidR="005436DC">
        <w:rPr>
          <w:rFonts w:cs="Arial"/>
          <w:lang w:eastAsia="en-US"/>
        </w:rPr>
        <w:t>service</w:t>
      </w:r>
      <w:r>
        <w:rPr>
          <w:rFonts w:cs="Arial"/>
          <w:lang w:eastAsia="en-US"/>
        </w:rPr>
        <w:t xml:space="preserve"> considers </w:t>
      </w:r>
      <w:r w:rsidRPr="00F42010">
        <w:rPr>
          <w:rFonts w:cs="Arial"/>
          <w:lang w:eastAsia="en-US"/>
        </w:rPr>
        <w:t xml:space="preserve">legitimate reasons exist, the </w:t>
      </w:r>
      <w:r w:rsidR="005436DC">
        <w:rPr>
          <w:rFonts w:cs="Arial"/>
          <w:lang w:eastAsia="en-US"/>
        </w:rPr>
        <w:t>service</w:t>
      </w:r>
      <w:r w:rsidRPr="00F42010">
        <w:rPr>
          <w:rFonts w:cs="Arial"/>
          <w:lang w:eastAsia="en-US"/>
        </w:rPr>
        <w:t xml:space="preserve"> may provide relevant timed support where possible and appropriate.</w:t>
      </w:r>
    </w:p>
    <w:p w14:paraId="017786A3" w14:textId="77777777" w:rsidR="00CD0A01" w:rsidRPr="007576F4" w:rsidRDefault="00CD0A01" w:rsidP="00CD0A01">
      <w:pPr>
        <w:spacing w:line="240" w:lineRule="auto"/>
        <w:contextualSpacing/>
        <w:jc w:val="both"/>
        <w:rPr>
          <w:rFonts w:cs="Arial"/>
          <w:lang w:eastAsia="en-US"/>
        </w:rPr>
      </w:pPr>
    </w:p>
    <w:p w14:paraId="6174C027" w14:textId="17E093DD" w:rsidR="00CD0A01" w:rsidRPr="007576F4" w:rsidRDefault="00CD0A01" w:rsidP="00CD0A01">
      <w:pPr>
        <w:spacing w:line="240" w:lineRule="auto"/>
        <w:ind w:left="567"/>
        <w:contextualSpacing/>
        <w:jc w:val="both"/>
        <w:rPr>
          <w:rFonts w:cs="Arial"/>
          <w:lang w:eastAsia="en-US"/>
        </w:rPr>
      </w:pPr>
      <w:r>
        <w:rPr>
          <w:rFonts w:cs="Arial"/>
          <w:lang w:eastAsia="en-US"/>
        </w:rPr>
        <w:t>If</w:t>
      </w:r>
      <w:r w:rsidRPr="007576F4">
        <w:rPr>
          <w:rFonts w:cs="Arial"/>
          <w:lang w:eastAsia="en-US"/>
        </w:rPr>
        <w:t xml:space="preserve"> the issue is capability or no legitimate reason(s) exists, failure to pass stages or assessments </w:t>
      </w:r>
      <w:r>
        <w:rPr>
          <w:rFonts w:cs="Arial"/>
          <w:lang w:eastAsia="en-US"/>
        </w:rPr>
        <w:t xml:space="preserve">will be considered using the </w:t>
      </w:r>
      <w:r w:rsidR="005436DC">
        <w:rPr>
          <w:rFonts w:cs="Arial"/>
          <w:lang w:eastAsia="en-US"/>
        </w:rPr>
        <w:t>Performance Management</w:t>
      </w:r>
      <w:r>
        <w:rPr>
          <w:rFonts w:cs="Arial"/>
          <w:lang w:eastAsia="en-US"/>
        </w:rPr>
        <w:t xml:space="preserve"> or Disciplinary </w:t>
      </w:r>
      <w:r>
        <w:rPr>
          <w:rFonts w:cs="Arial"/>
          <w:lang w:eastAsia="en-US"/>
        </w:rPr>
        <w:lastRenderedPageBreak/>
        <w:t xml:space="preserve">procedure and </w:t>
      </w:r>
      <w:r w:rsidRPr="007576F4">
        <w:rPr>
          <w:rFonts w:cs="Arial"/>
          <w:lang w:eastAsia="en-US"/>
        </w:rPr>
        <w:t xml:space="preserve">may </w:t>
      </w:r>
      <w:r>
        <w:rPr>
          <w:rFonts w:cs="Arial"/>
          <w:lang w:eastAsia="en-US"/>
        </w:rPr>
        <w:t xml:space="preserve">ultimately </w:t>
      </w:r>
      <w:r w:rsidRPr="007576F4">
        <w:rPr>
          <w:rFonts w:cs="Arial"/>
          <w:lang w:eastAsia="en-US"/>
        </w:rPr>
        <w:t xml:space="preserve">result in </w:t>
      </w:r>
      <w:r>
        <w:rPr>
          <w:rFonts w:cs="Arial"/>
          <w:lang w:eastAsia="en-US"/>
        </w:rPr>
        <w:t>your</w:t>
      </w:r>
      <w:r w:rsidRPr="007576F4">
        <w:rPr>
          <w:rFonts w:cs="Arial"/>
          <w:lang w:eastAsia="en-US"/>
        </w:rPr>
        <w:t xml:space="preserve"> employment being terminated by giving the notice as set out in </w:t>
      </w:r>
      <w:r>
        <w:rPr>
          <w:rFonts w:cs="Arial"/>
          <w:lang w:eastAsia="en-US"/>
        </w:rPr>
        <w:t>your</w:t>
      </w:r>
      <w:r w:rsidRPr="007576F4">
        <w:rPr>
          <w:rFonts w:cs="Arial"/>
          <w:lang w:eastAsia="en-US"/>
        </w:rPr>
        <w:t xml:space="preserve"> contract of employment.</w:t>
      </w:r>
    </w:p>
    <w:p w14:paraId="56FC8710" w14:textId="77777777" w:rsidR="00CD0A01" w:rsidRPr="007576F4" w:rsidRDefault="00CD0A01" w:rsidP="00CD0A01">
      <w:pPr>
        <w:spacing w:line="240" w:lineRule="auto"/>
        <w:contextualSpacing/>
        <w:jc w:val="both"/>
        <w:rPr>
          <w:rFonts w:cs="Arial"/>
          <w:b/>
          <w:bCs/>
          <w:lang w:eastAsia="en-US"/>
        </w:rPr>
      </w:pPr>
    </w:p>
    <w:p w14:paraId="30D64F86" w14:textId="77777777" w:rsidR="00CD0A01" w:rsidRDefault="00CD0A01" w:rsidP="00CD0A01">
      <w:pPr>
        <w:pStyle w:val="ListParagraph"/>
        <w:numPr>
          <w:ilvl w:val="0"/>
          <w:numId w:val="55"/>
        </w:numPr>
        <w:spacing w:line="240" w:lineRule="auto"/>
        <w:ind w:left="567" w:hanging="283"/>
        <w:rPr>
          <w:rFonts w:cs="Arial"/>
          <w:b/>
          <w:lang w:eastAsia="en-US"/>
        </w:rPr>
      </w:pPr>
      <w:r w:rsidRPr="006E5F6A">
        <w:rPr>
          <w:rFonts w:cs="Arial"/>
          <w:b/>
          <w:lang w:eastAsia="en-US"/>
        </w:rPr>
        <w:t xml:space="preserve">Progression to posts within the Career Grade </w:t>
      </w:r>
    </w:p>
    <w:p w14:paraId="28B591EF" w14:textId="77777777" w:rsidR="00CD0A01" w:rsidRPr="006E5F6A" w:rsidRDefault="00CD0A01" w:rsidP="00CD0A01">
      <w:pPr>
        <w:pStyle w:val="ListParagraph"/>
        <w:spacing w:line="240" w:lineRule="auto"/>
        <w:ind w:left="567"/>
        <w:rPr>
          <w:rFonts w:cs="Arial"/>
          <w:b/>
          <w:lang w:eastAsia="en-US"/>
        </w:rPr>
      </w:pPr>
    </w:p>
    <w:p w14:paraId="58AC57E3" w14:textId="77777777" w:rsidR="00CD0A01" w:rsidRDefault="00CD0A01" w:rsidP="00CD0A01">
      <w:pPr>
        <w:spacing w:line="240" w:lineRule="auto"/>
        <w:ind w:left="567"/>
        <w:contextualSpacing/>
        <w:jc w:val="both"/>
        <w:rPr>
          <w:rFonts w:cs="Arial"/>
          <w:lang w:eastAsia="en-US"/>
        </w:rPr>
      </w:pPr>
      <w:r w:rsidRPr="007576F4">
        <w:rPr>
          <w:rFonts w:cs="Arial"/>
          <w:lang w:eastAsia="en-US"/>
        </w:rPr>
        <w:t xml:space="preserve">Provided you successfully complete and obtain the skill, qualifications and competencies required </w:t>
      </w:r>
      <w:r>
        <w:rPr>
          <w:rFonts w:cs="Arial"/>
          <w:lang w:eastAsia="en-US"/>
        </w:rPr>
        <w:t xml:space="preserve">subject to a continued vacancy of the post </w:t>
      </w:r>
      <w:r w:rsidRPr="007576F4">
        <w:rPr>
          <w:rFonts w:cs="Arial"/>
          <w:lang w:eastAsia="en-US"/>
        </w:rPr>
        <w:t xml:space="preserve">you </w:t>
      </w:r>
      <w:r>
        <w:rPr>
          <w:rFonts w:cs="Arial"/>
          <w:lang w:eastAsia="en-US"/>
        </w:rPr>
        <w:t>will</w:t>
      </w:r>
      <w:r w:rsidRPr="007576F4">
        <w:rPr>
          <w:rFonts w:cs="Arial"/>
          <w:lang w:eastAsia="en-US"/>
        </w:rPr>
        <w:t xml:space="preserve"> progress to the next level of </w:t>
      </w:r>
      <w:r>
        <w:rPr>
          <w:rFonts w:cs="Arial"/>
          <w:lang w:eastAsia="en-US"/>
        </w:rPr>
        <w:t>job</w:t>
      </w:r>
      <w:r w:rsidRPr="007576F4">
        <w:rPr>
          <w:rFonts w:cs="Arial"/>
          <w:lang w:eastAsia="en-US"/>
        </w:rPr>
        <w:t xml:space="preserve"> within the career grade</w:t>
      </w:r>
      <w:r>
        <w:rPr>
          <w:rFonts w:cs="Arial"/>
          <w:lang w:eastAsia="en-US"/>
        </w:rPr>
        <w:t>.</w:t>
      </w:r>
      <w:r w:rsidRPr="007576F4">
        <w:rPr>
          <w:rFonts w:cs="Arial"/>
          <w:lang w:eastAsia="en-US"/>
        </w:rPr>
        <w:t xml:space="preserve"> </w:t>
      </w:r>
    </w:p>
    <w:p w14:paraId="66B4860A" w14:textId="77777777" w:rsidR="00CD0A01" w:rsidRPr="007576F4" w:rsidRDefault="00CD0A01" w:rsidP="00CD0A01">
      <w:pPr>
        <w:spacing w:line="240" w:lineRule="auto"/>
        <w:contextualSpacing/>
        <w:jc w:val="both"/>
        <w:rPr>
          <w:rFonts w:cs="Arial"/>
          <w:lang w:eastAsia="en-US"/>
        </w:rPr>
      </w:pPr>
    </w:p>
    <w:p w14:paraId="36872106" w14:textId="77777777" w:rsidR="00CD0A01" w:rsidRDefault="00CD0A01" w:rsidP="00CD0A01">
      <w:pPr>
        <w:spacing w:line="240" w:lineRule="auto"/>
        <w:ind w:left="567"/>
        <w:contextualSpacing/>
        <w:jc w:val="both"/>
        <w:rPr>
          <w:rFonts w:cs="Arial"/>
          <w:lang w:eastAsia="en-US"/>
        </w:rPr>
      </w:pPr>
      <w:r w:rsidRPr="007576F4">
        <w:rPr>
          <w:rFonts w:cs="Arial"/>
          <w:lang w:eastAsia="en-US"/>
        </w:rPr>
        <w:t xml:space="preserve">Upon successful completion and achievement of the highest level a new contract of employment for the relevant </w:t>
      </w:r>
      <w:r>
        <w:rPr>
          <w:rFonts w:cs="Arial"/>
          <w:lang w:eastAsia="en-US"/>
        </w:rPr>
        <w:t>job</w:t>
      </w:r>
      <w:r w:rsidRPr="007576F4">
        <w:rPr>
          <w:rFonts w:cs="Arial"/>
          <w:lang w:eastAsia="en-US"/>
        </w:rPr>
        <w:t xml:space="preserve"> will be given</w:t>
      </w:r>
      <w:r>
        <w:rPr>
          <w:rFonts w:cs="Arial"/>
          <w:lang w:eastAsia="en-US"/>
        </w:rPr>
        <w:t xml:space="preserve"> and the career grade will end</w:t>
      </w:r>
      <w:r w:rsidRPr="007576F4">
        <w:rPr>
          <w:rFonts w:cs="Arial"/>
          <w:lang w:eastAsia="en-US"/>
        </w:rPr>
        <w:t>.</w:t>
      </w:r>
    </w:p>
    <w:p w14:paraId="790AB287" w14:textId="77777777" w:rsidR="00CD0A01" w:rsidRPr="007576F4" w:rsidRDefault="00CD0A01" w:rsidP="00CD0A01">
      <w:pPr>
        <w:spacing w:line="240" w:lineRule="auto"/>
        <w:contextualSpacing/>
        <w:jc w:val="both"/>
        <w:rPr>
          <w:rFonts w:cs="Arial"/>
          <w:lang w:eastAsia="en-US"/>
        </w:rPr>
      </w:pPr>
    </w:p>
    <w:p w14:paraId="2A6FCC98" w14:textId="77777777" w:rsidR="00CD0A01" w:rsidRDefault="00CD0A01" w:rsidP="00CD0A01">
      <w:pPr>
        <w:pStyle w:val="ListParagraph"/>
        <w:numPr>
          <w:ilvl w:val="0"/>
          <w:numId w:val="55"/>
        </w:numPr>
        <w:spacing w:line="240" w:lineRule="auto"/>
        <w:ind w:left="567" w:hanging="283"/>
        <w:rPr>
          <w:rFonts w:cs="Arial"/>
          <w:b/>
          <w:lang w:eastAsia="en-US"/>
        </w:rPr>
      </w:pPr>
      <w:r w:rsidRPr="002C7B10">
        <w:rPr>
          <w:rFonts w:cs="Arial"/>
          <w:b/>
          <w:lang w:eastAsia="en-US"/>
        </w:rPr>
        <w:t>Your Signed Agreement</w:t>
      </w:r>
    </w:p>
    <w:p w14:paraId="1E08BE42" w14:textId="77777777" w:rsidR="00CD0A01" w:rsidRPr="002C7B10" w:rsidRDefault="00CD0A01" w:rsidP="00CD0A01">
      <w:pPr>
        <w:pStyle w:val="ListParagraph"/>
        <w:spacing w:line="240" w:lineRule="auto"/>
        <w:ind w:left="0"/>
        <w:rPr>
          <w:rFonts w:cs="Arial"/>
          <w:b/>
          <w:lang w:eastAsia="en-US"/>
        </w:rPr>
      </w:pPr>
    </w:p>
    <w:p w14:paraId="5077B80D" w14:textId="77777777" w:rsidR="00CD0A01" w:rsidRPr="002C7B10" w:rsidRDefault="00CD0A01" w:rsidP="00CD0A01">
      <w:pPr>
        <w:spacing w:line="240" w:lineRule="auto"/>
        <w:ind w:left="567"/>
        <w:contextualSpacing/>
        <w:rPr>
          <w:rFonts w:cs="Arial"/>
          <w:lang w:eastAsia="en-US"/>
        </w:rPr>
      </w:pPr>
      <w:r w:rsidRPr="002C7B10">
        <w:rPr>
          <w:rFonts w:cs="Arial"/>
          <w:lang w:eastAsia="en-US"/>
        </w:rPr>
        <w:t>Please indicate your acceptance of the terms set out in this Agreement by signing two copies and returning them to Your Manager for signature. Your Manager will forward one copy to the Service Centre for retention with Your signed contract of employment and return one copy to You.</w:t>
      </w:r>
    </w:p>
    <w:p w14:paraId="1BDCAEE8" w14:textId="77777777" w:rsidR="00CD0A01" w:rsidRPr="002C7B10" w:rsidRDefault="00CD0A01" w:rsidP="00CD0A01">
      <w:pPr>
        <w:tabs>
          <w:tab w:val="left" w:pos="6100"/>
        </w:tabs>
        <w:spacing w:line="240" w:lineRule="auto"/>
        <w:contextualSpacing/>
        <w:rPr>
          <w:rFonts w:cs="Arial"/>
          <w:bCs/>
          <w:iCs/>
          <w:lang w:eastAsia="en-US"/>
        </w:rPr>
      </w:pPr>
    </w:p>
    <w:p w14:paraId="7C2EA822" w14:textId="77777777" w:rsidR="00CD0A01" w:rsidRPr="002C7B10" w:rsidRDefault="00CD0A01" w:rsidP="00CD0A01">
      <w:pPr>
        <w:autoSpaceDE w:val="0"/>
        <w:autoSpaceDN w:val="0"/>
        <w:adjustRightInd w:val="0"/>
        <w:spacing w:before="100" w:after="100" w:line="240" w:lineRule="auto"/>
        <w:ind w:firstLine="567"/>
        <w:contextualSpacing/>
        <w:mirrorIndents/>
        <w:jc w:val="both"/>
        <w:rPr>
          <w:bCs/>
          <w:iCs/>
          <w:lang w:eastAsia="en-US"/>
        </w:rPr>
      </w:pPr>
      <w:r w:rsidRPr="002C7B10">
        <w:rPr>
          <w:bCs/>
          <w:iCs/>
          <w:lang w:eastAsia="en-US"/>
        </w:rPr>
        <w:t>I agree to the above terms, including the repayment terms, set out above</w:t>
      </w:r>
    </w:p>
    <w:p w14:paraId="24F526DA" w14:textId="77777777" w:rsidR="00CD0A01" w:rsidRPr="002C7B10" w:rsidRDefault="00CD0A01" w:rsidP="00CD0A01">
      <w:pPr>
        <w:autoSpaceDE w:val="0"/>
        <w:autoSpaceDN w:val="0"/>
        <w:adjustRightInd w:val="0"/>
        <w:spacing w:before="100" w:after="100" w:line="240" w:lineRule="auto"/>
        <w:contextualSpacing/>
        <w:mirrorIndents/>
        <w:jc w:val="both"/>
        <w:rPr>
          <w:bCs/>
          <w:iCs/>
          <w:lang w:eastAsia="en-US"/>
        </w:rPr>
      </w:pPr>
    </w:p>
    <w:p w14:paraId="6BE02E78" w14:textId="77777777" w:rsidR="00CD0A01" w:rsidRPr="002C7B10" w:rsidRDefault="00CD0A01" w:rsidP="00CD0A01">
      <w:pPr>
        <w:autoSpaceDE w:val="0"/>
        <w:autoSpaceDN w:val="0"/>
        <w:adjustRightInd w:val="0"/>
        <w:spacing w:before="100" w:after="100" w:line="240" w:lineRule="auto"/>
        <w:ind w:firstLine="567"/>
        <w:contextualSpacing/>
        <w:mirrorIndents/>
        <w:jc w:val="both"/>
        <w:rPr>
          <w:bCs/>
          <w:iCs/>
          <w:lang w:eastAsia="en-US"/>
        </w:rPr>
      </w:pPr>
      <w:r w:rsidRPr="002C7B10">
        <w:rPr>
          <w:bCs/>
          <w:iCs/>
          <w:lang w:eastAsia="en-US"/>
        </w:rPr>
        <w:t xml:space="preserve">………………………………………. </w:t>
      </w:r>
      <w:r w:rsidRPr="002C7B10">
        <w:rPr>
          <w:bCs/>
          <w:iCs/>
          <w:lang w:eastAsia="en-US"/>
        </w:rPr>
        <w:tab/>
        <w:t>[</w:t>
      </w:r>
      <w:r w:rsidRPr="002C7B10">
        <w:rPr>
          <w:b/>
          <w:bCs/>
          <w:i/>
          <w:iCs/>
          <w:lang w:eastAsia="en-US"/>
        </w:rPr>
        <w:t>Employee’s name</w:t>
      </w:r>
      <w:r w:rsidRPr="002C7B10">
        <w:rPr>
          <w:bCs/>
          <w:iCs/>
          <w:lang w:eastAsia="en-US"/>
        </w:rPr>
        <w:t>]</w:t>
      </w:r>
    </w:p>
    <w:p w14:paraId="1263910E" w14:textId="77777777" w:rsidR="00CD0A01" w:rsidRPr="002C7B10" w:rsidRDefault="00CD0A01" w:rsidP="00CD0A01">
      <w:pPr>
        <w:autoSpaceDE w:val="0"/>
        <w:autoSpaceDN w:val="0"/>
        <w:adjustRightInd w:val="0"/>
        <w:spacing w:before="100" w:after="100" w:line="240" w:lineRule="auto"/>
        <w:ind w:firstLine="567"/>
        <w:contextualSpacing/>
        <w:mirrorIndents/>
        <w:jc w:val="both"/>
        <w:rPr>
          <w:bCs/>
          <w:iCs/>
          <w:lang w:eastAsia="en-US"/>
        </w:rPr>
      </w:pPr>
      <w:r w:rsidRPr="002C7B10">
        <w:rPr>
          <w:bCs/>
          <w:iCs/>
          <w:lang w:eastAsia="en-US"/>
        </w:rPr>
        <w:t xml:space="preserve">………………………………………. </w:t>
      </w:r>
      <w:r w:rsidRPr="002C7B10">
        <w:rPr>
          <w:bCs/>
          <w:iCs/>
          <w:lang w:eastAsia="en-US"/>
        </w:rPr>
        <w:tab/>
        <w:t>[</w:t>
      </w:r>
      <w:r>
        <w:rPr>
          <w:b/>
          <w:bCs/>
          <w:i/>
          <w:iCs/>
          <w:lang w:eastAsia="en-US"/>
        </w:rPr>
        <w:t>date</w:t>
      </w:r>
      <w:r w:rsidRPr="002C7B10">
        <w:rPr>
          <w:bCs/>
          <w:iCs/>
          <w:lang w:eastAsia="en-US"/>
        </w:rPr>
        <w:t>]</w:t>
      </w:r>
    </w:p>
    <w:p w14:paraId="10C08973" w14:textId="77777777" w:rsidR="00CD0A01" w:rsidRPr="002C7B10" w:rsidRDefault="00CD0A01" w:rsidP="00CD0A01">
      <w:pPr>
        <w:autoSpaceDE w:val="0"/>
        <w:autoSpaceDN w:val="0"/>
        <w:adjustRightInd w:val="0"/>
        <w:spacing w:before="100" w:after="100" w:line="240" w:lineRule="auto"/>
        <w:contextualSpacing/>
        <w:mirrorIndents/>
        <w:jc w:val="both"/>
        <w:rPr>
          <w:bCs/>
          <w:iCs/>
          <w:lang w:eastAsia="en-US"/>
        </w:rPr>
      </w:pPr>
    </w:p>
    <w:p w14:paraId="4565BF91" w14:textId="77777777" w:rsidR="00CD0A01" w:rsidRPr="002C7B10" w:rsidRDefault="00CD0A01" w:rsidP="00CD0A01">
      <w:pPr>
        <w:autoSpaceDE w:val="0"/>
        <w:autoSpaceDN w:val="0"/>
        <w:adjustRightInd w:val="0"/>
        <w:spacing w:before="100" w:after="100" w:line="240" w:lineRule="auto"/>
        <w:ind w:firstLine="567"/>
        <w:contextualSpacing/>
        <w:mirrorIndents/>
        <w:jc w:val="both"/>
        <w:rPr>
          <w:bCs/>
          <w:iCs/>
          <w:lang w:eastAsia="en-US"/>
        </w:rPr>
      </w:pPr>
      <w:r w:rsidRPr="002C7B10">
        <w:rPr>
          <w:bCs/>
          <w:iCs/>
          <w:lang w:eastAsia="en-US"/>
        </w:rPr>
        <w:t>……………………………………….</w:t>
      </w:r>
      <w:r w:rsidRPr="002C7B10">
        <w:rPr>
          <w:bCs/>
          <w:iCs/>
          <w:lang w:eastAsia="en-US"/>
        </w:rPr>
        <w:tab/>
        <w:t>[</w:t>
      </w:r>
      <w:r w:rsidRPr="002C7B10">
        <w:rPr>
          <w:b/>
          <w:bCs/>
          <w:i/>
          <w:iCs/>
          <w:lang w:eastAsia="en-US"/>
        </w:rPr>
        <w:t>Manager’s name</w:t>
      </w:r>
      <w:r w:rsidRPr="002C7B10">
        <w:rPr>
          <w:bCs/>
          <w:iCs/>
          <w:lang w:eastAsia="en-US"/>
        </w:rPr>
        <w:t xml:space="preserve">] </w:t>
      </w:r>
    </w:p>
    <w:p w14:paraId="6B72FFC1" w14:textId="42A1B76D" w:rsidR="00CD0A01" w:rsidRDefault="00CD0A01" w:rsidP="00CD0A01">
      <w:pPr>
        <w:autoSpaceDE w:val="0"/>
        <w:autoSpaceDN w:val="0"/>
        <w:adjustRightInd w:val="0"/>
        <w:spacing w:before="100" w:after="100" w:line="240" w:lineRule="auto"/>
        <w:ind w:left="851" w:firstLine="589"/>
        <w:contextualSpacing/>
        <w:mirrorIndents/>
        <w:jc w:val="both"/>
        <w:rPr>
          <w:bCs/>
          <w:iCs/>
          <w:lang w:eastAsia="en-US"/>
        </w:rPr>
      </w:pPr>
      <w:r w:rsidRPr="002C7B10">
        <w:rPr>
          <w:bCs/>
          <w:iCs/>
          <w:lang w:eastAsia="en-US"/>
        </w:rPr>
        <w:t xml:space="preserve">Manager, signed for and on behalf of the </w:t>
      </w:r>
      <w:r w:rsidR="005436DC">
        <w:rPr>
          <w:bCs/>
          <w:iCs/>
          <w:lang w:eastAsia="en-US"/>
        </w:rPr>
        <w:t>service</w:t>
      </w:r>
    </w:p>
    <w:p w14:paraId="35CA8666" w14:textId="77777777" w:rsidR="00CD0A01" w:rsidRDefault="00CD0A01" w:rsidP="00CD0A01">
      <w:pPr>
        <w:spacing w:line="240" w:lineRule="auto"/>
        <w:contextualSpacing/>
        <w:rPr>
          <w:rFonts w:cs="Arial"/>
          <w:b/>
          <w:color w:val="0082AA"/>
          <w:lang w:eastAsia="en-US"/>
        </w:rPr>
      </w:pPr>
      <w:r>
        <w:rPr>
          <w:bCs/>
          <w:iCs/>
          <w:lang w:eastAsia="en-US"/>
        </w:rPr>
        <w:tab/>
      </w:r>
      <w:r w:rsidRPr="002C7B10">
        <w:rPr>
          <w:bCs/>
          <w:iCs/>
          <w:lang w:eastAsia="en-US"/>
        </w:rPr>
        <w:t xml:space="preserve">…………………………………. </w:t>
      </w:r>
      <w:r w:rsidRPr="002C7B10">
        <w:rPr>
          <w:bCs/>
          <w:iCs/>
          <w:lang w:eastAsia="en-US"/>
        </w:rPr>
        <w:tab/>
        <w:t>[</w:t>
      </w:r>
      <w:r w:rsidRPr="002C7B10">
        <w:rPr>
          <w:b/>
          <w:bCs/>
          <w:iCs/>
          <w:lang w:eastAsia="en-US"/>
        </w:rPr>
        <w:t>date</w:t>
      </w:r>
      <w:r w:rsidRPr="002C7B10">
        <w:rPr>
          <w:bCs/>
          <w:iCs/>
          <w:lang w:eastAsia="en-US"/>
        </w:rPr>
        <w:t>]</w:t>
      </w:r>
    </w:p>
    <w:p w14:paraId="3592D77D" w14:textId="77777777" w:rsidR="00CD0A01" w:rsidRDefault="00CD0A01" w:rsidP="00CD0A01">
      <w:pPr>
        <w:spacing w:line="240" w:lineRule="auto"/>
        <w:contextualSpacing/>
        <w:rPr>
          <w:rFonts w:cs="Arial"/>
          <w:b/>
          <w:color w:val="0082AA"/>
          <w:lang w:eastAsia="en-US"/>
        </w:rPr>
      </w:pPr>
      <w:r>
        <w:rPr>
          <w:rFonts w:cs="Arial"/>
          <w:b/>
          <w:color w:val="0082AA"/>
          <w:lang w:eastAsia="en-US"/>
        </w:rPr>
        <w:br w:type="page"/>
      </w:r>
    </w:p>
    <w:p w14:paraId="5D61A77B" w14:textId="77777777" w:rsidR="00CD0A01" w:rsidRDefault="00CD0A01" w:rsidP="005D2B55">
      <w:pPr>
        <w:pStyle w:val="Heading1"/>
        <w:rPr>
          <w:lang w:eastAsia="en-US"/>
        </w:rPr>
      </w:pPr>
      <w:r w:rsidRPr="000E25CF">
        <w:rPr>
          <w:lang w:eastAsia="en-US"/>
        </w:rPr>
        <w:lastRenderedPageBreak/>
        <w:t>Appendix 3</w:t>
      </w:r>
      <w:r>
        <w:rPr>
          <w:lang w:eastAsia="en-US"/>
        </w:rPr>
        <w:t>: Career Grades – Manager Support</w:t>
      </w:r>
    </w:p>
    <w:p w14:paraId="0663080F" w14:textId="77777777" w:rsidR="00CD0A01" w:rsidRPr="000E25CF" w:rsidRDefault="00CD0A01" w:rsidP="00CD0A01">
      <w:pPr>
        <w:tabs>
          <w:tab w:val="left" w:pos="540"/>
        </w:tabs>
        <w:spacing w:line="240" w:lineRule="auto"/>
        <w:contextualSpacing/>
        <w:jc w:val="both"/>
        <w:rPr>
          <w:rFonts w:cs="Arial"/>
          <w:b/>
          <w:color w:val="0082AA"/>
          <w:szCs w:val="20"/>
          <w:lang w:eastAsia="en-US"/>
        </w:rPr>
      </w:pPr>
    </w:p>
    <w:p w14:paraId="2038C9EB" w14:textId="77777777" w:rsidR="00CD0A01" w:rsidRPr="007576F4" w:rsidRDefault="00CD0A01" w:rsidP="005D2B55">
      <w:pPr>
        <w:pStyle w:val="Heading3"/>
        <w:rPr>
          <w:lang w:eastAsia="en-US"/>
        </w:rPr>
      </w:pPr>
      <w:r w:rsidRPr="007576F4">
        <w:rPr>
          <w:lang w:eastAsia="en-US"/>
        </w:rPr>
        <w:t>Career Grades – Manager Support</w:t>
      </w:r>
    </w:p>
    <w:p w14:paraId="3DA70520" w14:textId="77777777" w:rsidR="00CD0A01" w:rsidRPr="007576F4" w:rsidRDefault="00CD0A01" w:rsidP="00CD0A01">
      <w:pPr>
        <w:spacing w:line="240" w:lineRule="auto"/>
        <w:contextualSpacing/>
        <w:rPr>
          <w:rFonts w:cs="Arial"/>
          <w:b/>
          <w:bCs/>
          <w:lang w:eastAsia="en-US"/>
        </w:rPr>
      </w:pPr>
    </w:p>
    <w:p w14:paraId="4B7C84C6" w14:textId="77777777" w:rsidR="00CD0A01" w:rsidRPr="007576F4" w:rsidRDefault="00CD0A01" w:rsidP="00CD0A01">
      <w:pPr>
        <w:tabs>
          <w:tab w:val="center" w:pos="4153"/>
          <w:tab w:val="right" w:pos="8306"/>
          <w:tab w:val="right" w:pos="8640"/>
        </w:tabs>
        <w:spacing w:after="120" w:line="240" w:lineRule="auto"/>
        <w:contextualSpacing/>
        <w:rPr>
          <w:rFonts w:cs="Arial"/>
          <w:lang w:eastAsia="en-US"/>
        </w:rPr>
      </w:pPr>
      <w:r w:rsidRPr="007576F4">
        <w:rPr>
          <w:rFonts w:cs="Arial"/>
          <w:lang w:eastAsia="en-US"/>
        </w:rPr>
        <w:t>The following are suggestions for the type of support managers should provide to employees for the successful and timely achievement of professional / job competencies:</w:t>
      </w:r>
    </w:p>
    <w:p w14:paraId="02FE8C35" w14:textId="77777777" w:rsidR="00CD0A01" w:rsidRPr="007576F4" w:rsidRDefault="00CD0A01" w:rsidP="00CD0A01">
      <w:pPr>
        <w:pStyle w:val="ListParagraph"/>
        <w:numPr>
          <w:ilvl w:val="0"/>
          <w:numId w:val="50"/>
        </w:numPr>
        <w:tabs>
          <w:tab w:val="center" w:pos="4153"/>
          <w:tab w:val="right" w:pos="8306"/>
          <w:tab w:val="right" w:pos="8640"/>
        </w:tabs>
        <w:spacing w:after="120" w:line="240" w:lineRule="auto"/>
        <w:rPr>
          <w:rFonts w:cs="Arial"/>
          <w:lang w:eastAsia="en-US"/>
        </w:rPr>
      </w:pPr>
      <w:r w:rsidRPr="007576F4">
        <w:rPr>
          <w:rFonts w:cs="Arial"/>
          <w:lang w:eastAsia="en-US"/>
        </w:rPr>
        <w:t xml:space="preserve">A </w:t>
      </w:r>
      <w:r w:rsidRPr="007576F4">
        <w:rPr>
          <w:rFonts w:cs="Arial"/>
          <w:b/>
          <w:lang w:eastAsia="en-US"/>
        </w:rPr>
        <w:t>Development Plan</w:t>
      </w:r>
      <w:r w:rsidRPr="007576F4">
        <w:rPr>
          <w:rFonts w:cs="Arial"/>
          <w:lang w:eastAsia="en-US"/>
        </w:rPr>
        <w:t xml:space="preserve"> which could include:</w:t>
      </w:r>
    </w:p>
    <w:p w14:paraId="7A556C6C" w14:textId="77777777" w:rsidR="00CD0A01" w:rsidRPr="007576F4" w:rsidRDefault="00CD0A01" w:rsidP="00CD0A01">
      <w:pPr>
        <w:pStyle w:val="ListParagraph"/>
        <w:tabs>
          <w:tab w:val="center" w:pos="4153"/>
          <w:tab w:val="right" w:pos="8306"/>
          <w:tab w:val="right" w:pos="8640"/>
        </w:tabs>
        <w:spacing w:after="120" w:line="240" w:lineRule="auto"/>
        <w:rPr>
          <w:rFonts w:cs="Arial"/>
          <w:lang w:eastAsia="en-US"/>
        </w:rPr>
      </w:pPr>
    </w:p>
    <w:p w14:paraId="3A2D5AA8" w14:textId="77777777" w:rsidR="00CD0A01" w:rsidRPr="007576F4" w:rsidRDefault="00CD0A01" w:rsidP="00CD0A01">
      <w:pPr>
        <w:pStyle w:val="ListParagraph"/>
        <w:numPr>
          <w:ilvl w:val="1"/>
          <w:numId w:val="50"/>
        </w:numPr>
        <w:tabs>
          <w:tab w:val="center" w:pos="4153"/>
          <w:tab w:val="right" w:pos="8306"/>
          <w:tab w:val="right" w:pos="8640"/>
        </w:tabs>
        <w:spacing w:after="120" w:line="240" w:lineRule="auto"/>
        <w:rPr>
          <w:rFonts w:cs="Arial"/>
          <w:lang w:eastAsia="en-US"/>
        </w:rPr>
      </w:pPr>
      <w:r w:rsidRPr="007576F4">
        <w:rPr>
          <w:rFonts w:cs="Arial"/>
          <w:lang w:eastAsia="en-US"/>
        </w:rPr>
        <w:t>clearly defined objectives for development</w:t>
      </w:r>
    </w:p>
    <w:p w14:paraId="78FBAD54" w14:textId="77777777" w:rsidR="00CD0A01" w:rsidRPr="007576F4" w:rsidRDefault="00CD0A01" w:rsidP="00CD0A01">
      <w:pPr>
        <w:pStyle w:val="ListParagraph"/>
        <w:numPr>
          <w:ilvl w:val="1"/>
          <w:numId w:val="50"/>
        </w:numPr>
        <w:tabs>
          <w:tab w:val="center" w:pos="4153"/>
          <w:tab w:val="right" w:pos="8306"/>
          <w:tab w:val="right" w:pos="8640"/>
        </w:tabs>
        <w:spacing w:after="120" w:line="240" w:lineRule="auto"/>
        <w:rPr>
          <w:rFonts w:cs="Arial"/>
          <w:lang w:eastAsia="en-US"/>
        </w:rPr>
      </w:pPr>
      <w:r w:rsidRPr="007576F4">
        <w:rPr>
          <w:rFonts w:cs="Arial"/>
          <w:lang w:eastAsia="en-US"/>
        </w:rPr>
        <w:t>Suitable learning and development opportunities including:</w:t>
      </w:r>
    </w:p>
    <w:p w14:paraId="6A356899" w14:textId="77777777" w:rsidR="00CD0A01" w:rsidRPr="007576F4" w:rsidRDefault="00CD0A01" w:rsidP="00CD0A01">
      <w:pPr>
        <w:numPr>
          <w:ilvl w:val="1"/>
          <w:numId w:val="45"/>
        </w:numPr>
        <w:tabs>
          <w:tab w:val="center" w:pos="4153"/>
          <w:tab w:val="right" w:pos="8306"/>
          <w:tab w:val="right" w:pos="8640"/>
        </w:tabs>
        <w:spacing w:after="120" w:line="240" w:lineRule="auto"/>
        <w:contextualSpacing/>
        <w:rPr>
          <w:rFonts w:cs="Arial"/>
          <w:lang w:eastAsia="en-US"/>
        </w:rPr>
      </w:pPr>
      <w:r w:rsidRPr="007576F4">
        <w:rPr>
          <w:rFonts w:cs="Arial"/>
          <w:lang w:eastAsia="en-US"/>
        </w:rPr>
        <w:t xml:space="preserve">Formal training / qualification courses </w:t>
      </w:r>
    </w:p>
    <w:p w14:paraId="1DFAA3CE" w14:textId="77777777" w:rsidR="00CD0A01" w:rsidRPr="007576F4" w:rsidRDefault="00CD0A01" w:rsidP="00CD0A01">
      <w:pPr>
        <w:numPr>
          <w:ilvl w:val="1"/>
          <w:numId w:val="45"/>
        </w:numPr>
        <w:tabs>
          <w:tab w:val="center" w:pos="4153"/>
          <w:tab w:val="right" w:pos="8306"/>
          <w:tab w:val="right" w:pos="8640"/>
        </w:tabs>
        <w:spacing w:after="120" w:line="240" w:lineRule="auto"/>
        <w:contextualSpacing/>
        <w:rPr>
          <w:rFonts w:cs="Arial"/>
          <w:lang w:eastAsia="en-US"/>
        </w:rPr>
      </w:pPr>
      <w:r w:rsidRPr="007576F4">
        <w:rPr>
          <w:rFonts w:cs="Arial"/>
          <w:lang w:eastAsia="en-US"/>
        </w:rPr>
        <w:t>In house / external short courses</w:t>
      </w:r>
    </w:p>
    <w:p w14:paraId="336AD0BB" w14:textId="77777777" w:rsidR="00CD0A01" w:rsidRPr="007576F4" w:rsidRDefault="00CD0A01" w:rsidP="00CD0A01">
      <w:pPr>
        <w:numPr>
          <w:ilvl w:val="1"/>
          <w:numId w:val="45"/>
        </w:numPr>
        <w:tabs>
          <w:tab w:val="center" w:pos="4153"/>
          <w:tab w:val="right" w:pos="8306"/>
          <w:tab w:val="right" w:pos="8640"/>
        </w:tabs>
        <w:spacing w:after="120" w:line="240" w:lineRule="auto"/>
        <w:contextualSpacing/>
        <w:rPr>
          <w:rFonts w:cs="Arial"/>
          <w:lang w:eastAsia="en-US"/>
        </w:rPr>
      </w:pPr>
      <w:r w:rsidRPr="007576F4">
        <w:rPr>
          <w:rFonts w:cs="Arial"/>
          <w:lang w:eastAsia="en-US"/>
        </w:rPr>
        <w:t>Work Shadowing</w:t>
      </w:r>
    </w:p>
    <w:p w14:paraId="23D666EF" w14:textId="77777777" w:rsidR="00CD0A01" w:rsidRPr="007576F4" w:rsidRDefault="00CD0A01" w:rsidP="00CD0A01">
      <w:pPr>
        <w:numPr>
          <w:ilvl w:val="1"/>
          <w:numId w:val="45"/>
        </w:numPr>
        <w:tabs>
          <w:tab w:val="center" w:pos="4153"/>
          <w:tab w:val="right" w:pos="8306"/>
          <w:tab w:val="right" w:pos="8640"/>
        </w:tabs>
        <w:spacing w:after="120" w:line="240" w:lineRule="auto"/>
        <w:contextualSpacing/>
        <w:rPr>
          <w:rFonts w:cs="Arial"/>
          <w:lang w:eastAsia="en-US"/>
        </w:rPr>
      </w:pPr>
      <w:r w:rsidRPr="007576F4">
        <w:rPr>
          <w:rFonts w:cs="Arial"/>
          <w:lang w:eastAsia="en-US"/>
        </w:rPr>
        <w:t>Mentoring / coaching</w:t>
      </w:r>
    </w:p>
    <w:p w14:paraId="73379FDC" w14:textId="77777777" w:rsidR="00CD0A01" w:rsidRPr="007576F4" w:rsidRDefault="00CD0A01" w:rsidP="00CD0A01">
      <w:pPr>
        <w:numPr>
          <w:ilvl w:val="1"/>
          <w:numId w:val="45"/>
        </w:numPr>
        <w:tabs>
          <w:tab w:val="center" w:pos="4153"/>
          <w:tab w:val="right" w:pos="8306"/>
          <w:tab w:val="right" w:pos="8640"/>
        </w:tabs>
        <w:spacing w:after="120" w:line="240" w:lineRule="auto"/>
        <w:contextualSpacing/>
        <w:rPr>
          <w:rFonts w:cs="Arial"/>
          <w:lang w:eastAsia="en-US"/>
        </w:rPr>
      </w:pPr>
      <w:r w:rsidRPr="007576F4">
        <w:rPr>
          <w:rFonts w:cs="Arial"/>
          <w:lang w:eastAsia="en-US"/>
        </w:rPr>
        <w:t>Job rotation</w:t>
      </w:r>
    </w:p>
    <w:p w14:paraId="37FCAE3D" w14:textId="77777777" w:rsidR="00CD0A01" w:rsidRPr="007576F4" w:rsidRDefault="00CD0A01" w:rsidP="00CD0A01">
      <w:pPr>
        <w:numPr>
          <w:ilvl w:val="1"/>
          <w:numId w:val="45"/>
        </w:numPr>
        <w:tabs>
          <w:tab w:val="center" w:pos="4153"/>
          <w:tab w:val="right" w:pos="8306"/>
          <w:tab w:val="right" w:pos="8640"/>
        </w:tabs>
        <w:spacing w:after="120" w:line="240" w:lineRule="auto"/>
        <w:contextualSpacing/>
        <w:rPr>
          <w:rFonts w:cs="Arial"/>
          <w:lang w:eastAsia="en-US"/>
        </w:rPr>
      </w:pPr>
      <w:r w:rsidRPr="007576F4">
        <w:rPr>
          <w:rFonts w:cs="Arial"/>
          <w:lang w:eastAsia="en-US"/>
        </w:rPr>
        <w:t>Secondment</w:t>
      </w:r>
    </w:p>
    <w:p w14:paraId="73B5229D" w14:textId="77777777" w:rsidR="00CD0A01" w:rsidRPr="007576F4" w:rsidRDefault="00CD0A01" w:rsidP="00CD0A01">
      <w:pPr>
        <w:numPr>
          <w:ilvl w:val="1"/>
          <w:numId w:val="45"/>
        </w:numPr>
        <w:tabs>
          <w:tab w:val="center" w:pos="4153"/>
          <w:tab w:val="right" w:pos="8306"/>
          <w:tab w:val="right" w:pos="8640"/>
        </w:tabs>
        <w:spacing w:after="120" w:line="240" w:lineRule="auto"/>
        <w:contextualSpacing/>
        <w:rPr>
          <w:rFonts w:cs="Arial"/>
          <w:lang w:eastAsia="en-US"/>
        </w:rPr>
      </w:pPr>
      <w:r w:rsidRPr="007576F4">
        <w:rPr>
          <w:rFonts w:cs="Arial"/>
          <w:lang w:eastAsia="en-US"/>
        </w:rPr>
        <w:t>Supervised practice</w:t>
      </w:r>
    </w:p>
    <w:p w14:paraId="06FDD3AE" w14:textId="77777777" w:rsidR="00CD0A01" w:rsidRPr="007576F4" w:rsidRDefault="00CD0A01" w:rsidP="00CD0A01">
      <w:pPr>
        <w:numPr>
          <w:ilvl w:val="1"/>
          <w:numId w:val="45"/>
        </w:numPr>
        <w:tabs>
          <w:tab w:val="center" w:pos="4153"/>
          <w:tab w:val="right" w:pos="8306"/>
          <w:tab w:val="right" w:pos="8640"/>
        </w:tabs>
        <w:spacing w:after="120" w:line="240" w:lineRule="auto"/>
        <w:contextualSpacing/>
        <w:rPr>
          <w:rFonts w:cs="Arial"/>
          <w:lang w:eastAsia="en-US"/>
        </w:rPr>
      </w:pPr>
      <w:r w:rsidRPr="007576F4">
        <w:rPr>
          <w:rFonts w:cs="Arial"/>
          <w:lang w:eastAsia="en-US"/>
        </w:rPr>
        <w:t>Project work</w:t>
      </w:r>
    </w:p>
    <w:p w14:paraId="52AE6A64" w14:textId="77777777" w:rsidR="00CD0A01" w:rsidRPr="007576F4" w:rsidRDefault="00CD0A01" w:rsidP="00CD0A01">
      <w:pPr>
        <w:numPr>
          <w:ilvl w:val="1"/>
          <w:numId w:val="45"/>
        </w:numPr>
        <w:tabs>
          <w:tab w:val="center" w:pos="4153"/>
          <w:tab w:val="right" w:pos="8306"/>
          <w:tab w:val="right" w:pos="8640"/>
        </w:tabs>
        <w:spacing w:after="120" w:line="240" w:lineRule="auto"/>
        <w:contextualSpacing/>
        <w:rPr>
          <w:rFonts w:cs="Arial"/>
          <w:lang w:eastAsia="en-US"/>
        </w:rPr>
      </w:pPr>
      <w:r w:rsidRPr="007576F4">
        <w:rPr>
          <w:rFonts w:cs="Arial"/>
          <w:lang w:eastAsia="en-US"/>
        </w:rPr>
        <w:t xml:space="preserve">Research / Theoretical learning </w:t>
      </w:r>
    </w:p>
    <w:p w14:paraId="0834504E" w14:textId="77777777" w:rsidR="00CD0A01" w:rsidRPr="007576F4" w:rsidRDefault="00CD0A01" w:rsidP="00CD0A01">
      <w:pPr>
        <w:tabs>
          <w:tab w:val="center" w:pos="1080"/>
          <w:tab w:val="right" w:pos="8306"/>
          <w:tab w:val="right" w:pos="8640"/>
        </w:tabs>
        <w:spacing w:after="120" w:line="240" w:lineRule="auto"/>
        <w:ind w:left="1080"/>
        <w:contextualSpacing/>
        <w:rPr>
          <w:rFonts w:cs="Arial"/>
          <w:lang w:eastAsia="en-US"/>
        </w:rPr>
      </w:pPr>
      <w:r w:rsidRPr="007576F4">
        <w:rPr>
          <w:rFonts w:cs="Arial"/>
          <w:lang w:eastAsia="en-US"/>
        </w:rPr>
        <w:tab/>
        <w:t>Each activity should specify the outcome and new skill, qualification or experience acquired.</w:t>
      </w:r>
    </w:p>
    <w:p w14:paraId="59F968DF" w14:textId="77777777" w:rsidR="00CD0A01" w:rsidRPr="007576F4" w:rsidRDefault="00CD0A01" w:rsidP="00CD0A01">
      <w:pPr>
        <w:pStyle w:val="ListParagraph"/>
        <w:numPr>
          <w:ilvl w:val="0"/>
          <w:numId w:val="50"/>
        </w:numPr>
        <w:tabs>
          <w:tab w:val="center" w:pos="4153"/>
          <w:tab w:val="right" w:pos="8306"/>
          <w:tab w:val="right" w:pos="8640"/>
        </w:tabs>
        <w:spacing w:after="120" w:line="240" w:lineRule="auto"/>
        <w:rPr>
          <w:rFonts w:cs="Arial"/>
          <w:lang w:eastAsia="en-US"/>
        </w:rPr>
      </w:pPr>
      <w:r w:rsidRPr="007576F4">
        <w:rPr>
          <w:rFonts w:cs="Arial"/>
          <w:lang w:eastAsia="en-US"/>
        </w:rPr>
        <w:t xml:space="preserve">The </w:t>
      </w:r>
      <w:r w:rsidRPr="007576F4">
        <w:rPr>
          <w:rFonts w:cs="Arial"/>
          <w:b/>
          <w:lang w:eastAsia="en-US"/>
        </w:rPr>
        <w:t>allocation of work</w:t>
      </w:r>
      <w:r w:rsidRPr="007576F4">
        <w:rPr>
          <w:rFonts w:cs="Arial"/>
          <w:lang w:eastAsia="en-US"/>
        </w:rPr>
        <w:t xml:space="preserve"> which reflect the current level within the Career Grade.</w:t>
      </w:r>
    </w:p>
    <w:p w14:paraId="5039171E" w14:textId="77777777" w:rsidR="00CD0A01" w:rsidRPr="007576F4" w:rsidRDefault="00CD0A01" w:rsidP="00CD0A01">
      <w:pPr>
        <w:pStyle w:val="ListParagraph"/>
        <w:tabs>
          <w:tab w:val="center" w:pos="4153"/>
          <w:tab w:val="right" w:pos="8306"/>
          <w:tab w:val="right" w:pos="8640"/>
        </w:tabs>
        <w:spacing w:after="120" w:line="240" w:lineRule="auto"/>
        <w:rPr>
          <w:rFonts w:cs="Arial"/>
          <w:lang w:eastAsia="en-US"/>
        </w:rPr>
      </w:pPr>
    </w:p>
    <w:p w14:paraId="2C1AED0B" w14:textId="3938A726" w:rsidR="00835F95" w:rsidRDefault="00CD0A01" w:rsidP="00CD0A01">
      <w:pPr>
        <w:spacing w:before="120" w:after="120" w:line="240" w:lineRule="auto"/>
        <w:contextualSpacing/>
        <w:jc w:val="both"/>
        <w:rPr>
          <w:rFonts w:cs="Arial"/>
          <w:bCs/>
          <w:color w:val="393938"/>
        </w:rPr>
      </w:pPr>
      <w:r w:rsidRPr="007576F4">
        <w:rPr>
          <w:rFonts w:cs="Arial"/>
          <w:lang w:eastAsia="en-US"/>
        </w:rPr>
        <w:t xml:space="preserve">Regular </w:t>
      </w:r>
      <w:r w:rsidRPr="007576F4">
        <w:rPr>
          <w:rFonts w:cs="Arial"/>
          <w:b/>
          <w:lang w:eastAsia="en-US"/>
        </w:rPr>
        <w:t>supervision, review and appraisal of progress</w:t>
      </w:r>
      <w:r w:rsidRPr="007576F4">
        <w:rPr>
          <w:rFonts w:cs="Arial"/>
          <w:lang w:eastAsia="en-US"/>
        </w:rPr>
        <w:t>, against the set criteria / objectives identified in the Career grade Roles.  (Where necessary reasonable adjustments may be made to support individuals to achieve and to respond to unforeseen personal circumstances).  This will include identifying strengths and weaknesses and providing constructive feedback on progress.</w:t>
      </w:r>
    </w:p>
    <w:p w14:paraId="6AD58202" w14:textId="1BE9727A" w:rsidR="00835F95" w:rsidRDefault="00835F95" w:rsidP="0064303C">
      <w:pPr>
        <w:spacing w:before="120" w:after="120" w:line="240" w:lineRule="auto"/>
        <w:jc w:val="both"/>
        <w:rPr>
          <w:rFonts w:cs="Arial"/>
          <w:bCs/>
          <w:color w:val="393938"/>
        </w:rPr>
      </w:pPr>
    </w:p>
    <w:p w14:paraId="39652607" w14:textId="77777777" w:rsidR="005D2B55" w:rsidRDefault="005D2B5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528D716B" w14:textId="77777777" w:rsidR="005D2B55" w:rsidRDefault="005D2B55" w:rsidP="0064303C">
      <w:pPr>
        <w:spacing w:before="120" w:after="120" w:line="240" w:lineRule="auto"/>
        <w:jc w:val="both"/>
        <w:rPr>
          <w:rStyle w:val="Hyperlink"/>
        </w:rPr>
        <w:sectPr w:rsidR="005D2B5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pPr>
    </w:p>
    <w:p w14:paraId="7611F6FD" w14:textId="2C01E7CC" w:rsidR="005D2B55" w:rsidRPr="000E25CF" w:rsidRDefault="005D2B55" w:rsidP="005D2B55">
      <w:pPr>
        <w:pStyle w:val="Heading1"/>
        <w:ind w:left="-1134"/>
        <w:rPr>
          <w:lang w:eastAsia="en-US"/>
        </w:rPr>
      </w:pPr>
      <w:r w:rsidRPr="000E25CF">
        <w:rPr>
          <w:lang w:eastAsia="en-US"/>
        </w:rPr>
        <w:lastRenderedPageBreak/>
        <w:t>Appendix 4</w:t>
      </w:r>
      <w:r>
        <w:rPr>
          <w:lang w:eastAsia="en-US"/>
        </w:rPr>
        <w:t>: Career Grade - Assessment Record</w:t>
      </w:r>
    </w:p>
    <w:p w14:paraId="2A3D3C93" w14:textId="77777777" w:rsidR="005D2B55" w:rsidRPr="00F3232F" w:rsidRDefault="005D2B55" w:rsidP="005D2B55">
      <w:pPr>
        <w:pStyle w:val="Heading3"/>
        <w:ind w:left="-1134"/>
      </w:pPr>
      <w:r w:rsidRPr="00F3232F">
        <w:t xml:space="preserve">Career Grade </w:t>
      </w:r>
      <w:r>
        <w:t>– Assessment Record</w:t>
      </w:r>
    </w:p>
    <w:p w14:paraId="0A49A634" w14:textId="77777777" w:rsidR="005D2B55" w:rsidRDefault="005D2B55" w:rsidP="005D2B55">
      <w:pPr>
        <w:ind w:left="-1134"/>
      </w:pPr>
      <w:r>
        <w:t>Outline guidance given below. Detail depends on the nature of the post and qualification and training to be undertaken</w:t>
      </w:r>
    </w:p>
    <w:p w14:paraId="4679C15A" w14:textId="77777777" w:rsidR="005D2B55" w:rsidRDefault="005D2B55" w:rsidP="005D2B55">
      <w:pPr>
        <w:ind w:left="-1134"/>
      </w:pPr>
      <w:r>
        <w:t xml:space="preserve">Each competency and qualification level must be completed before progression to the next level. </w:t>
      </w:r>
    </w:p>
    <w:p w14:paraId="11ECD985" w14:textId="77777777" w:rsidR="00835F95" w:rsidRDefault="00835F95" w:rsidP="0064303C">
      <w:pPr>
        <w:spacing w:before="120" w:after="120" w:line="240" w:lineRule="auto"/>
        <w:jc w:val="both"/>
        <w:rPr>
          <w:rStyle w:val="Hyperlink"/>
        </w:rPr>
      </w:pPr>
    </w:p>
    <w:tbl>
      <w:tblPr>
        <w:tblStyle w:val="TableGrid"/>
        <w:tblW w:w="0" w:type="auto"/>
        <w:tblInd w:w="-1134" w:type="dxa"/>
        <w:tblLook w:val="04A0" w:firstRow="1" w:lastRow="0" w:firstColumn="1" w:lastColumn="0" w:noHBand="0" w:noVBand="1"/>
      </w:tblPr>
      <w:tblGrid>
        <w:gridCol w:w="987"/>
        <w:gridCol w:w="1843"/>
        <w:gridCol w:w="2387"/>
        <w:gridCol w:w="1739"/>
        <w:gridCol w:w="1261"/>
        <w:gridCol w:w="2977"/>
        <w:gridCol w:w="1217"/>
        <w:gridCol w:w="1740"/>
      </w:tblGrid>
      <w:tr w:rsidR="003A35F3" w:rsidRPr="003A35F3" w14:paraId="15615918" w14:textId="77777777" w:rsidTr="00FE1B70">
        <w:tc>
          <w:tcPr>
            <w:tcW w:w="987" w:type="dxa"/>
            <w:shd w:val="clear" w:color="auto" w:fill="BB1822" w:themeFill="background2"/>
          </w:tcPr>
          <w:p w14:paraId="31AFAB20" w14:textId="4E317B43" w:rsidR="003A35F3" w:rsidRPr="003A35F3" w:rsidRDefault="003A35F3" w:rsidP="003A35F3">
            <w:pPr>
              <w:spacing w:before="120" w:after="120" w:line="240" w:lineRule="auto"/>
              <w:rPr>
                <w:rStyle w:val="Hyperlink"/>
                <w:color w:val="FFFFFF" w:themeColor="background1"/>
                <w:sz w:val="20"/>
                <w:szCs w:val="20"/>
                <w:u w:val="none"/>
              </w:rPr>
            </w:pPr>
            <w:r w:rsidRPr="003A35F3">
              <w:rPr>
                <w:rStyle w:val="Hyperlink"/>
                <w:color w:val="FFFFFF" w:themeColor="background1"/>
                <w:sz w:val="20"/>
                <w:szCs w:val="20"/>
                <w:u w:val="none"/>
              </w:rPr>
              <w:t>Level</w:t>
            </w:r>
          </w:p>
        </w:tc>
        <w:tc>
          <w:tcPr>
            <w:tcW w:w="1843" w:type="dxa"/>
            <w:shd w:val="clear" w:color="auto" w:fill="BB1822" w:themeFill="background2"/>
          </w:tcPr>
          <w:p w14:paraId="3B44C19E" w14:textId="2F0D0005" w:rsidR="003A35F3" w:rsidRPr="003A35F3" w:rsidRDefault="003A35F3" w:rsidP="003A35F3">
            <w:pPr>
              <w:spacing w:before="120" w:after="120" w:line="240" w:lineRule="auto"/>
              <w:rPr>
                <w:rStyle w:val="Hyperlink"/>
                <w:color w:val="FFFFFF" w:themeColor="background1"/>
                <w:sz w:val="20"/>
                <w:szCs w:val="20"/>
                <w:u w:val="none"/>
              </w:rPr>
            </w:pPr>
            <w:r w:rsidRPr="003A35F3">
              <w:rPr>
                <w:rStyle w:val="Hyperlink"/>
                <w:color w:val="FFFFFF" w:themeColor="background1"/>
                <w:sz w:val="20"/>
                <w:szCs w:val="20"/>
                <w:u w:val="none"/>
              </w:rPr>
              <w:t>Post Spec</w:t>
            </w:r>
          </w:p>
        </w:tc>
        <w:tc>
          <w:tcPr>
            <w:tcW w:w="2387" w:type="dxa"/>
            <w:shd w:val="clear" w:color="auto" w:fill="BB1822" w:themeFill="background2"/>
          </w:tcPr>
          <w:p w14:paraId="57C49FD1" w14:textId="52B2F240" w:rsidR="003A35F3" w:rsidRPr="003A35F3" w:rsidRDefault="003A35F3" w:rsidP="003A35F3">
            <w:pPr>
              <w:spacing w:before="120" w:after="120" w:line="240" w:lineRule="auto"/>
              <w:rPr>
                <w:rStyle w:val="Hyperlink"/>
                <w:color w:val="FFFFFF" w:themeColor="background1"/>
                <w:sz w:val="20"/>
                <w:szCs w:val="20"/>
                <w:u w:val="none"/>
              </w:rPr>
            </w:pPr>
            <w:r w:rsidRPr="003A35F3">
              <w:rPr>
                <w:rStyle w:val="Hyperlink"/>
                <w:color w:val="FFFFFF" w:themeColor="background1"/>
                <w:sz w:val="20"/>
                <w:szCs w:val="20"/>
                <w:u w:val="none"/>
              </w:rPr>
              <w:t>Competency required to pass to next level</w:t>
            </w:r>
          </w:p>
        </w:tc>
        <w:tc>
          <w:tcPr>
            <w:tcW w:w="1739" w:type="dxa"/>
            <w:shd w:val="clear" w:color="auto" w:fill="BB1822" w:themeFill="background2"/>
          </w:tcPr>
          <w:p w14:paraId="2D33F177" w14:textId="3F9D6E4D" w:rsidR="003A35F3" w:rsidRPr="003A35F3" w:rsidRDefault="003A35F3" w:rsidP="003A35F3">
            <w:pPr>
              <w:spacing w:before="120" w:after="120" w:line="240" w:lineRule="auto"/>
              <w:rPr>
                <w:rStyle w:val="Hyperlink"/>
                <w:color w:val="FFFFFF" w:themeColor="background1"/>
                <w:sz w:val="20"/>
                <w:szCs w:val="20"/>
                <w:u w:val="none"/>
              </w:rPr>
            </w:pPr>
            <w:r w:rsidRPr="003A35F3">
              <w:rPr>
                <w:rStyle w:val="Hyperlink"/>
                <w:color w:val="FFFFFF" w:themeColor="background1"/>
                <w:sz w:val="20"/>
                <w:szCs w:val="20"/>
                <w:u w:val="none"/>
              </w:rPr>
              <w:t>Qualification</w:t>
            </w:r>
          </w:p>
        </w:tc>
        <w:tc>
          <w:tcPr>
            <w:tcW w:w="1261" w:type="dxa"/>
            <w:shd w:val="clear" w:color="auto" w:fill="BB1822" w:themeFill="background2"/>
          </w:tcPr>
          <w:p w14:paraId="3CC32238" w14:textId="76372AF2" w:rsidR="003A35F3" w:rsidRPr="003A35F3" w:rsidRDefault="003A35F3" w:rsidP="003A35F3">
            <w:pPr>
              <w:spacing w:before="120" w:after="120" w:line="240" w:lineRule="auto"/>
              <w:rPr>
                <w:rStyle w:val="Hyperlink"/>
                <w:color w:val="FFFFFF" w:themeColor="background1"/>
                <w:sz w:val="20"/>
                <w:szCs w:val="20"/>
                <w:u w:val="none"/>
              </w:rPr>
            </w:pPr>
            <w:r w:rsidRPr="003A35F3">
              <w:rPr>
                <w:rStyle w:val="Hyperlink"/>
                <w:color w:val="FFFFFF" w:themeColor="background1"/>
                <w:sz w:val="20"/>
                <w:szCs w:val="20"/>
                <w:u w:val="none"/>
              </w:rPr>
              <w:t>Target completed</w:t>
            </w:r>
          </w:p>
        </w:tc>
        <w:tc>
          <w:tcPr>
            <w:tcW w:w="2977" w:type="dxa"/>
            <w:shd w:val="clear" w:color="auto" w:fill="BB1822" w:themeFill="background2"/>
          </w:tcPr>
          <w:p w14:paraId="25049CD5" w14:textId="0FA4114B" w:rsidR="003A35F3" w:rsidRPr="003A35F3" w:rsidRDefault="003A35F3" w:rsidP="003A35F3">
            <w:pPr>
              <w:spacing w:before="120" w:after="120" w:line="240" w:lineRule="auto"/>
              <w:rPr>
                <w:rStyle w:val="Hyperlink"/>
                <w:color w:val="FFFFFF" w:themeColor="background1"/>
                <w:sz w:val="20"/>
                <w:szCs w:val="20"/>
                <w:u w:val="none"/>
              </w:rPr>
            </w:pPr>
            <w:r w:rsidRPr="003A35F3">
              <w:rPr>
                <w:rStyle w:val="Hyperlink"/>
                <w:color w:val="FFFFFF" w:themeColor="background1"/>
                <w:sz w:val="20"/>
                <w:szCs w:val="20"/>
                <w:u w:val="none"/>
              </w:rPr>
              <w:t>Measures of assessment evidenced by e.g. observation, qualification, certificate</w:t>
            </w:r>
          </w:p>
        </w:tc>
        <w:tc>
          <w:tcPr>
            <w:tcW w:w="1217" w:type="dxa"/>
            <w:shd w:val="clear" w:color="auto" w:fill="BB1822" w:themeFill="background2"/>
          </w:tcPr>
          <w:p w14:paraId="3D014CBA" w14:textId="6DFF5F1C" w:rsidR="003A35F3" w:rsidRPr="003A35F3" w:rsidRDefault="003A35F3" w:rsidP="003A35F3">
            <w:pPr>
              <w:spacing w:before="120" w:after="120" w:line="240" w:lineRule="auto"/>
              <w:rPr>
                <w:rStyle w:val="Hyperlink"/>
                <w:color w:val="FFFFFF" w:themeColor="background1"/>
                <w:sz w:val="20"/>
                <w:szCs w:val="20"/>
                <w:u w:val="none"/>
              </w:rPr>
            </w:pPr>
            <w:r w:rsidRPr="003A35F3">
              <w:rPr>
                <w:rStyle w:val="Hyperlink"/>
                <w:color w:val="FFFFFF" w:themeColor="background1"/>
                <w:sz w:val="20"/>
                <w:szCs w:val="20"/>
                <w:u w:val="none"/>
              </w:rPr>
              <w:t>Date completed</w:t>
            </w:r>
          </w:p>
        </w:tc>
        <w:tc>
          <w:tcPr>
            <w:tcW w:w="1740" w:type="dxa"/>
            <w:shd w:val="clear" w:color="auto" w:fill="BB1822" w:themeFill="background2"/>
          </w:tcPr>
          <w:p w14:paraId="75E961FF" w14:textId="7B0484F1" w:rsidR="003A35F3" w:rsidRPr="003A35F3" w:rsidRDefault="003A35F3" w:rsidP="003A35F3">
            <w:pPr>
              <w:spacing w:before="120" w:after="120" w:line="240" w:lineRule="auto"/>
              <w:rPr>
                <w:rStyle w:val="Hyperlink"/>
                <w:color w:val="FFFFFF" w:themeColor="background1"/>
                <w:sz w:val="20"/>
                <w:szCs w:val="20"/>
                <w:u w:val="none"/>
              </w:rPr>
            </w:pPr>
            <w:r w:rsidRPr="003A35F3">
              <w:rPr>
                <w:rStyle w:val="Hyperlink"/>
                <w:color w:val="FFFFFF" w:themeColor="background1"/>
                <w:sz w:val="20"/>
                <w:szCs w:val="20"/>
                <w:u w:val="none"/>
              </w:rPr>
              <w:t>Date HR notified of progression to Level B / Next Level in Career Grade</w:t>
            </w:r>
          </w:p>
        </w:tc>
      </w:tr>
      <w:tr w:rsidR="00FE1B70" w:rsidRPr="003A35F3" w14:paraId="652E3287" w14:textId="77777777" w:rsidTr="00FE1B70">
        <w:tc>
          <w:tcPr>
            <w:tcW w:w="987" w:type="dxa"/>
          </w:tcPr>
          <w:p w14:paraId="52A39F18" w14:textId="0712C886"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Level 1 – A</w:t>
            </w:r>
          </w:p>
        </w:tc>
        <w:tc>
          <w:tcPr>
            <w:tcW w:w="1843" w:type="dxa"/>
          </w:tcPr>
          <w:p w14:paraId="6A1B5074" w14:textId="76A380C9"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Entry level</w:t>
            </w:r>
          </w:p>
        </w:tc>
        <w:tc>
          <w:tcPr>
            <w:tcW w:w="2387" w:type="dxa"/>
          </w:tcPr>
          <w:p w14:paraId="34EA7232" w14:textId="7990A37D"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 xml:space="preserve">Undertake …………… – </w:t>
            </w:r>
          </w:p>
        </w:tc>
        <w:tc>
          <w:tcPr>
            <w:tcW w:w="1739" w:type="dxa"/>
          </w:tcPr>
          <w:p w14:paraId="212BABE7" w14:textId="3CDCF802"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 xml:space="preserve">Enrol on </w:t>
            </w:r>
            <w:r w:rsidRPr="00FE1B70">
              <w:rPr>
                <w:i/>
                <w:sz w:val="20"/>
                <w:szCs w:val="20"/>
              </w:rPr>
              <w:t>qualification / training course</w:t>
            </w:r>
          </w:p>
        </w:tc>
        <w:tc>
          <w:tcPr>
            <w:tcW w:w="1261" w:type="dxa"/>
          </w:tcPr>
          <w:p w14:paraId="236E7830"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2977" w:type="dxa"/>
          </w:tcPr>
          <w:p w14:paraId="04233979" w14:textId="77777777" w:rsidR="00FE1B70" w:rsidRPr="00FE1B70" w:rsidRDefault="00FE1B70" w:rsidP="00FE1B70">
            <w:pPr>
              <w:pStyle w:val="ListParagraph"/>
              <w:numPr>
                <w:ilvl w:val="0"/>
                <w:numId w:val="80"/>
              </w:numPr>
              <w:rPr>
                <w:sz w:val="20"/>
                <w:szCs w:val="20"/>
              </w:rPr>
            </w:pPr>
            <w:r w:rsidRPr="00FE1B70">
              <w:rPr>
                <w:sz w:val="20"/>
                <w:szCs w:val="20"/>
              </w:rPr>
              <w:t>6 months in post</w:t>
            </w:r>
          </w:p>
          <w:p w14:paraId="56609B24" w14:textId="77777777" w:rsidR="00FE1B70" w:rsidRPr="00FE1B70" w:rsidRDefault="00FE1B70" w:rsidP="00FE1B70">
            <w:pPr>
              <w:pStyle w:val="ListParagraph"/>
              <w:numPr>
                <w:ilvl w:val="0"/>
                <w:numId w:val="80"/>
              </w:numPr>
              <w:rPr>
                <w:sz w:val="20"/>
                <w:szCs w:val="20"/>
              </w:rPr>
            </w:pPr>
            <w:r w:rsidRPr="00FE1B70">
              <w:rPr>
                <w:sz w:val="20"/>
                <w:szCs w:val="20"/>
              </w:rPr>
              <w:t xml:space="preserve"> Observation (assessed by ………… as competent)</w:t>
            </w:r>
          </w:p>
          <w:p w14:paraId="600596E9" w14:textId="0FEF430E" w:rsidR="00FE1B70" w:rsidRPr="00FE1B70" w:rsidRDefault="00FE1B70" w:rsidP="00FE1B70">
            <w:pPr>
              <w:pStyle w:val="ListParagraph"/>
              <w:numPr>
                <w:ilvl w:val="0"/>
                <w:numId w:val="80"/>
              </w:numPr>
              <w:spacing w:before="120" w:after="120" w:line="240" w:lineRule="auto"/>
              <w:jc w:val="both"/>
              <w:rPr>
                <w:rStyle w:val="Hyperlink"/>
                <w:b w:val="0"/>
                <w:bCs/>
                <w:color w:val="auto"/>
                <w:sz w:val="20"/>
                <w:szCs w:val="20"/>
                <w:u w:val="none"/>
              </w:rPr>
            </w:pPr>
            <w:r w:rsidRPr="00FE1B70">
              <w:rPr>
                <w:sz w:val="20"/>
                <w:szCs w:val="20"/>
              </w:rPr>
              <w:t>Assessment</w:t>
            </w:r>
          </w:p>
        </w:tc>
        <w:tc>
          <w:tcPr>
            <w:tcW w:w="1217" w:type="dxa"/>
          </w:tcPr>
          <w:p w14:paraId="517B61CE"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1740" w:type="dxa"/>
          </w:tcPr>
          <w:p w14:paraId="0563EAAA" w14:textId="77777777" w:rsidR="00FE1B70" w:rsidRPr="00FE1B70" w:rsidRDefault="00FE1B70" w:rsidP="00FE1B70">
            <w:pPr>
              <w:spacing w:before="120" w:after="120" w:line="240" w:lineRule="auto"/>
              <w:jc w:val="both"/>
              <w:rPr>
                <w:rStyle w:val="Hyperlink"/>
                <w:b w:val="0"/>
                <w:bCs/>
                <w:color w:val="auto"/>
                <w:sz w:val="20"/>
                <w:szCs w:val="20"/>
                <w:u w:val="none"/>
              </w:rPr>
            </w:pPr>
          </w:p>
        </w:tc>
      </w:tr>
      <w:tr w:rsidR="00FE1B70" w:rsidRPr="003A35F3" w14:paraId="7C1229E3" w14:textId="77777777" w:rsidTr="00FE1B70">
        <w:tc>
          <w:tcPr>
            <w:tcW w:w="987" w:type="dxa"/>
          </w:tcPr>
          <w:p w14:paraId="38555CC7" w14:textId="1837D4EF"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Level 1 – B</w:t>
            </w:r>
          </w:p>
        </w:tc>
        <w:tc>
          <w:tcPr>
            <w:tcW w:w="1843" w:type="dxa"/>
          </w:tcPr>
          <w:p w14:paraId="3DD5222C"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2387" w:type="dxa"/>
          </w:tcPr>
          <w:p w14:paraId="348CD0B2" w14:textId="30F088E7"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 xml:space="preserve">Competent at Undertaking …………….. </w:t>
            </w:r>
          </w:p>
        </w:tc>
        <w:tc>
          <w:tcPr>
            <w:tcW w:w="1739" w:type="dxa"/>
          </w:tcPr>
          <w:p w14:paraId="192F06EC"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1261" w:type="dxa"/>
          </w:tcPr>
          <w:p w14:paraId="3C293F6F"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2977" w:type="dxa"/>
          </w:tcPr>
          <w:p w14:paraId="16C0C29D" w14:textId="77777777" w:rsidR="00FE1B70" w:rsidRPr="00FE1B70" w:rsidRDefault="00FE1B70" w:rsidP="00FE1B70">
            <w:pPr>
              <w:pStyle w:val="ListParagraph"/>
              <w:numPr>
                <w:ilvl w:val="0"/>
                <w:numId w:val="80"/>
              </w:numPr>
              <w:rPr>
                <w:sz w:val="20"/>
                <w:szCs w:val="20"/>
              </w:rPr>
            </w:pPr>
            <w:r w:rsidRPr="00FE1B70">
              <w:rPr>
                <w:sz w:val="20"/>
                <w:szCs w:val="20"/>
              </w:rPr>
              <w:t>Observation (assessed by ………… as competent)</w:t>
            </w:r>
          </w:p>
          <w:p w14:paraId="15736BE7" w14:textId="0C5ABFA4" w:rsidR="00FE1B70" w:rsidRPr="00FE1B70" w:rsidRDefault="00FE1B70" w:rsidP="00FE1B70">
            <w:pPr>
              <w:pStyle w:val="ListParagraph"/>
              <w:numPr>
                <w:ilvl w:val="0"/>
                <w:numId w:val="80"/>
              </w:numPr>
              <w:spacing w:before="120" w:after="120" w:line="240" w:lineRule="auto"/>
              <w:jc w:val="both"/>
              <w:rPr>
                <w:rStyle w:val="Hyperlink"/>
                <w:b w:val="0"/>
                <w:bCs/>
                <w:color w:val="auto"/>
                <w:sz w:val="20"/>
                <w:szCs w:val="20"/>
                <w:u w:val="none"/>
              </w:rPr>
            </w:pPr>
            <w:r w:rsidRPr="00FE1B70">
              <w:rPr>
                <w:sz w:val="20"/>
                <w:szCs w:val="20"/>
              </w:rPr>
              <w:t>Documentary evidence e.g. examples of work – successful outcomes</w:t>
            </w:r>
          </w:p>
        </w:tc>
        <w:tc>
          <w:tcPr>
            <w:tcW w:w="1217" w:type="dxa"/>
          </w:tcPr>
          <w:p w14:paraId="07FF49F3"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1740" w:type="dxa"/>
          </w:tcPr>
          <w:p w14:paraId="67C49843" w14:textId="77777777" w:rsidR="00FE1B70" w:rsidRPr="00FE1B70" w:rsidRDefault="00FE1B70" w:rsidP="00FE1B70">
            <w:pPr>
              <w:spacing w:before="120" w:after="120" w:line="240" w:lineRule="auto"/>
              <w:jc w:val="both"/>
              <w:rPr>
                <w:rStyle w:val="Hyperlink"/>
                <w:b w:val="0"/>
                <w:bCs/>
                <w:color w:val="auto"/>
                <w:sz w:val="20"/>
                <w:szCs w:val="20"/>
                <w:u w:val="none"/>
              </w:rPr>
            </w:pPr>
          </w:p>
        </w:tc>
      </w:tr>
      <w:tr w:rsidR="00FE1B70" w:rsidRPr="003A35F3" w14:paraId="075A3F10" w14:textId="77777777" w:rsidTr="00FE1B70">
        <w:trPr>
          <w:trHeight w:val="147"/>
        </w:trPr>
        <w:tc>
          <w:tcPr>
            <w:tcW w:w="14151" w:type="dxa"/>
            <w:gridSpan w:val="8"/>
            <w:shd w:val="clear" w:color="auto" w:fill="BB1822" w:themeFill="background2"/>
          </w:tcPr>
          <w:p w14:paraId="00B05284" w14:textId="77777777" w:rsidR="00FE1B70" w:rsidRPr="00FE1B70" w:rsidRDefault="00FE1B70" w:rsidP="00FE1B70">
            <w:pPr>
              <w:spacing w:before="120" w:after="120" w:line="240" w:lineRule="auto"/>
              <w:jc w:val="both"/>
              <w:rPr>
                <w:rStyle w:val="Hyperlink"/>
                <w:b w:val="0"/>
                <w:bCs/>
                <w:color w:val="auto"/>
                <w:sz w:val="20"/>
                <w:szCs w:val="20"/>
                <w:u w:val="none"/>
              </w:rPr>
            </w:pPr>
          </w:p>
        </w:tc>
      </w:tr>
      <w:tr w:rsidR="00FE1B70" w:rsidRPr="003A35F3" w14:paraId="41406AFD" w14:textId="77777777" w:rsidTr="00FE1B70">
        <w:tc>
          <w:tcPr>
            <w:tcW w:w="987" w:type="dxa"/>
          </w:tcPr>
          <w:p w14:paraId="2C3209A1" w14:textId="721B9137"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Level 2 - A</w:t>
            </w:r>
          </w:p>
        </w:tc>
        <w:tc>
          <w:tcPr>
            <w:tcW w:w="1843" w:type="dxa"/>
          </w:tcPr>
          <w:p w14:paraId="16A8290A" w14:textId="269ED1C9"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 xml:space="preserve">Intermediate – Assistant </w:t>
            </w:r>
          </w:p>
        </w:tc>
        <w:tc>
          <w:tcPr>
            <w:tcW w:w="2387" w:type="dxa"/>
          </w:tcPr>
          <w:p w14:paraId="4C3B21A9" w14:textId="35E2C797"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 xml:space="preserve">Undertake </w:t>
            </w:r>
            <w:r w:rsidRPr="00FE1B70">
              <w:rPr>
                <w:i/>
                <w:sz w:val="20"/>
                <w:szCs w:val="20"/>
              </w:rPr>
              <w:t xml:space="preserve">assessments </w:t>
            </w:r>
            <w:r w:rsidRPr="00FE1B70">
              <w:rPr>
                <w:sz w:val="20"/>
                <w:szCs w:val="20"/>
              </w:rPr>
              <w:t>– observing / shadowing</w:t>
            </w:r>
          </w:p>
        </w:tc>
        <w:tc>
          <w:tcPr>
            <w:tcW w:w="1739" w:type="dxa"/>
          </w:tcPr>
          <w:p w14:paraId="13873B5C"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1261" w:type="dxa"/>
          </w:tcPr>
          <w:p w14:paraId="45FCE3E1"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2977" w:type="dxa"/>
          </w:tcPr>
          <w:p w14:paraId="580FAED7" w14:textId="77777777" w:rsidR="00FE1B70" w:rsidRPr="00FE1B70" w:rsidRDefault="00FE1B70" w:rsidP="00FE1B70">
            <w:pPr>
              <w:pStyle w:val="ListParagraph"/>
              <w:numPr>
                <w:ilvl w:val="0"/>
                <w:numId w:val="81"/>
              </w:numPr>
              <w:rPr>
                <w:sz w:val="20"/>
                <w:szCs w:val="20"/>
              </w:rPr>
            </w:pPr>
            <w:r w:rsidRPr="00FE1B70">
              <w:rPr>
                <w:sz w:val="20"/>
                <w:szCs w:val="20"/>
              </w:rPr>
              <w:t>6 months in post</w:t>
            </w:r>
          </w:p>
          <w:p w14:paraId="6CB356C7" w14:textId="77777777" w:rsidR="00FE1B70" w:rsidRPr="00FE1B70" w:rsidRDefault="00FE1B70" w:rsidP="00FE1B70">
            <w:pPr>
              <w:pStyle w:val="ListParagraph"/>
              <w:numPr>
                <w:ilvl w:val="0"/>
                <w:numId w:val="81"/>
              </w:numPr>
              <w:rPr>
                <w:sz w:val="20"/>
                <w:szCs w:val="20"/>
              </w:rPr>
            </w:pPr>
            <w:r w:rsidRPr="00FE1B70">
              <w:rPr>
                <w:sz w:val="20"/>
                <w:szCs w:val="20"/>
              </w:rPr>
              <w:t>Observation</w:t>
            </w:r>
          </w:p>
          <w:p w14:paraId="11BF1611" w14:textId="14DC465E" w:rsidR="00FE1B70" w:rsidRPr="00FE1B70" w:rsidRDefault="00FE1B70" w:rsidP="00FE1B70">
            <w:pPr>
              <w:pStyle w:val="ListParagraph"/>
              <w:numPr>
                <w:ilvl w:val="0"/>
                <w:numId w:val="81"/>
              </w:numPr>
              <w:spacing w:before="120" w:after="120" w:line="240" w:lineRule="auto"/>
              <w:jc w:val="both"/>
              <w:rPr>
                <w:rStyle w:val="Hyperlink"/>
                <w:b w:val="0"/>
                <w:bCs/>
                <w:color w:val="auto"/>
                <w:sz w:val="20"/>
                <w:szCs w:val="20"/>
                <w:u w:val="none"/>
              </w:rPr>
            </w:pPr>
            <w:r w:rsidRPr="00FE1B70">
              <w:rPr>
                <w:sz w:val="20"/>
                <w:szCs w:val="20"/>
              </w:rPr>
              <w:t>Assessment</w:t>
            </w:r>
          </w:p>
        </w:tc>
        <w:tc>
          <w:tcPr>
            <w:tcW w:w="1217" w:type="dxa"/>
          </w:tcPr>
          <w:p w14:paraId="6ABE5028"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1740" w:type="dxa"/>
          </w:tcPr>
          <w:p w14:paraId="22160166" w14:textId="77777777" w:rsidR="00FE1B70" w:rsidRPr="00FE1B70" w:rsidRDefault="00FE1B70" w:rsidP="00FE1B70">
            <w:pPr>
              <w:spacing w:before="120" w:after="120" w:line="240" w:lineRule="auto"/>
              <w:jc w:val="both"/>
              <w:rPr>
                <w:rStyle w:val="Hyperlink"/>
                <w:b w:val="0"/>
                <w:bCs/>
                <w:color w:val="auto"/>
                <w:sz w:val="20"/>
                <w:szCs w:val="20"/>
                <w:u w:val="none"/>
              </w:rPr>
            </w:pPr>
          </w:p>
        </w:tc>
      </w:tr>
      <w:tr w:rsidR="00FE1B70" w:rsidRPr="003A35F3" w14:paraId="2997E6DB" w14:textId="77777777" w:rsidTr="00FE1B70">
        <w:tc>
          <w:tcPr>
            <w:tcW w:w="987" w:type="dxa"/>
          </w:tcPr>
          <w:p w14:paraId="5F5549F2" w14:textId="3CB99A3C"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Level 2 - B</w:t>
            </w:r>
          </w:p>
        </w:tc>
        <w:tc>
          <w:tcPr>
            <w:tcW w:w="1843" w:type="dxa"/>
          </w:tcPr>
          <w:p w14:paraId="6602A12D" w14:textId="375EBB7A"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 xml:space="preserve">Intermediate Assistant </w:t>
            </w:r>
          </w:p>
        </w:tc>
        <w:tc>
          <w:tcPr>
            <w:tcW w:w="2387" w:type="dxa"/>
          </w:tcPr>
          <w:p w14:paraId="0DEE3A81" w14:textId="484AFC54"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 xml:space="preserve">Undertake </w:t>
            </w:r>
            <w:r w:rsidRPr="00FE1B70">
              <w:rPr>
                <w:b/>
                <w:sz w:val="20"/>
                <w:szCs w:val="20"/>
              </w:rPr>
              <w:t xml:space="preserve">routine </w:t>
            </w:r>
            <w:r w:rsidRPr="00FE1B70">
              <w:rPr>
                <w:sz w:val="20"/>
                <w:szCs w:val="20"/>
              </w:rPr>
              <w:t xml:space="preserve">…………… </w:t>
            </w:r>
          </w:p>
        </w:tc>
        <w:tc>
          <w:tcPr>
            <w:tcW w:w="1739" w:type="dxa"/>
          </w:tcPr>
          <w:p w14:paraId="074723B5" w14:textId="7FBF0784"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 xml:space="preserve">Pass …. Qualification </w:t>
            </w:r>
          </w:p>
        </w:tc>
        <w:tc>
          <w:tcPr>
            <w:tcW w:w="1261" w:type="dxa"/>
          </w:tcPr>
          <w:p w14:paraId="4F319D1C"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2977" w:type="dxa"/>
          </w:tcPr>
          <w:p w14:paraId="5E904D76" w14:textId="4C143A3A" w:rsidR="00FE1B70" w:rsidRPr="00FE1B70" w:rsidRDefault="00FE1B70" w:rsidP="00FE1B70">
            <w:pPr>
              <w:pStyle w:val="ListParagraph"/>
              <w:numPr>
                <w:ilvl w:val="0"/>
                <w:numId w:val="81"/>
              </w:numPr>
              <w:rPr>
                <w:sz w:val="20"/>
                <w:szCs w:val="20"/>
              </w:rPr>
            </w:pPr>
            <w:r w:rsidRPr="00FE1B70">
              <w:rPr>
                <w:sz w:val="20"/>
                <w:szCs w:val="20"/>
              </w:rPr>
              <w:t>Observation (assessed by ………… as competent)</w:t>
            </w:r>
          </w:p>
          <w:p w14:paraId="60F8811B" w14:textId="77777777" w:rsidR="00FE1B70" w:rsidRPr="00FE1B70" w:rsidRDefault="00FE1B70" w:rsidP="00FE1B70">
            <w:pPr>
              <w:pStyle w:val="ListParagraph"/>
              <w:numPr>
                <w:ilvl w:val="0"/>
                <w:numId w:val="81"/>
              </w:numPr>
              <w:rPr>
                <w:sz w:val="20"/>
                <w:szCs w:val="20"/>
              </w:rPr>
            </w:pPr>
            <w:r w:rsidRPr="00FE1B70">
              <w:rPr>
                <w:sz w:val="20"/>
                <w:szCs w:val="20"/>
              </w:rPr>
              <w:t xml:space="preserve">Qualification </w:t>
            </w:r>
          </w:p>
          <w:p w14:paraId="387DCF76" w14:textId="77777777" w:rsidR="00FE1B70" w:rsidRPr="00FE1B70" w:rsidRDefault="00FE1B70" w:rsidP="00FE1B70">
            <w:pPr>
              <w:pStyle w:val="ListParagraph"/>
              <w:numPr>
                <w:ilvl w:val="0"/>
                <w:numId w:val="81"/>
              </w:numPr>
              <w:rPr>
                <w:sz w:val="20"/>
                <w:szCs w:val="20"/>
              </w:rPr>
            </w:pPr>
            <w:r w:rsidRPr="00FE1B70">
              <w:rPr>
                <w:sz w:val="20"/>
                <w:szCs w:val="20"/>
              </w:rPr>
              <w:t xml:space="preserve">Relevant post qualification experience </w:t>
            </w:r>
          </w:p>
          <w:p w14:paraId="3D652A84" w14:textId="22E46728" w:rsidR="00FE1B70" w:rsidRPr="00FE1B70" w:rsidRDefault="00FE1B70" w:rsidP="00FE1B70">
            <w:pPr>
              <w:pStyle w:val="ListParagraph"/>
              <w:numPr>
                <w:ilvl w:val="0"/>
                <w:numId w:val="81"/>
              </w:numPr>
              <w:spacing w:before="120" w:after="120" w:line="240" w:lineRule="auto"/>
              <w:jc w:val="both"/>
              <w:rPr>
                <w:rStyle w:val="Hyperlink"/>
                <w:b w:val="0"/>
                <w:bCs/>
                <w:color w:val="auto"/>
                <w:sz w:val="20"/>
                <w:szCs w:val="20"/>
                <w:u w:val="none"/>
              </w:rPr>
            </w:pPr>
            <w:r w:rsidRPr="00FE1B70">
              <w:rPr>
                <w:sz w:val="20"/>
                <w:szCs w:val="20"/>
              </w:rPr>
              <w:lastRenderedPageBreak/>
              <w:t>Portfolio of evidence e.g. case files with successful outcomes</w:t>
            </w:r>
          </w:p>
        </w:tc>
        <w:tc>
          <w:tcPr>
            <w:tcW w:w="1217" w:type="dxa"/>
          </w:tcPr>
          <w:p w14:paraId="6D1CE0A5"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1740" w:type="dxa"/>
          </w:tcPr>
          <w:p w14:paraId="07E2F9DA" w14:textId="77777777" w:rsidR="00FE1B70" w:rsidRPr="00FE1B70" w:rsidRDefault="00FE1B70" w:rsidP="00FE1B70">
            <w:pPr>
              <w:spacing w:before="120" w:after="120" w:line="240" w:lineRule="auto"/>
              <w:jc w:val="both"/>
              <w:rPr>
                <w:rStyle w:val="Hyperlink"/>
                <w:b w:val="0"/>
                <w:bCs/>
                <w:color w:val="auto"/>
                <w:sz w:val="20"/>
                <w:szCs w:val="20"/>
                <w:u w:val="none"/>
              </w:rPr>
            </w:pPr>
          </w:p>
        </w:tc>
      </w:tr>
      <w:tr w:rsidR="00FE1B70" w:rsidRPr="003A35F3" w14:paraId="241F495E" w14:textId="77777777" w:rsidTr="00FE1B70">
        <w:tc>
          <w:tcPr>
            <w:tcW w:w="14151" w:type="dxa"/>
            <w:gridSpan w:val="8"/>
            <w:shd w:val="clear" w:color="auto" w:fill="BB1822" w:themeFill="background2"/>
          </w:tcPr>
          <w:p w14:paraId="78D1CFD6" w14:textId="77777777" w:rsidR="00FE1B70" w:rsidRPr="00FE1B70" w:rsidRDefault="00FE1B70" w:rsidP="00FE1B70">
            <w:pPr>
              <w:spacing w:before="120" w:after="120" w:line="240" w:lineRule="auto"/>
              <w:jc w:val="both"/>
              <w:rPr>
                <w:rStyle w:val="Hyperlink"/>
                <w:b w:val="0"/>
                <w:bCs/>
                <w:color w:val="auto"/>
                <w:sz w:val="20"/>
                <w:szCs w:val="20"/>
                <w:u w:val="none"/>
              </w:rPr>
            </w:pPr>
          </w:p>
        </w:tc>
      </w:tr>
      <w:tr w:rsidR="00FE1B70" w:rsidRPr="003A35F3" w14:paraId="310A3BE3" w14:textId="77777777" w:rsidTr="00FE1B70">
        <w:tc>
          <w:tcPr>
            <w:tcW w:w="987" w:type="dxa"/>
          </w:tcPr>
          <w:p w14:paraId="7DB4EEA1" w14:textId="3E4935A3"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Level 3 - A</w:t>
            </w:r>
          </w:p>
        </w:tc>
        <w:tc>
          <w:tcPr>
            <w:tcW w:w="1843" w:type="dxa"/>
          </w:tcPr>
          <w:p w14:paraId="2133A0A9" w14:textId="199B89EE"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Full role</w:t>
            </w:r>
          </w:p>
        </w:tc>
        <w:tc>
          <w:tcPr>
            <w:tcW w:w="2387" w:type="dxa"/>
          </w:tcPr>
          <w:p w14:paraId="54A724C5" w14:textId="7F072F85"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 xml:space="preserve">Undertake </w:t>
            </w:r>
            <w:r w:rsidRPr="00FE1B70">
              <w:rPr>
                <w:b/>
                <w:sz w:val="20"/>
                <w:szCs w:val="20"/>
              </w:rPr>
              <w:t xml:space="preserve">complex </w:t>
            </w:r>
            <w:r w:rsidRPr="00FE1B70">
              <w:rPr>
                <w:sz w:val="20"/>
                <w:szCs w:val="20"/>
              </w:rPr>
              <w:t xml:space="preserve">………. 6 months in post </w:t>
            </w:r>
          </w:p>
        </w:tc>
        <w:tc>
          <w:tcPr>
            <w:tcW w:w="1739" w:type="dxa"/>
          </w:tcPr>
          <w:p w14:paraId="2B3A8E4E"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1261" w:type="dxa"/>
          </w:tcPr>
          <w:p w14:paraId="00722008"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2977" w:type="dxa"/>
          </w:tcPr>
          <w:p w14:paraId="51B70D22" w14:textId="77777777" w:rsidR="00FE1B70" w:rsidRPr="00FE1B70" w:rsidRDefault="00FE1B70" w:rsidP="00FE1B70">
            <w:pPr>
              <w:pStyle w:val="ListParagraph"/>
              <w:numPr>
                <w:ilvl w:val="0"/>
                <w:numId w:val="83"/>
              </w:numPr>
              <w:rPr>
                <w:sz w:val="20"/>
                <w:szCs w:val="20"/>
              </w:rPr>
            </w:pPr>
            <w:r w:rsidRPr="00FE1B70">
              <w:rPr>
                <w:sz w:val="20"/>
                <w:szCs w:val="20"/>
              </w:rPr>
              <w:t>6 months in post</w:t>
            </w:r>
          </w:p>
          <w:p w14:paraId="767FA917" w14:textId="77777777" w:rsidR="00FE1B70" w:rsidRPr="00FE1B70" w:rsidRDefault="00FE1B70" w:rsidP="00FE1B70">
            <w:pPr>
              <w:pStyle w:val="ListParagraph"/>
              <w:numPr>
                <w:ilvl w:val="0"/>
                <w:numId w:val="83"/>
              </w:numPr>
              <w:rPr>
                <w:sz w:val="20"/>
                <w:szCs w:val="20"/>
              </w:rPr>
            </w:pPr>
            <w:r w:rsidRPr="00FE1B70">
              <w:rPr>
                <w:sz w:val="20"/>
                <w:szCs w:val="20"/>
              </w:rPr>
              <w:t>Observation  (assessed by ….. as fully competent</w:t>
            </w:r>
          </w:p>
          <w:p w14:paraId="35437047"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1217" w:type="dxa"/>
          </w:tcPr>
          <w:p w14:paraId="7737356C"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1740" w:type="dxa"/>
          </w:tcPr>
          <w:p w14:paraId="1C096F94" w14:textId="77777777" w:rsidR="00FE1B70" w:rsidRPr="00FE1B70" w:rsidRDefault="00FE1B70" w:rsidP="00FE1B70">
            <w:pPr>
              <w:spacing w:before="120" w:after="120" w:line="240" w:lineRule="auto"/>
              <w:jc w:val="both"/>
              <w:rPr>
                <w:rStyle w:val="Hyperlink"/>
                <w:b w:val="0"/>
                <w:bCs/>
                <w:color w:val="auto"/>
                <w:sz w:val="20"/>
                <w:szCs w:val="20"/>
                <w:u w:val="none"/>
              </w:rPr>
            </w:pPr>
          </w:p>
        </w:tc>
      </w:tr>
      <w:tr w:rsidR="00FE1B70" w:rsidRPr="003A35F3" w14:paraId="458C21D4" w14:textId="77777777" w:rsidTr="00FE1B70">
        <w:tc>
          <w:tcPr>
            <w:tcW w:w="987" w:type="dxa"/>
          </w:tcPr>
          <w:p w14:paraId="77572280" w14:textId="1A86CC19"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Level 3 - B</w:t>
            </w:r>
          </w:p>
        </w:tc>
        <w:tc>
          <w:tcPr>
            <w:tcW w:w="1843" w:type="dxa"/>
          </w:tcPr>
          <w:p w14:paraId="40508E8F" w14:textId="77777777" w:rsidR="00FE1B70" w:rsidRPr="00FE1B70" w:rsidRDefault="00FE1B70" w:rsidP="00FE1B70">
            <w:pPr>
              <w:rPr>
                <w:sz w:val="20"/>
                <w:szCs w:val="20"/>
              </w:rPr>
            </w:pPr>
            <w:r w:rsidRPr="00FE1B70">
              <w:rPr>
                <w:sz w:val="20"/>
                <w:szCs w:val="20"/>
              </w:rPr>
              <w:t xml:space="preserve">Fully competent practitioner </w:t>
            </w:r>
          </w:p>
          <w:p w14:paraId="64D375F8"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2387" w:type="dxa"/>
          </w:tcPr>
          <w:p w14:paraId="1F619379" w14:textId="6D79D59E"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Undertake full duties and responsibilities</w:t>
            </w:r>
          </w:p>
        </w:tc>
        <w:tc>
          <w:tcPr>
            <w:tcW w:w="1739" w:type="dxa"/>
          </w:tcPr>
          <w:p w14:paraId="7D633D67"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1261" w:type="dxa"/>
          </w:tcPr>
          <w:p w14:paraId="63379E50"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2977" w:type="dxa"/>
          </w:tcPr>
          <w:p w14:paraId="67C153AD" w14:textId="76050E26" w:rsidR="00FE1B70" w:rsidRPr="00FE1B70" w:rsidRDefault="00FE1B70" w:rsidP="00FE1B70">
            <w:pPr>
              <w:spacing w:before="120" w:after="120" w:line="240" w:lineRule="auto"/>
              <w:jc w:val="both"/>
              <w:rPr>
                <w:rStyle w:val="Hyperlink"/>
                <w:b w:val="0"/>
                <w:bCs/>
                <w:color w:val="auto"/>
                <w:sz w:val="20"/>
                <w:szCs w:val="20"/>
                <w:u w:val="none"/>
              </w:rPr>
            </w:pPr>
            <w:r w:rsidRPr="00FE1B70">
              <w:rPr>
                <w:sz w:val="20"/>
                <w:szCs w:val="20"/>
              </w:rPr>
              <w:t>Ongoing supervision, 1:1’s, appraisal, CPD etc.</w:t>
            </w:r>
          </w:p>
        </w:tc>
        <w:tc>
          <w:tcPr>
            <w:tcW w:w="1217" w:type="dxa"/>
          </w:tcPr>
          <w:p w14:paraId="7EB41445" w14:textId="77777777" w:rsidR="00FE1B70" w:rsidRPr="00FE1B70" w:rsidRDefault="00FE1B70" w:rsidP="00FE1B70">
            <w:pPr>
              <w:spacing w:before="120" w:after="120" w:line="240" w:lineRule="auto"/>
              <w:jc w:val="both"/>
              <w:rPr>
                <w:rStyle w:val="Hyperlink"/>
                <w:b w:val="0"/>
                <w:bCs/>
                <w:color w:val="auto"/>
                <w:sz w:val="20"/>
                <w:szCs w:val="20"/>
                <w:u w:val="none"/>
              </w:rPr>
            </w:pPr>
          </w:p>
        </w:tc>
        <w:tc>
          <w:tcPr>
            <w:tcW w:w="1740" w:type="dxa"/>
          </w:tcPr>
          <w:p w14:paraId="5D7AA801" w14:textId="77777777" w:rsidR="00FE1B70" w:rsidRPr="00FE1B70" w:rsidRDefault="00FE1B70" w:rsidP="00FE1B70">
            <w:pPr>
              <w:spacing w:before="120" w:after="120" w:line="240" w:lineRule="auto"/>
              <w:jc w:val="both"/>
              <w:rPr>
                <w:rStyle w:val="Hyperlink"/>
                <w:b w:val="0"/>
                <w:bCs/>
                <w:color w:val="auto"/>
                <w:sz w:val="20"/>
                <w:szCs w:val="20"/>
                <w:u w:val="none"/>
              </w:rPr>
            </w:pPr>
          </w:p>
        </w:tc>
      </w:tr>
    </w:tbl>
    <w:p w14:paraId="51F55C1F" w14:textId="77777777" w:rsidR="005D2B55" w:rsidRPr="00835F95" w:rsidRDefault="005D2B55" w:rsidP="005D2B55">
      <w:pPr>
        <w:spacing w:before="120" w:after="120" w:line="240" w:lineRule="auto"/>
        <w:ind w:left="-1134"/>
        <w:jc w:val="both"/>
        <w:rPr>
          <w:rStyle w:val="Hyperlink"/>
        </w:rPr>
      </w:pPr>
    </w:p>
    <w:sectPr w:rsidR="005D2B55" w:rsidRPr="00835F95" w:rsidSect="005D2B55">
      <w:pgSz w:w="16838" w:h="11906" w:orient="landscape" w:code="9"/>
      <w:pgMar w:top="851" w:right="911" w:bottom="851" w:left="2002"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13145368" name="Picture 1314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A4AE12D" w:rsidR="00282847" w:rsidRPr="007257C5" w:rsidRDefault="00FE1B70" w:rsidP="004B0EBD">
    <w:pPr>
      <w:jc w:val="right"/>
      <w:rPr>
        <w:rFonts w:cs="Arial"/>
        <w:b/>
        <w:color w:val="999999"/>
        <w:sz w:val="19"/>
        <w:szCs w:val="19"/>
      </w:rPr>
    </w:pPr>
    <w:r>
      <w:rPr>
        <w:noProof/>
      </w:rPr>
      <w:drawing>
        <wp:anchor distT="0" distB="0" distL="114300" distR="114300" simplePos="0" relativeHeight="251670528" behindDoc="1" locked="0" layoutInCell="1" allowOverlap="1" wp14:anchorId="25AD8272" wp14:editId="1C4E3738">
          <wp:simplePos x="0" y="0"/>
          <wp:positionH relativeFrom="page">
            <wp:align>left</wp:align>
          </wp:positionH>
          <wp:positionV relativeFrom="paragraph">
            <wp:posOffset>-162560</wp:posOffset>
          </wp:positionV>
          <wp:extent cx="7559675" cy="571939"/>
          <wp:effectExtent l="0" t="0" r="3175" b="0"/>
          <wp:wrapNone/>
          <wp:docPr id="883881128" name="Picture 88388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2120256573" name="Picture 212025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8FBF00B" w:rsidR="00282847" w:rsidRDefault="00FE1B70" w:rsidP="004B0EBD">
    <w:pPr>
      <w:ind w:left="-851"/>
    </w:pPr>
    <w:r>
      <w:rPr>
        <w:noProof/>
      </w:rPr>
      <w:drawing>
        <wp:anchor distT="0" distB="0" distL="114300" distR="114300" simplePos="0" relativeHeight="251668480" behindDoc="1" locked="0" layoutInCell="1" allowOverlap="1" wp14:anchorId="7434CE2E" wp14:editId="028E6877">
          <wp:simplePos x="0" y="0"/>
          <wp:positionH relativeFrom="column">
            <wp:posOffset>-519430</wp:posOffset>
          </wp:positionH>
          <wp:positionV relativeFrom="paragraph">
            <wp:posOffset>-15875</wp:posOffset>
          </wp:positionV>
          <wp:extent cx="7560000" cy="431936"/>
          <wp:effectExtent l="0" t="0" r="0" b="0"/>
          <wp:wrapNone/>
          <wp:docPr id="239354845" name="Picture 23935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B65"/>
    <w:multiLevelType w:val="hybridMultilevel"/>
    <w:tmpl w:val="12B4D4E6"/>
    <w:lvl w:ilvl="0" w:tplc="5B9024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E11C5"/>
    <w:multiLevelType w:val="hybridMultilevel"/>
    <w:tmpl w:val="DCF6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31CD9"/>
    <w:multiLevelType w:val="hybridMultilevel"/>
    <w:tmpl w:val="B058D77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4E4203"/>
    <w:multiLevelType w:val="hybridMultilevel"/>
    <w:tmpl w:val="DCEAAD8C"/>
    <w:lvl w:ilvl="0" w:tplc="5B9024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63FB0"/>
    <w:multiLevelType w:val="hybridMultilevel"/>
    <w:tmpl w:val="2EE0A2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B831F9"/>
    <w:multiLevelType w:val="hybridMultilevel"/>
    <w:tmpl w:val="33ACA47A"/>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19B1B06"/>
    <w:multiLevelType w:val="hybridMultilevel"/>
    <w:tmpl w:val="670217D6"/>
    <w:lvl w:ilvl="0" w:tplc="04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3EF7339"/>
    <w:multiLevelType w:val="multilevel"/>
    <w:tmpl w:val="220EC0B4"/>
    <w:lvl w:ilvl="0">
      <w:start w:val="1"/>
      <w:numFmt w:val="lowerLetter"/>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654F87"/>
    <w:multiLevelType w:val="hybridMultilevel"/>
    <w:tmpl w:val="E7B00CC4"/>
    <w:lvl w:ilvl="0" w:tplc="CA64EF3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6BB4184"/>
    <w:multiLevelType w:val="hybridMultilevel"/>
    <w:tmpl w:val="59023C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94206"/>
    <w:multiLevelType w:val="hybridMultilevel"/>
    <w:tmpl w:val="F6B4FD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983B52"/>
    <w:multiLevelType w:val="hybridMultilevel"/>
    <w:tmpl w:val="E0B6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3E5D7D"/>
    <w:multiLevelType w:val="hybridMultilevel"/>
    <w:tmpl w:val="8F08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696053"/>
    <w:multiLevelType w:val="hybridMultilevel"/>
    <w:tmpl w:val="53AC8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A356D39"/>
    <w:multiLevelType w:val="hybridMultilevel"/>
    <w:tmpl w:val="6012067A"/>
    <w:lvl w:ilvl="0" w:tplc="0409000F">
      <w:start w:val="1"/>
      <w:numFmt w:val="decimal"/>
      <w:lvlText w:val="%1."/>
      <w:lvlJc w:val="left"/>
      <w:pPr>
        <w:tabs>
          <w:tab w:val="num" w:pos="1440"/>
        </w:tabs>
        <w:ind w:left="1440" w:hanging="360"/>
      </w:pPr>
    </w:lvl>
    <w:lvl w:ilvl="1" w:tplc="04090005">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2BA47A68"/>
    <w:multiLevelType w:val="hybridMultilevel"/>
    <w:tmpl w:val="68D2A5DA"/>
    <w:lvl w:ilvl="0" w:tplc="08090001">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A03901"/>
    <w:multiLevelType w:val="hybridMultilevel"/>
    <w:tmpl w:val="452888F4"/>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1D23E7"/>
    <w:multiLevelType w:val="hybridMultilevel"/>
    <w:tmpl w:val="16982E38"/>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09324CB"/>
    <w:multiLevelType w:val="hybridMultilevel"/>
    <w:tmpl w:val="72E2CAA2"/>
    <w:lvl w:ilvl="0" w:tplc="5B9024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180FF2"/>
    <w:multiLevelType w:val="hybridMultilevel"/>
    <w:tmpl w:val="B1F0F1A4"/>
    <w:lvl w:ilvl="0" w:tplc="04090005">
      <w:start w:val="1"/>
      <w:numFmt w:val="bullet"/>
      <w:lvlText w:val=""/>
      <w:lvlJc w:val="left"/>
      <w:pPr>
        <w:tabs>
          <w:tab w:val="num" w:pos="1140"/>
        </w:tabs>
        <w:ind w:left="114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32DE1AB8"/>
    <w:multiLevelType w:val="hybridMultilevel"/>
    <w:tmpl w:val="67EADC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43C1496"/>
    <w:multiLevelType w:val="hybridMultilevel"/>
    <w:tmpl w:val="DA349B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5A40593"/>
    <w:multiLevelType w:val="hybridMultilevel"/>
    <w:tmpl w:val="0526EBFA"/>
    <w:lvl w:ilvl="0" w:tplc="5B9024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5E001D"/>
    <w:multiLevelType w:val="hybridMultilevel"/>
    <w:tmpl w:val="0CAEAD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7CF4643"/>
    <w:multiLevelType w:val="hybridMultilevel"/>
    <w:tmpl w:val="323471FC"/>
    <w:lvl w:ilvl="0" w:tplc="334676DE">
      <w:start w:val="1"/>
      <w:numFmt w:val="decimal"/>
      <w:lvlText w:val="%1."/>
      <w:lvlJc w:val="left"/>
      <w:pPr>
        <w:tabs>
          <w:tab w:val="num" w:pos="720"/>
        </w:tabs>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8A712BD"/>
    <w:multiLevelType w:val="hybridMultilevel"/>
    <w:tmpl w:val="833E8774"/>
    <w:lvl w:ilvl="0" w:tplc="04090005">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EAB5A7E"/>
    <w:multiLevelType w:val="hybridMultilevel"/>
    <w:tmpl w:val="69B2619C"/>
    <w:lvl w:ilvl="0" w:tplc="0748957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7B1034"/>
    <w:multiLevelType w:val="hybridMultilevel"/>
    <w:tmpl w:val="CC58D890"/>
    <w:lvl w:ilvl="0" w:tplc="334676D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51" w15:restartNumberingAfterBreak="0">
    <w:nsid w:val="40F359E9"/>
    <w:multiLevelType w:val="hybridMultilevel"/>
    <w:tmpl w:val="1E728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3AE2BA9"/>
    <w:multiLevelType w:val="hybridMultilevel"/>
    <w:tmpl w:val="82E641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F06745A">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4" w15:restartNumberingAfterBreak="0">
    <w:nsid w:val="45C020EF"/>
    <w:multiLevelType w:val="hybridMultilevel"/>
    <w:tmpl w:val="32BCC790"/>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5" w15:restartNumberingAfterBreak="0">
    <w:nsid w:val="485C3885"/>
    <w:multiLevelType w:val="hybridMultilevel"/>
    <w:tmpl w:val="E7DA15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0F6EBD"/>
    <w:multiLevelType w:val="hybridMultilevel"/>
    <w:tmpl w:val="3476F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F3537E"/>
    <w:multiLevelType w:val="hybridMultilevel"/>
    <w:tmpl w:val="8FFAD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E014B8D"/>
    <w:multiLevelType w:val="hybridMultilevel"/>
    <w:tmpl w:val="65C4898A"/>
    <w:lvl w:ilvl="0" w:tplc="5B9024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7A60C1"/>
    <w:multiLevelType w:val="hybridMultilevel"/>
    <w:tmpl w:val="54A83C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3355068"/>
    <w:multiLevelType w:val="hybridMultilevel"/>
    <w:tmpl w:val="F17E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83119E"/>
    <w:multiLevelType w:val="hybridMultilevel"/>
    <w:tmpl w:val="2DE03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A4A24AE"/>
    <w:multiLevelType w:val="hybridMultilevel"/>
    <w:tmpl w:val="8EC0C6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B807D80"/>
    <w:multiLevelType w:val="hybridMultilevel"/>
    <w:tmpl w:val="E51046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F4523C3"/>
    <w:multiLevelType w:val="hybridMultilevel"/>
    <w:tmpl w:val="4FBE9D50"/>
    <w:lvl w:ilvl="0" w:tplc="0809000F">
      <w:start w:val="1"/>
      <w:numFmt w:val="decimal"/>
      <w:lvlText w:val="%1."/>
      <w:lvlJc w:val="left"/>
      <w:pPr>
        <w:tabs>
          <w:tab w:val="num" w:pos="1440"/>
        </w:tabs>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F1219F"/>
    <w:multiLevelType w:val="hybridMultilevel"/>
    <w:tmpl w:val="166A4B3A"/>
    <w:lvl w:ilvl="0" w:tplc="04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15:restartNumberingAfterBreak="0">
    <w:nsid w:val="66580FBF"/>
    <w:multiLevelType w:val="hybridMultilevel"/>
    <w:tmpl w:val="827A074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D726D0D"/>
    <w:multiLevelType w:val="hybridMultilevel"/>
    <w:tmpl w:val="B1360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996378"/>
    <w:multiLevelType w:val="hybridMultilevel"/>
    <w:tmpl w:val="8AF8B1DA"/>
    <w:lvl w:ilvl="0" w:tplc="0CC408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ED24253"/>
    <w:multiLevelType w:val="hybridMultilevel"/>
    <w:tmpl w:val="AAEEDBE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3491ADB"/>
    <w:multiLevelType w:val="hybridMultilevel"/>
    <w:tmpl w:val="D51068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97B3D9C"/>
    <w:multiLevelType w:val="hybridMultilevel"/>
    <w:tmpl w:val="A1B4035E"/>
    <w:lvl w:ilvl="0" w:tplc="5B9024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FBB7955"/>
    <w:multiLevelType w:val="hybridMultilevel"/>
    <w:tmpl w:val="014AB3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9"/>
  </w:num>
  <w:num w:numId="2" w16cid:durableId="2067214319">
    <w:abstractNumId w:val="60"/>
  </w:num>
  <w:num w:numId="3" w16cid:durableId="1679310131">
    <w:abstractNumId w:val="41"/>
  </w:num>
  <w:num w:numId="4" w16cid:durableId="2082213094">
    <w:abstractNumId w:val="70"/>
  </w:num>
  <w:num w:numId="5" w16cid:durableId="1279528031">
    <w:abstractNumId w:val="53"/>
  </w:num>
  <w:num w:numId="6" w16cid:durableId="1948728523">
    <w:abstractNumId w:val="61"/>
  </w:num>
  <w:num w:numId="7" w16cid:durableId="1748765981">
    <w:abstractNumId w:val="22"/>
  </w:num>
  <w:num w:numId="8" w16cid:durableId="770470172">
    <w:abstractNumId w:val="47"/>
  </w:num>
  <w:num w:numId="9" w16cid:durableId="801507558">
    <w:abstractNumId w:val="77"/>
  </w:num>
  <w:num w:numId="10" w16cid:durableId="425855461">
    <w:abstractNumId w:val="19"/>
  </w:num>
  <w:num w:numId="11" w16cid:durableId="1868791141">
    <w:abstractNumId w:val="50"/>
  </w:num>
  <w:num w:numId="12" w16cid:durableId="1149713589">
    <w:abstractNumId w:val="42"/>
  </w:num>
  <w:num w:numId="13" w16cid:durableId="1825971133">
    <w:abstractNumId w:val="72"/>
  </w:num>
  <w:num w:numId="14" w16cid:durableId="501628944">
    <w:abstractNumId w:val="28"/>
  </w:num>
  <w:num w:numId="15" w16cid:durableId="742719538">
    <w:abstractNumId w:val="49"/>
  </w:num>
  <w:num w:numId="16" w16cid:durableId="1095250122">
    <w:abstractNumId w:val="21"/>
  </w:num>
  <w:num w:numId="17" w16cid:durableId="812720222">
    <w:abstractNumId w:val="80"/>
  </w:num>
  <w:num w:numId="18" w16cid:durableId="180556028">
    <w:abstractNumId w:val="45"/>
  </w:num>
  <w:num w:numId="19" w16cid:durableId="1160998515">
    <w:abstractNumId w:val="24"/>
  </w:num>
  <w:num w:numId="20" w16cid:durableId="1679581245">
    <w:abstractNumId w:val="26"/>
  </w:num>
  <w:num w:numId="21" w16cid:durableId="100075873">
    <w:abstractNumId w:val="34"/>
  </w:num>
  <w:num w:numId="22" w16cid:durableId="1531411270">
    <w:abstractNumId w:val="73"/>
  </w:num>
  <w:num w:numId="23" w16cid:durableId="1510289084">
    <w:abstractNumId w:val="12"/>
  </w:num>
  <w:num w:numId="24" w16cid:durableId="864752552">
    <w:abstractNumId w:val="8"/>
  </w:num>
  <w:num w:numId="25" w16cid:durableId="1965429499">
    <w:abstractNumId w:val="20"/>
  </w:num>
  <w:num w:numId="26" w16cid:durableId="1476288997">
    <w:abstractNumId w:val="15"/>
  </w:num>
  <w:num w:numId="27" w16cid:durableId="758795727">
    <w:abstractNumId w:val="68"/>
  </w:num>
  <w:num w:numId="28" w16cid:durableId="1819104245">
    <w:abstractNumId w:val="4"/>
  </w:num>
  <w:num w:numId="29" w16cid:durableId="1275988086">
    <w:abstractNumId w:val="81"/>
  </w:num>
  <w:num w:numId="30" w16cid:durableId="327287912">
    <w:abstractNumId w:val="27"/>
  </w:num>
  <w:num w:numId="31" w16cid:durableId="623586424">
    <w:abstractNumId w:val="7"/>
  </w:num>
  <w:num w:numId="32" w16cid:durableId="613251922">
    <w:abstractNumId w:val="64"/>
  </w:num>
  <w:num w:numId="33" w16cid:durableId="90248434">
    <w:abstractNumId w:val="23"/>
  </w:num>
  <w:num w:numId="34" w16cid:durableId="1233462615">
    <w:abstractNumId w:val="29"/>
  </w:num>
  <w:num w:numId="35" w16cid:durableId="432019721">
    <w:abstractNumId w:val="16"/>
  </w:num>
  <w:num w:numId="36" w16cid:durableId="595797085">
    <w:abstractNumId w:val="5"/>
  </w:num>
  <w:num w:numId="37" w16cid:durableId="1188985190">
    <w:abstractNumId w:val="37"/>
  </w:num>
  <w:num w:numId="38" w16cid:durableId="1337075922">
    <w:abstractNumId w:val="71"/>
  </w:num>
  <w:num w:numId="39" w16cid:durableId="1175346010">
    <w:abstractNumId w:val="59"/>
  </w:num>
  <w:num w:numId="40" w16cid:durableId="309948849">
    <w:abstractNumId w:val="14"/>
  </w:num>
  <w:num w:numId="41" w16cid:durableId="189413350">
    <w:abstractNumId w:val="38"/>
  </w:num>
  <w:num w:numId="42" w16cid:durableId="1682707081">
    <w:abstractNumId w:val="78"/>
  </w:num>
  <w:num w:numId="43" w16cid:durableId="483353225">
    <w:abstractNumId w:val="6"/>
  </w:num>
  <w:num w:numId="44" w16cid:durableId="1922593017">
    <w:abstractNumId w:val="66"/>
  </w:num>
  <w:num w:numId="45" w16cid:durableId="1182167854">
    <w:abstractNumId w:val="30"/>
  </w:num>
  <w:num w:numId="46" w16cid:durableId="491600154">
    <w:abstractNumId w:val="52"/>
  </w:num>
  <w:num w:numId="47" w16cid:durableId="1956476902">
    <w:abstractNumId w:val="31"/>
  </w:num>
  <w:num w:numId="48" w16cid:durableId="1656297813">
    <w:abstractNumId w:val="44"/>
  </w:num>
  <w:num w:numId="49" w16cid:durableId="1872304879">
    <w:abstractNumId w:val="48"/>
  </w:num>
  <w:num w:numId="50" w16cid:durableId="175078985">
    <w:abstractNumId w:val="43"/>
  </w:num>
  <w:num w:numId="51" w16cid:durableId="1254240834">
    <w:abstractNumId w:val="33"/>
  </w:num>
  <w:num w:numId="52" w16cid:durableId="204603982">
    <w:abstractNumId w:val="76"/>
  </w:num>
  <w:num w:numId="53" w16cid:durableId="488177791">
    <w:abstractNumId w:val="11"/>
  </w:num>
  <w:num w:numId="54" w16cid:durableId="1440180542">
    <w:abstractNumId w:val="40"/>
  </w:num>
  <w:num w:numId="55" w16cid:durableId="932207648">
    <w:abstractNumId w:val="75"/>
  </w:num>
  <w:num w:numId="56" w16cid:durableId="484594510">
    <w:abstractNumId w:val="65"/>
  </w:num>
  <w:num w:numId="57" w16cid:durableId="557546296">
    <w:abstractNumId w:val="10"/>
  </w:num>
  <w:num w:numId="58" w16cid:durableId="417796640">
    <w:abstractNumId w:val="2"/>
  </w:num>
  <w:num w:numId="59" w16cid:durableId="1101028538">
    <w:abstractNumId w:val="13"/>
  </w:num>
  <w:num w:numId="60" w16cid:durableId="1029256728">
    <w:abstractNumId w:val="46"/>
  </w:num>
  <w:num w:numId="61" w16cid:durableId="1754163350">
    <w:abstractNumId w:val="69"/>
  </w:num>
  <w:num w:numId="62" w16cid:durableId="1668050775">
    <w:abstractNumId w:val="36"/>
  </w:num>
  <w:num w:numId="63" w16cid:durableId="112987062">
    <w:abstractNumId w:val="54"/>
  </w:num>
  <w:num w:numId="64" w16cid:durableId="1034303628">
    <w:abstractNumId w:val="82"/>
  </w:num>
  <w:num w:numId="65" w16cid:durableId="1702970300">
    <w:abstractNumId w:val="63"/>
  </w:num>
  <w:num w:numId="66" w16cid:durableId="704133143">
    <w:abstractNumId w:val="1"/>
  </w:num>
  <w:num w:numId="67" w16cid:durableId="341050328">
    <w:abstractNumId w:val="17"/>
  </w:num>
  <w:num w:numId="68" w16cid:durableId="1008018446">
    <w:abstractNumId w:val="62"/>
  </w:num>
  <w:num w:numId="69" w16cid:durableId="901914966">
    <w:abstractNumId w:val="3"/>
  </w:num>
  <w:num w:numId="70" w16cid:durableId="1204634803">
    <w:abstractNumId w:val="58"/>
  </w:num>
  <w:num w:numId="71" w16cid:durableId="696389932">
    <w:abstractNumId w:val="79"/>
  </w:num>
  <w:num w:numId="72" w16cid:durableId="516504262">
    <w:abstractNumId w:val="0"/>
  </w:num>
  <w:num w:numId="73" w16cid:durableId="1289162219">
    <w:abstractNumId w:val="35"/>
  </w:num>
  <w:num w:numId="74" w16cid:durableId="1539780569">
    <w:abstractNumId w:val="55"/>
  </w:num>
  <w:num w:numId="75" w16cid:durableId="2045397524">
    <w:abstractNumId w:val="39"/>
  </w:num>
  <w:num w:numId="76" w16cid:durableId="1845320333">
    <w:abstractNumId w:val="25"/>
  </w:num>
  <w:num w:numId="77" w16cid:durableId="77100447">
    <w:abstractNumId w:val="32"/>
  </w:num>
  <w:num w:numId="78" w16cid:durableId="455098399">
    <w:abstractNumId w:val="67"/>
  </w:num>
  <w:num w:numId="79" w16cid:durableId="1093933277">
    <w:abstractNumId w:val="18"/>
  </w:num>
  <w:num w:numId="80" w16cid:durableId="1999071027">
    <w:abstractNumId w:val="57"/>
  </w:num>
  <w:num w:numId="81" w16cid:durableId="599877460">
    <w:abstractNumId w:val="74"/>
  </w:num>
  <w:num w:numId="82" w16cid:durableId="1772386615">
    <w:abstractNumId w:val="56"/>
  </w:num>
  <w:num w:numId="83" w16cid:durableId="25776064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41ED"/>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35F3"/>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36DC"/>
    <w:rsid w:val="005464C2"/>
    <w:rsid w:val="00546F07"/>
    <w:rsid w:val="00547376"/>
    <w:rsid w:val="005536FF"/>
    <w:rsid w:val="00555AB3"/>
    <w:rsid w:val="00560E18"/>
    <w:rsid w:val="00566707"/>
    <w:rsid w:val="00573984"/>
    <w:rsid w:val="00573C11"/>
    <w:rsid w:val="0058122A"/>
    <w:rsid w:val="0058330C"/>
    <w:rsid w:val="00592AE0"/>
    <w:rsid w:val="00593EDE"/>
    <w:rsid w:val="00596BE4"/>
    <w:rsid w:val="005A1EE8"/>
    <w:rsid w:val="005A2F69"/>
    <w:rsid w:val="005A552F"/>
    <w:rsid w:val="005B641E"/>
    <w:rsid w:val="005C29CE"/>
    <w:rsid w:val="005D0D28"/>
    <w:rsid w:val="005D2708"/>
    <w:rsid w:val="005D2B55"/>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11B47"/>
    <w:rsid w:val="00B14489"/>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0A01"/>
    <w:rsid w:val="00CD1AD9"/>
    <w:rsid w:val="00CE1805"/>
    <w:rsid w:val="00CE20F3"/>
    <w:rsid w:val="00CE400C"/>
    <w:rsid w:val="00CE7443"/>
    <w:rsid w:val="00CF0CA0"/>
    <w:rsid w:val="00CF32F7"/>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E1B70"/>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table" w:styleId="TableGrid">
    <w:name w:val="Table Grid"/>
    <w:basedOn w:val="TableNormal"/>
    <w:uiPriority w:val="59"/>
    <w:rsid w:val="00CD0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D0A01"/>
    <w:pPr>
      <w:tabs>
        <w:tab w:val="center" w:pos="4320"/>
        <w:tab w:val="right" w:pos="8640"/>
      </w:tabs>
      <w:spacing w:after="120" w:line="240" w:lineRule="auto"/>
    </w:pPr>
    <w:rPr>
      <w:szCs w:val="20"/>
      <w:lang w:eastAsia="en-US"/>
    </w:rPr>
  </w:style>
  <w:style w:type="character" w:customStyle="1" w:styleId="HeaderChar">
    <w:name w:val="Header Char"/>
    <w:basedOn w:val="DefaultParagraphFont"/>
    <w:link w:val="Header"/>
    <w:rsid w:val="00CD0A0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4924</Words>
  <Characters>26654</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31515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2025-02-17T10:33:00Z</dcterms:created>
  <dcterms:modified xsi:type="dcterms:W3CDTF">2025-02-17T12:29:00Z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