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6BEE1EF"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94F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68614A75" w:rsidR="00282847" w:rsidRDefault="004B58A9" w:rsidP="00835F95">
                            <w:pPr>
                              <w:pStyle w:val="Heading2"/>
                            </w:pPr>
                            <w:r>
                              <w:t>Operational Promotion Boards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68614A75" w:rsidR="00282847" w:rsidRDefault="004B58A9" w:rsidP="00835F95">
                      <w:pPr>
                        <w:pStyle w:val="Heading2"/>
                      </w:pPr>
                      <w:r>
                        <w:t>Operational Promotion Boards</w:t>
                      </w:r>
                    </w:p>
                  </w:txbxContent>
                </v:textbox>
              </v:shape>
            </w:pict>
          </mc:Fallback>
        </mc:AlternateContent>
      </w:r>
      <w:r w:rsidR="00A1577D">
        <w:rPr>
          <w:noProof/>
        </w:rPr>
        <w:t>Resourcing and</w:t>
      </w:r>
      <w:r w:rsidR="00D73561">
        <w:rPr>
          <w:noProof/>
        </w:rPr>
        <w:t xml:space="preserve"> Talent </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658757C9" w:rsidR="00D13FF1" w:rsidRPr="00835F95" w:rsidRDefault="004B58A9" w:rsidP="00835F95">
            <w:pPr>
              <w:spacing w:line="276" w:lineRule="auto"/>
              <w:jc w:val="center"/>
              <w:rPr>
                <w:rFonts w:eastAsiaTheme="minorHAnsi" w:cs="Arial"/>
                <w:color w:val="FF0000"/>
                <w:lang w:eastAsia="en-US"/>
              </w:rPr>
            </w:pPr>
            <w:r>
              <w:rPr>
                <w:rFonts w:eastAsiaTheme="minorHAnsi" w:cs="Arial"/>
                <w:color w:val="FF0000"/>
                <w:lang w:eastAsia="en-US"/>
              </w:rPr>
              <w:t>Dec 2022</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0DF4998A"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Approval</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45BF5254" w:rsidR="00D13FF1" w:rsidRPr="00835F95" w:rsidRDefault="004B58A9" w:rsidP="00835F95">
            <w:pPr>
              <w:spacing w:line="276" w:lineRule="auto"/>
              <w:jc w:val="center"/>
              <w:rPr>
                <w:rFonts w:eastAsiaTheme="minorHAnsi" w:cs="Arial"/>
                <w:color w:val="FF0000"/>
                <w:lang w:eastAsia="en-US"/>
              </w:rPr>
            </w:pPr>
            <w:r>
              <w:rPr>
                <w:rFonts w:eastAsiaTheme="minorHAnsi" w:cs="Arial"/>
                <w:color w:val="FF0000"/>
                <w:lang w:eastAsia="en-US"/>
              </w:rPr>
              <w:t>SLT/Workforce Delivery Group</w:t>
            </w:r>
          </w:p>
        </w:tc>
      </w:tr>
      <w:tr w:rsidR="00437FD6" w:rsidRPr="00440B9D" w14:paraId="35D9B121"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7E0861" w14:textId="7AB55F82" w:rsidR="00437FD6" w:rsidRDefault="00437FD6" w:rsidP="00835F95">
            <w:pPr>
              <w:spacing w:line="276" w:lineRule="auto"/>
              <w:jc w:val="center"/>
              <w:rPr>
                <w:color w:val="FF0000"/>
              </w:rPr>
            </w:pPr>
            <w:r>
              <w:rPr>
                <w:rFonts w:cs="Arial"/>
                <w:color w:val="FF0000"/>
              </w:rPr>
              <w:t>V</w:t>
            </w:r>
            <w:r>
              <w:rPr>
                <w:color w:val="FF0000"/>
              </w:rPr>
              <w:t xml:space="preserve">ersion </w:t>
            </w:r>
            <w:r w:rsidR="00B95905">
              <w:rPr>
                <w:color w:val="FF0000"/>
              </w:rPr>
              <w:t>2</w:t>
            </w:r>
          </w:p>
          <w:p w14:paraId="19E80079" w14:textId="1B41FB9F" w:rsidR="00437FD6" w:rsidRPr="00835F95" w:rsidRDefault="00B95905" w:rsidP="00835F95">
            <w:pPr>
              <w:spacing w:line="276" w:lineRule="auto"/>
              <w:jc w:val="center"/>
              <w:rPr>
                <w:rFonts w:cs="Arial"/>
                <w:color w:val="FF0000"/>
              </w:rPr>
            </w:pPr>
            <w:r>
              <w:rPr>
                <w:color w:val="FF0000"/>
              </w:rPr>
              <w:t>Oct</w:t>
            </w:r>
            <w:r w:rsidR="00437FD6">
              <w:rPr>
                <w:color w:val="FF0000"/>
              </w:rPr>
              <w:t xml:space="preserve"> 202</w:t>
            </w:r>
            <w:r>
              <w:rPr>
                <w:color w:val="FF0000"/>
              </w:rPr>
              <w:t>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66E949" w14:textId="14B0009D"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R</w:t>
            </w:r>
            <w:r>
              <w:rPr>
                <w:rFonts w:eastAsiaTheme="minorHAnsi"/>
                <w:color w:val="FF0000"/>
                <w:lang w:eastAsia="en-US"/>
              </w:rPr>
              <w:t>ebranded</w:t>
            </w:r>
            <w:r w:rsidR="006A6802">
              <w:rPr>
                <w:rFonts w:eastAsiaTheme="minorHAnsi"/>
                <w:color w:val="FF0000"/>
                <w:lang w:eastAsia="en-US"/>
              </w:rPr>
              <w:t xml:space="preserve">, </w:t>
            </w:r>
            <w:r>
              <w:rPr>
                <w:rFonts w:eastAsiaTheme="minorHAnsi"/>
                <w:color w:val="FF0000"/>
                <w:lang w:eastAsia="en-US"/>
              </w:rPr>
              <w:t>reviewed</w:t>
            </w:r>
            <w:r w:rsidR="006A6802">
              <w:rPr>
                <w:rFonts w:eastAsiaTheme="minorHAnsi"/>
                <w:color w:val="FF0000"/>
                <w:lang w:eastAsia="en-US"/>
              </w:rPr>
              <w:t xml:space="preserve"> team names,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CAACFC" w14:textId="77777777"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O Wright</w:t>
            </w:r>
          </w:p>
          <w:p w14:paraId="2B1092BA" w14:textId="35E195BB"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People and Talent</w:t>
            </w:r>
          </w:p>
        </w:tc>
      </w:tr>
    </w:tbl>
    <w:p w14:paraId="7D84134B" w14:textId="4EE52CFD" w:rsidR="00314798" w:rsidRDefault="00314798">
      <w:pPr>
        <w:spacing w:line="240" w:lineRule="auto"/>
      </w:pPr>
    </w:p>
    <w:p w14:paraId="48FBD2C8" w14:textId="77777777" w:rsidR="00314798" w:rsidRDefault="00314798">
      <w:pPr>
        <w:spacing w:line="240" w:lineRule="auto"/>
      </w:pPr>
    </w:p>
    <w:p w14:paraId="5F43AD61" w14:textId="13C37766" w:rsidR="00D73561" w:rsidRPr="008860EC" w:rsidRDefault="00D73561" w:rsidP="006A6802">
      <w:pPr>
        <w:pStyle w:val="ListParagraph"/>
        <w:numPr>
          <w:ilvl w:val="0"/>
          <w:numId w:val="1"/>
        </w:numPr>
        <w:spacing w:before="120" w:after="120" w:line="240" w:lineRule="auto"/>
        <w:jc w:val="both"/>
        <w:rPr>
          <w:rFonts w:ascii="Arial Black" w:hAnsi="Arial Black" w:cs="Arial"/>
          <w:b/>
          <w:color w:val="C00000"/>
        </w:rPr>
      </w:pPr>
      <w:r w:rsidRPr="008860EC">
        <w:rPr>
          <w:rFonts w:ascii="Arial Black" w:hAnsi="Arial Black" w:cs="Arial"/>
          <w:b/>
          <w:color w:val="C00000"/>
        </w:rPr>
        <w:t>Introduction</w:t>
      </w:r>
    </w:p>
    <w:p w14:paraId="4CC84C83" w14:textId="77777777" w:rsidR="00D73561" w:rsidRDefault="00D73561" w:rsidP="00D73561">
      <w:pPr>
        <w:pStyle w:val="ListParagraph"/>
        <w:spacing w:before="120" w:after="120" w:line="240" w:lineRule="auto"/>
        <w:jc w:val="both"/>
        <w:rPr>
          <w:rFonts w:cs="Arial"/>
          <w:b/>
          <w:color w:val="393938"/>
        </w:rPr>
      </w:pPr>
    </w:p>
    <w:p w14:paraId="68AA72FA" w14:textId="77777777" w:rsidR="004B58A9" w:rsidRDefault="004B58A9" w:rsidP="004B58A9">
      <w:pPr>
        <w:spacing w:line="276" w:lineRule="auto"/>
        <w:jc w:val="both"/>
      </w:pPr>
      <w:r>
        <w:t xml:space="preserve">The promotion policy and associated processes will ensure that Cumbria Fire and Rescue Service (CFRS) employees are provided with opportunities to develop and progress.  The policy outlines the methods CFRS will utilise </w:t>
      </w:r>
      <w:proofErr w:type="gramStart"/>
      <w:r>
        <w:t>in order to</w:t>
      </w:r>
      <w:proofErr w:type="gramEnd"/>
      <w:r>
        <w:t xml:space="preserve"> ensure that a flexible, consistent and fair approach is maintained in providing promotion and development opportunities.</w:t>
      </w:r>
    </w:p>
    <w:p w14:paraId="76EB3EEE" w14:textId="77777777" w:rsidR="00D73561" w:rsidRPr="004B58A9" w:rsidRDefault="00D73561" w:rsidP="004B58A9">
      <w:pPr>
        <w:rPr>
          <w:rFonts w:cs="Arial"/>
          <w:b/>
          <w:bCs/>
        </w:rPr>
      </w:pPr>
    </w:p>
    <w:p w14:paraId="11E269F4" w14:textId="7E11EC48" w:rsidR="00D73561" w:rsidRPr="008860EC" w:rsidRDefault="00D73561" w:rsidP="006A6802">
      <w:pPr>
        <w:pStyle w:val="ListParagraph"/>
        <w:numPr>
          <w:ilvl w:val="0"/>
          <w:numId w:val="1"/>
        </w:numPr>
        <w:spacing w:before="120" w:after="120" w:line="240" w:lineRule="auto"/>
        <w:jc w:val="both"/>
        <w:rPr>
          <w:rFonts w:ascii="Arial Black" w:hAnsi="Arial Black" w:cs="Arial"/>
          <w:b/>
          <w:color w:val="C00000"/>
        </w:rPr>
      </w:pPr>
      <w:r w:rsidRPr="008860EC">
        <w:rPr>
          <w:rFonts w:ascii="Arial Black" w:hAnsi="Arial Black" w:cs="Arial"/>
          <w:b/>
          <w:color w:val="C00000"/>
        </w:rPr>
        <w:t>Scope</w:t>
      </w:r>
    </w:p>
    <w:p w14:paraId="10A275E1" w14:textId="77777777" w:rsidR="00437FD6" w:rsidRPr="00437FD6" w:rsidRDefault="00437FD6" w:rsidP="00437FD6">
      <w:pPr>
        <w:pStyle w:val="ListParagraph"/>
        <w:spacing w:before="120" w:after="120" w:line="240" w:lineRule="auto"/>
        <w:jc w:val="both"/>
        <w:rPr>
          <w:rFonts w:cs="Arial"/>
          <w:b/>
          <w:color w:val="393938"/>
        </w:rPr>
      </w:pPr>
    </w:p>
    <w:p w14:paraId="2CEA2F48" w14:textId="77777777" w:rsidR="004B58A9" w:rsidRDefault="004B58A9" w:rsidP="004B58A9">
      <w:pPr>
        <w:spacing w:line="276" w:lineRule="auto"/>
        <w:jc w:val="both"/>
      </w:pPr>
      <w:r w:rsidRPr="5D9FCF8A">
        <w:t>This policy applies to all employees covered by the N</w:t>
      </w:r>
      <w:r>
        <w:t xml:space="preserve">ational </w:t>
      </w:r>
      <w:r w:rsidRPr="5D9FCF8A">
        <w:t>J</w:t>
      </w:r>
      <w:r>
        <w:t xml:space="preserve">oint </w:t>
      </w:r>
      <w:r w:rsidRPr="5D9FCF8A">
        <w:t>C</w:t>
      </w:r>
      <w:r>
        <w:t>ouncil (NJC)</w:t>
      </w:r>
      <w:r w:rsidRPr="5D9FCF8A">
        <w:t xml:space="preserve"> for Local Authority Fire and Rescue Services, Grey Book</w:t>
      </w:r>
      <w:r>
        <w:t xml:space="preserve"> scheme of conditions,</w:t>
      </w:r>
      <w:r w:rsidRPr="5D9FCF8A">
        <w:t xml:space="preserve"> and</w:t>
      </w:r>
      <w:r w:rsidRPr="5D9FCF8A">
        <w:rPr>
          <w:rFonts w:cs="Arial"/>
          <w:color w:val="000000" w:themeColor="text1"/>
        </w:rPr>
        <w:t xml:space="preserve"> covers promotion appointments from Crew Manager (CM) to Area Manager (AM) and applies to Wholetime and On-Call personnel</w:t>
      </w:r>
      <w:r w:rsidRPr="5D9FCF8A">
        <w:t>.</w:t>
      </w:r>
    </w:p>
    <w:p w14:paraId="55C97CE4" w14:textId="77777777" w:rsidR="00437FD6" w:rsidRPr="00437FD6" w:rsidRDefault="00437FD6" w:rsidP="00437FD6">
      <w:pPr>
        <w:pStyle w:val="ListParagraph"/>
        <w:spacing w:before="120" w:after="120" w:line="240" w:lineRule="auto"/>
        <w:jc w:val="both"/>
        <w:rPr>
          <w:rFonts w:cs="Arial"/>
          <w:b/>
          <w:color w:val="393938"/>
        </w:rPr>
      </w:pPr>
    </w:p>
    <w:p w14:paraId="3BF63DF2" w14:textId="769B4F87" w:rsidR="00D73561" w:rsidRPr="008860EC" w:rsidRDefault="00D73561" w:rsidP="006A6802">
      <w:pPr>
        <w:pStyle w:val="ListParagraph"/>
        <w:numPr>
          <w:ilvl w:val="0"/>
          <w:numId w:val="1"/>
        </w:numPr>
        <w:spacing w:before="120" w:after="120" w:line="240" w:lineRule="auto"/>
        <w:jc w:val="both"/>
        <w:rPr>
          <w:rFonts w:ascii="Arial Black" w:hAnsi="Arial Black" w:cs="Arial"/>
          <w:b/>
          <w:color w:val="C00000"/>
        </w:rPr>
      </w:pPr>
      <w:r w:rsidRPr="008860EC">
        <w:rPr>
          <w:rFonts w:ascii="Arial Black" w:hAnsi="Arial Black" w:cs="Arial"/>
          <w:b/>
          <w:color w:val="C00000"/>
        </w:rPr>
        <w:t>Principles</w:t>
      </w:r>
    </w:p>
    <w:p w14:paraId="3F46E1A8" w14:textId="77777777" w:rsidR="00437FD6" w:rsidRPr="00437FD6" w:rsidRDefault="00437FD6" w:rsidP="00437FD6">
      <w:pPr>
        <w:pStyle w:val="ListParagraph"/>
        <w:spacing w:before="120" w:after="120" w:line="240" w:lineRule="auto"/>
        <w:jc w:val="both"/>
        <w:rPr>
          <w:rFonts w:cs="Arial"/>
          <w:b/>
          <w:color w:val="393938"/>
        </w:rPr>
      </w:pPr>
    </w:p>
    <w:p w14:paraId="7CD628C0" w14:textId="77777777" w:rsidR="004B58A9" w:rsidRPr="00BA3DF3" w:rsidRDefault="004B58A9" w:rsidP="004B58A9">
      <w:pPr>
        <w:widowControl w:val="0"/>
        <w:overflowPunct w:val="0"/>
        <w:autoSpaceDE w:val="0"/>
        <w:autoSpaceDN w:val="0"/>
        <w:adjustRightInd w:val="0"/>
        <w:spacing w:line="276" w:lineRule="auto"/>
        <w:ind w:right="60"/>
        <w:jc w:val="both"/>
        <w:rPr>
          <w:rFonts w:cs="Arial"/>
        </w:rPr>
      </w:pPr>
      <w:r w:rsidRPr="00AD2296">
        <w:rPr>
          <w:rFonts w:cs="Arial"/>
        </w:rPr>
        <w:t xml:space="preserve">This policy supports </w:t>
      </w:r>
      <w:r w:rsidRPr="006A5B86">
        <w:rPr>
          <w:rFonts w:cs="Arial"/>
        </w:rPr>
        <w:t xml:space="preserve">workforce planning </w:t>
      </w:r>
      <w:r w:rsidRPr="00AD2296">
        <w:rPr>
          <w:rFonts w:cs="Arial"/>
        </w:rPr>
        <w:t xml:space="preserve">and is based on the following principles to ensure </w:t>
      </w:r>
      <w:r>
        <w:rPr>
          <w:rFonts w:cs="Arial"/>
        </w:rPr>
        <w:t>that CFRS</w:t>
      </w:r>
      <w:r w:rsidRPr="00AD2296">
        <w:rPr>
          <w:rFonts w:cs="Arial"/>
        </w:rPr>
        <w:t xml:space="preserve"> has:</w:t>
      </w:r>
      <w:r w:rsidRPr="00BA3DF3">
        <w:rPr>
          <w:rFonts w:cs="Arial"/>
        </w:rPr>
        <w:t xml:space="preserve"> </w:t>
      </w:r>
    </w:p>
    <w:p w14:paraId="3EE64257" w14:textId="77777777" w:rsidR="004B58A9" w:rsidRPr="00BA3DF3" w:rsidRDefault="004B58A9" w:rsidP="004B58A9">
      <w:pPr>
        <w:widowControl w:val="0"/>
        <w:overflowPunct w:val="0"/>
        <w:autoSpaceDE w:val="0"/>
        <w:autoSpaceDN w:val="0"/>
        <w:adjustRightInd w:val="0"/>
        <w:spacing w:line="276" w:lineRule="auto"/>
        <w:ind w:right="60"/>
        <w:jc w:val="both"/>
        <w:rPr>
          <w:rFonts w:cs="Arial"/>
        </w:rPr>
      </w:pPr>
    </w:p>
    <w:p w14:paraId="00447015" w14:textId="77777777" w:rsidR="004B58A9" w:rsidRDefault="004B58A9" w:rsidP="001541F6">
      <w:pPr>
        <w:pStyle w:val="ListParagraph"/>
        <w:widowControl w:val="0"/>
        <w:numPr>
          <w:ilvl w:val="0"/>
          <w:numId w:val="2"/>
        </w:numPr>
        <w:overflowPunct w:val="0"/>
        <w:autoSpaceDE w:val="0"/>
        <w:autoSpaceDN w:val="0"/>
        <w:adjustRightInd w:val="0"/>
        <w:spacing w:line="276" w:lineRule="auto"/>
        <w:ind w:right="60"/>
        <w:jc w:val="both"/>
        <w:rPr>
          <w:rFonts w:cs="Arial"/>
        </w:rPr>
      </w:pPr>
      <w:r>
        <w:rPr>
          <w:rFonts w:cs="Arial"/>
        </w:rPr>
        <w:t>Consistent, f</w:t>
      </w:r>
      <w:r w:rsidRPr="00452A65">
        <w:rPr>
          <w:rFonts w:cs="Arial"/>
        </w:rPr>
        <w:t>air and transparent process</w:t>
      </w:r>
      <w:r>
        <w:rPr>
          <w:rFonts w:cs="Arial"/>
        </w:rPr>
        <w:t>es</w:t>
      </w:r>
      <w:r w:rsidRPr="00452A65">
        <w:rPr>
          <w:rFonts w:cs="Arial"/>
        </w:rPr>
        <w:t xml:space="preserve"> for all employees that are always compliant with relevant </w:t>
      </w:r>
      <w:proofErr w:type="gramStart"/>
      <w:r w:rsidRPr="00452A65">
        <w:rPr>
          <w:rFonts w:cs="Arial"/>
        </w:rPr>
        <w:t>legislation;</w:t>
      </w:r>
      <w:proofErr w:type="gramEnd"/>
    </w:p>
    <w:p w14:paraId="76DB6DAB" w14:textId="77777777" w:rsidR="004B58A9" w:rsidRDefault="004B58A9" w:rsidP="001541F6">
      <w:pPr>
        <w:pStyle w:val="ListParagraph"/>
        <w:widowControl w:val="0"/>
        <w:numPr>
          <w:ilvl w:val="0"/>
          <w:numId w:val="2"/>
        </w:numPr>
        <w:overflowPunct w:val="0"/>
        <w:autoSpaceDE w:val="0"/>
        <w:autoSpaceDN w:val="0"/>
        <w:adjustRightInd w:val="0"/>
        <w:spacing w:line="276" w:lineRule="auto"/>
        <w:ind w:right="60"/>
        <w:jc w:val="both"/>
        <w:rPr>
          <w:rFonts w:cs="Arial"/>
        </w:rPr>
      </w:pPr>
      <w:r w:rsidRPr="004B58A9">
        <w:rPr>
          <w:rFonts w:cs="Arial"/>
        </w:rPr>
        <w:t>Fair and transparent appointment of individuals based on their skills, behaviours, qualifications, experience and other relevant factors; and</w:t>
      </w:r>
    </w:p>
    <w:p w14:paraId="2E7AD1F0" w14:textId="26D93BE4" w:rsidR="004B58A9" w:rsidRPr="004B58A9" w:rsidRDefault="004B58A9" w:rsidP="001541F6">
      <w:pPr>
        <w:pStyle w:val="ListParagraph"/>
        <w:widowControl w:val="0"/>
        <w:numPr>
          <w:ilvl w:val="0"/>
          <w:numId w:val="2"/>
        </w:numPr>
        <w:overflowPunct w:val="0"/>
        <w:autoSpaceDE w:val="0"/>
        <w:autoSpaceDN w:val="0"/>
        <w:adjustRightInd w:val="0"/>
        <w:spacing w:line="276" w:lineRule="auto"/>
        <w:ind w:right="60"/>
        <w:jc w:val="both"/>
        <w:rPr>
          <w:rFonts w:cs="Arial"/>
        </w:rPr>
      </w:pPr>
      <w:r w:rsidRPr="004B58A9">
        <w:rPr>
          <w:rFonts w:cs="Arial"/>
        </w:rPr>
        <w:t xml:space="preserve">Flexible processes that adhere to the principles in the) </w:t>
      </w:r>
      <w:r w:rsidRPr="004B58A9">
        <w:rPr>
          <w:rFonts w:cs="Arial"/>
          <w:b/>
        </w:rPr>
        <w:t>Recruitment, appointment and induction policy</w:t>
      </w:r>
      <w:r w:rsidRPr="004B58A9">
        <w:rPr>
          <w:rFonts w:cs="Arial"/>
        </w:rPr>
        <w:t>.</w:t>
      </w:r>
    </w:p>
    <w:p w14:paraId="3A317D69" w14:textId="77777777" w:rsidR="004B58A9" w:rsidRPr="003C0A42" w:rsidRDefault="004B58A9" w:rsidP="004B58A9">
      <w:pPr>
        <w:pStyle w:val="ListParagraph"/>
        <w:widowControl w:val="0"/>
        <w:overflowPunct w:val="0"/>
        <w:autoSpaceDE w:val="0"/>
        <w:autoSpaceDN w:val="0"/>
        <w:adjustRightInd w:val="0"/>
        <w:spacing w:line="276" w:lineRule="auto"/>
        <w:ind w:left="360" w:right="60"/>
        <w:jc w:val="both"/>
        <w:rPr>
          <w:rStyle w:val="Hyperlink"/>
          <w:b w:val="0"/>
          <w:color w:val="auto"/>
        </w:rPr>
      </w:pPr>
    </w:p>
    <w:p w14:paraId="1ECBD38F" w14:textId="2465B4AC" w:rsidR="00D73561" w:rsidRPr="008860EC" w:rsidRDefault="004B58A9" w:rsidP="006A6802">
      <w:pPr>
        <w:pStyle w:val="ListParagraph"/>
        <w:numPr>
          <w:ilvl w:val="0"/>
          <w:numId w:val="1"/>
        </w:numPr>
        <w:spacing w:before="120" w:after="120" w:line="240" w:lineRule="auto"/>
        <w:jc w:val="both"/>
        <w:rPr>
          <w:rFonts w:ascii="Arial Black" w:hAnsi="Arial Black" w:cs="Arial"/>
          <w:b/>
          <w:color w:val="C00000"/>
        </w:rPr>
      </w:pPr>
      <w:r>
        <w:rPr>
          <w:rFonts w:ascii="Arial Black" w:hAnsi="Arial Black" w:cs="Arial"/>
          <w:b/>
          <w:color w:val="C00000"/>
        </w:rPr>
        <w:lastRenderedPageBreak/>
        <w:t xml:space="preserve">Acting Up </w:t>
      </w:r>
    </w:p>
    <w:p w14:paraId="73A46B15" w14:textId="77777777" w:rsidR="004B58A9" w:rsidRDefault="004B58A9" w:rsidP="004B58A9">
      <w:pPr>
        <w:pStyle w:val="ListParagraph"/>
        <w:spacing w:line="276" w:lineRule="auto"/>
        <w:ind w:left="709"/>
        <w:jc w:val="both"/>
        <w:rPr>
          <w:rFonts w:cs="Arial"/>
          <w:bCs/>
          <w:lang w:eastAsia="en-US"/>
        </w:rPr>
      </w:pPr>
    </w:p>
    <w:p w14:paraId="3770C5A9" w14:textId="77777777" w:rsidR="004B58A9" w:rsidRDefault="004B58A9" w:rsidP="004B58A9">
      <w:pPr>
        <w:rPr>
          <w:rFonts w:cs="Arial"/>
          <w:lang w:eastAsia="en-US"/>
        </w:rPr>
      </w:pPr>
      <w:r w:rsidRPr="004B58A9">
        <w:rPr>
          <w:rFonts w:cs="Arial"/>
          <w:lang w:eastAsia="en-US"/>
        </w:rPr>
        <w:t xml:space="preserve">Individuals may be asked to act up to fulfil a short-term need which would not normally last for longer than 3 months.  </w:t>
      </w:r>
      <w:r w:rsidRPr="004B58A9">
        <w:rPr>
          <w:rFonts w:cs="Arial"/>
        </w:rPr>
        <w:t>Those who wish to act up above their current role are required to be competent in their substantive role and to have successfully completed the relevant incident command assessment for which they are applying. The Learning and Development (L&amp;D) department will ensure that the appropriate number of command development courses are available throughout the year to support this e.g. the number of Initial Incident Command Level 1 (ICL1) courses are reflective of the number of staff requesting the skill as part of their development for future acting up or fixed term opportunities.</w:t>
      </w:r>
      <w:r w:rsidRPr="004B58A9">
        <w:rPr>
          <w:rFonts w:cs="Arial"/>
          <w:i/>
          <w:iCs/>
        </w:rPr>
        <w:t xml:space="preserve"> </w:t>
      </w:r>
      <w:r w:rsidRPr="004B58A9">
        <w:rPr>
          <w:rFonts w:cs="Arial"/>
          <w:lang w:eastAsia="en-US"/>
        </w:rPr>
        <w:t>The vacancies longer than 3 months should be classed as either fixed term or permanent vacancies and appointments should be made through the process defined below.</w:t>
      </w:r>
    </w:p>
    <w:p w14:paraId="608BBB59" w14:textId="77777777" w:rsidR="004B58A9" w:rsidRDefault="004B58A9" w:rsidP="004B58A9">
      <w:pPr>
        <w:rPr>
          <w:rFonts w:cs="Arial"/>
          <w:lang w:eastAsia="en-US"/>
        </w:rPr>
      </w:pPr>
    </w:p>
    <w:p w14:paraId="6C7147DD" w14:textId="0FE44B4A" w:rsidR="004B58A9" w:rsidRPr="008860EC" w:rsidRDefault="004B58A9" w:rsidP="004B58A9">
      <w:pPr>
        <w:pStyle w:val="ListParagraph"/>
        <w:numPr>
          <w:ilvl w:val="0"/>
          <w:numId w:val="1"/>
        </w:numPr>
        <w:spacing w:before="120" w:after="120" w:line="240" w:lineRule="auto"/>
        <w:jc w:val="both"/>
        <w:rPr>
          <w:rFonts w:ascii="Arial Black" w:hAnsi="Arial Black" w:cs="Arial"/>
          <w:b/>
          <w:color w:val="C00000"/>
        </w:rPr>
      </w:pPr>
      <w:r>
        <w:rPr>
          <w:rFonts w:ascii="Arial Black" w:hAnsi="Arial Black" w:cs="Arial"/>
          <w:b/>
          <w:color w:val="C00000"/>
        </w:rPr>
        <w:t>Fixed Term Vacancies</w:t>
      </w:r>
      <w:r>
        <w:rPr>
          <w:rFonts w:ascii="Arial Black" w:hAnsi="Arial Black" w:cs="Arial"/>
          <w:b/>
          <w:color w:val="C00000"/>
        </w:rPr>
        <w:t xml:space="preserve"> </w:t>
      </w:r>
    </w:p>
    <w:p w14:paraId="53E60FC0" w14:textId="77777777" w:rsidR="004B58A9" w:rsidRDefault="004B58A9" w:rsidP="004B58A9">
      <w:pPr>
        <w:pStyle w:val="ListParagraph"/>
        <w:spacing w:line="276" w:lineRule="auto"/>
        <w:jc w:val="both"/>
        <w:rPr>
          <w:szCs w:val="20"/>
        </w:rPr>
      </w:pPr>
    </w:p>
    <w:p w14:paraId="70F73A2C" w14:textId="77777777" w:rsidR="004B58A9" w:rsidRDefault="004B58A9" w:rsidP="001541F6">
      <w:pPr>
        <w:pStyle w:val="ListParagraph"/>
        <w:numPr>
          <w:ilvl w:val="0"/>
          <w:numId w:val="3"/>
        </w:numPr>
        <w:spacing w:line="276" w:lineRule="auto"/>
        <w:jc w:val="both"/>
        <w:rPr>
          <w:szCs w:val="20"/>
        </w:rPr>
      </w:pPr>
      <w:r w:rsidRPr="004B58A9">
        <w:rPr>
          <w:szCs w:val="20"/>
        </w:rPr>
        <w:t xml:space="preserve">Fixed term contracts should only be used where there is a specific circumstance that means an individual’s employment in the job will end in a defined or prescribed way.  Reasons for using fixed term contracts are detailed in the </w:t>
      </w:r>
      <w:r w:rsidRPr="004B58A9">
        <w:rPr>
          <w:b/>
          <w:szCs w:val="20"/>
        </w:rPr>
        <w:t>Recruitment, Selection and Appointment Guidance</w:t>
      </w:r>
      <w:r w:rsidRPr="004B58A9">
        <w:rPr>
          <w:szCs w:val="20"/>
        </w:rPr>
        <w:t xml:space="preserve"> document on </w:t>
      </w:r>
      <w:r>
        <w:rPr>
          <w:szCs w:val="20"/>
        </w:rPr>
        <w:t>the employee web pages</w:t>
      </w:r>
      <w:r w:rsidRPr="004B58A9">
        <w:rPr>
          <w:szCs w:val="20"/>
        </w:rPr>
        <w:t xml:space="preserve">. </w:t>
      </w:r>
    </w:p>
    <w:p w14:paraId="5799C638" w14:textId="77777777" w:rsidR="004B58A9" w:rsidRDefault="004B58A9" w:rsidP="004B58A9">
      <w:pPr>
        <w:pStyle w:val="ListParagraph"/>
        <w:spacing w:line="276" w:lineRule="auto"/>
        <w:jc w:val="both"/>
        <w:rPr>
          <w:szCs w:val="20"/>
        </w:rPr>
      </w:pPr>
    </w:p>
    <w:p w14:paraId="563499BA" w14:textId="577FA996" w:rsidR="004B58A9" w:rsidRPr="004B58A9" w:rsidRDefault="004B58A9" w:rsidP="001541F6">
      <w:pPr>
        <w:pStyle w:val="ListParagraph"/>
        <w:numPr>
          <w:ilvl w:val="0"/>
          <w:numId w:val="3"/>
        </w:numPr>
        <w:spacing w:line="276" w:lineRule="auto"/>
        <w:jc w:val="both"/>
        <w:rPr>
          <w:szCs w:val="20"/>
        </w:rPr>
      </w:pPr>
      <w:r w:rsidRPr="004B58A9">
        <w:rPr>
          <w:szCs w:val="20"/>
        </w:rPr>
        <w:t xml:space="preserve">A fixed term vacancy can be offered to more than one eligible individual to promote development opportunities, e.g. a 6 </w:t>
      </w:r>
      <w:proofErr w:type="gramStart"/>
      <w:r w:rsidRPr="004B58A9">
        <w:rPr>
          <w:szCs w:val="20"/>
        </w:rPr>
        <w:t>months</w:t>
      </w:r>
      <w:proofErr w:type="gramEnd"/>
      <w:r w:rsidRPr="004B58A9">
        <w:rPr>
          <w:szCs w:val="20"/>
        </w:rPr>
        <w:t xml:space="preserve"> fixed term vacancy could be resourced by two eligible individuals, undertaking 3 months each. </w:t>
      </w:r>
    </w:p>
    <w:p w14:paraId="3AFA46FE" w14:textId="77777777" w:rsidR="004B58A9" w:rsidRDefault="004B58A9" w:rsidP="004B58A9">
      <w:pPr>
        <w:spacing w:line="276" w:lineRule="auto"/>
        <w:jc w:val="both"/>
        <w:rPr>
          <w:szCs w:val="20"/>
        </w:rPr>
      </w:pPr>
    </w:p>
    <w:p w14:paraId="2E82509F" w14:textId="77777777" w:rsidR="004B58A9" w:rsidRPr="00AD770C" w:rsidRDefault="004B58A9" w:rsidP="001541F6">
      <w:pPr>
        <w:pStyle w:val="ListParagraph"/>
        <w:numPr>
          <w:ilvl w:val="0"/>
          <w:numId w:val="3"/>
        </w:numPr>
        <w:spacing w:line="276" w:lineRule="auto"/>
        <w:jc w:val="both"/>
      </w:pPr>
      <w:r w:rsidRPr="00AD770C">
        <w:t xml:space="preserve">When an individual accepts a fixed term position at another work location, the new work location will become their primary place of work during the fixed term and the individual will be responsible for the travel arrangements. </w:t>
      </w:r>
    </w:p>
    <w:p w14:paraId="585BAF23" w14:textId="77777777" w:rsidR="004B58A9" w:rsidRDefault="004B58A9" w:rsidP="004B58A9">
      <w:pPr>
        <w:spacing w:line="276" w:lineRule="auto"/>
        <w:jc w:val="both"/>
        <w:rPr>
          <w:szCs w:val="20"/>
        </w:rPr>
      </w:pPr>
    </w:p>
    <w:p w14:paraId="505AC794" w14:textId="203C304C" w:rsidR="004B58A9" w:rsidRPr="00AD770C" w:rsidRDefault="004B58A9" w:rsidP="001541F6">
      <w:pPr>
        <w:pStyle w:val="ListParagraph"/>
        <w:numPr>
          <w:ilvl w:val="0"/>
          <w:numId w:val="3"/>
        </w:numPr>
        <w:spacing w:line="276" w:lineRule="auto"/>
        <w:jc w:val="both"/>
        <w:rPr>
          <w:rFonts w:ascii="Calibri" w:hAnsi="Calibri"/>
          <w:sz w:val="22"/>
          <w:szCs w:val="22"/>
        </w:rPr>
      </w:pPr>
      <w:bookmarkStart w:id="0" w:name="_Hlk56599601"/>
      <w:r w:rsidRPr="00AD770C">
        <w:t xml:space="preserve">The natural expiry (without renewal) of a fixed term contract is automatic and neither party need give notice, but managers must follow a fair process.  It is line manager’s responsibility to review the ongoing use of fixed term contracts within their </w:t>
      </w:r>
      <w:proofErr w:type="gramStart"/>
      <w:r w:rsidRPr="00AD770C">
        <w:t>teams</w:t>
      </w:r>
      <w:r w:rsidRPr="00AD770C">
        <w:rPr>
          <w:i/>
          <w:iCs/>
        </w:rPr>
        <w:t>  </w:t>
      </w:r>
      <w:r w:rsidRPr="00AD770C">
        <w:t>Further</w:t>
      </w:r>
      <w:proofErr w:type="gramEnd"/>
      <w:r w:rsidRPr="00AD770C">
        <w:t xml:space="preserve"> information is available in the</w:t>
      </w:r>
      <w:r w:rsidRPr="001541F6">
        <w:rPr>
          <w:b/>
          <w:sz w:val="22"/>
          <w:szCs w:val="22"/>
        </w:rPr>
        <w:t xml:space="preserve"> Resourcing Option</w:t>
      </w:r>
      <w:r w:rsidR="001541F6">
        <w:rPr>
          <w:b/>
          <w:sz w:val="22"/>
          <w:szCs w:val="22"/>
        </w:rPr>
        <w:t xml:space="preserve">s Guidance Document. </w:t>
      </w:r>
    </w:p>
    <w:bookmarkEnd w:id="0"/>
    <w:p w14:paraId="45A747E4" w14:textId="77777777" w:rsidR="004B58A9" w:rsidRDefault="004B58A9" w:rsidP="004B58A9">
      <w:pPr>
        <w:spacing w:line="276" w:lineRule="auto"/>
        <w:jc w:val="both"/>
        <w:rPr>
          <w:szCs w:val="20"/>
        </w:rPr>
      </w:pPr>
    </w:p>
    <w:p w14:paraId="3D7DC879" w14:textId="77777777" w:rsidR="004B58A9" w:rsidRPr="00AD770C" w:rsidRDefault="004B58A9" w:rsidP="001541F6">
      <w:pPr>
        <w:pStyle w:val="ListParagraph"/>
        <w:numPr>
          <w:ilvl w:val="0"/>
          <w:numId w:val="3"/>
        </w:numPr>
        <w:spacing w:line="276" w:lineRule="auto"/>
        <w:jc w:val="both"/>
        <w:rPr>
          <w:szCs w:val="20"/>
        </w:rPr>
      </w:pPr>
      <w:r w:rsidRPr="00AD770C">
        <w:rPr>
          <w:szCs w:val="20"/>
        </w:rPr>
        <w:t xml:space="preserve">The Workforce Development Group (WDG) will monitor the number and duration of </w:t>
      </w:r>
      <w:r>
        <w:rPr>
          <w:szCs w:val="20"/>
        </w:rPr>
        <w:t xml:space="preserve">fixed term </w:t>
      </w:r>
      <w:r w:rsidRPr="00AD770C">
        <w:rPr>
          <w:szCs w:val="20"/>
        </w:rPr>
        <w:t xml:space="preserve">temporary promotions across CFRS </w:t>
      </w:r>
      <w:r>
        <w:rPr>
          <w:szCs w:val="20"/>
        </w:rPr>
        <w:t>and work towards effective succession planning.</w:t>
      </w:r>
    </w:p>
    <w:p w14:paraId="1D80B136" w14:textId="77777777" w:rsidR="004B58A9" w:rsidRDefault="004B58A9" w:rsidP="004B58A9">
      <w:pPr>
        <w:spacing w:line="276" w:lineRule="auto"/>
        <w:jc w:val="both"/>
        <w:rPr>
          <w:rFonts w:cs="Arial"/>
          <w:bCs/>
          <w:lang w:eastAsia="en-US"/>
        </w:rPr>
      </w:pPr>
    </w:p>
    <w:p w14:paraId="27EEA7FB" w14:textId="13ED5D36" w:rsidR="001541F6" w:rsidRPr="008860EC" w:rsidRDefault="001541F6" w:rsidP="001541F6">
      <w:pPr>
        <w:pStyle w:val="ListParagraph"/>
        <w:numPr>
          <w:ilvl w:val="0"/>
          <w:numId w:val="1"/>
        </w:numPr>
        <w:spacing w:before="120" w:after="120" w:line="240" w:lineRule="auto"/>
        <w:jc w:val="both"/>
        <w:rPr>
          <w:rFonts w:ascii="Arial Black" w:hAnsi="Arial Black" w:cs="Arial"/>
          <w:b/>
          <w:color w:val="C00000"/>
        </w:rPr>
      </w:pPr>
      <w:r>
        <w:rPr>
          <w:rFonts w:ascii="Arial Black" w:hAnsi="Arial Black" w:cs="Arial"/>
          <w:b/>
          <w:color w:val="C00000"/>
        </w:rPr>
        <w:t xml:space="preserve">Fixed Term </w:t>
      </w:r>
      <w:r>
        <w:rPr>
          <w:rFonts w:ascii="Arial Black" w:hAnsi="Arial Black" w:cs="Arial"/>
          <w:b/>
          <w:color w:val="C00000"/>
        </w:rPr>
        <w:t>and Permanent Appointment Process</w:t>
      </w:r>
    </w:p>
    <w:p w14:paraId="529B4B3C" w14:textId="77777777" w:rsidR="004B58A9" w:rsidRDefault="004B58A9" w:rsidP="004B58A9">
      <w:pPr>
        <w:rPr>
          <w:rFonts w:cs="Arial"/>
          <w:i/>
          <w:iCs/>
        </w:rPr>
      </w:pPr>
    </w:p>
    <w:p w14:paraId="3B141D8E" w14:textId="77777777" w:rsidR="001541F6" w:rsidRPr="001541F6" w:rsidRDefault="001541F6" w:rsidP="001541F6">
      <w:pPr>
        <w:pStyle w:val="ListParagraph"/>
        <w:numPr>
          <w:ilvl w:val="0"/>
          <w:numId w:val="5"/>
        </w:numPr>
        <w:spacing w:line="276" w:lineRule="auto"/>
        <w:rPr>
          <w:rStyle w:val="Hyperlink"/>
          <w:rFonts w:cs="Arial"/>
          <w:b w:val="0"/>
          <w:color w:val="000000" w:themeColor="text1"/>
          <w:u w:val="none"/>
        </w:rPr>
      </w:pPr>
      <w:r w:rsidRPr="001541F6">
        <w:rPr>
          <w:rStyle w:val="Hyperlink"/>
          <w:rFonts w:cs="Arial"/>
          <w:b w:val="0"/>
          <w:color w:val="000000" w:themeColor="text1"/>
          <w:u w:val="none"/>
        </w:rPr>
        <w:t>Role vacancies should be filled using the following resource options:</w:t>
      </w:r>
    </w:p>
    <w:p w14:paraId="0DBEB61E" w14:textId="77777777" w:rsidR="001541F6" w:rsidRPr="001541F6" w:rsidRDefault="001541F6" w:rsidP="001541F6">
      <w:pPr>
        <w:pStyle w:val="ListParagraph"/>
        <w:numPr>
          <w:ilvl w:val="0"/>
          <w:numId w:val="4"/>
        </w:numPr>
        <w:spacing w:line="276" w:lineRule="auto"/>
        <w:rPr>
          <w:rStyle w:val="Hyperlink"/>
          <w:rFonts w:cs="Arial"/>
          <w:b w:val="0"/>
          <w:color w:val="000000" w:themeColor="text1"/>
          <w:u w:val="none"/>
        </w:rPr>
      </w:pPr>
      <w:r w:rsidRPr="001541F6">
        <w:rPr>
          <w:rStyle w:val="Hyperlink"/>
          <w:rFonts w:cs="Arial"/>
          <w:b w:val="0"/>
          <w:color w:val="000000" w:themeColor="text1"/>
          <w:u w:val="none"/>
        </w:rPr>
        <w:t>Providing promotion opportunities to those who have attended the relevant promotion process and are eligible for the appointment.</w:t>
      </w:r>
    </w:p>
    <w:p w14:paraId="685D5518" w14:textId="77777777" w:rsidR="001541F6" w:rsidRPr="001541F6" w:rsidRDefault="001541F6" w:rsidP="001541F6">
      <w:pPr>
        <w:pStyle w:val="ListParagraph"/>
        <w:numPr>
          <w:ilvl w:val="0"/>
          <w:numId w:val="4"/>
        </w:numPr>
        <w:spacing w:line="276" w:lineRule="auto"/>
        <w:rPr>
          <w:rStyle w:val="Hyperlink"/>
          <w:rFonts w:cs="Arial"/>
          <w:b w:val="0"/>
          <w:color w:val="000000" w:themeColor="text1"/>
          <w:u w:val="none"/>
        </w:rPr>
      </w:pPr>
      <w:r w:rsidRPr="001541F6">
        <w:rPr>
          <w:rStyle w:val="Hyperlink"/>
          <w:rFonts w:cs="Arial"/>
          <w:b w:val="0"/>
          <w:color w:val="000000" w:themeColor="text1"/>
          <w:u w:val="none"/>
        </w:rPr>
        <w:t>Internal transfer opportunities using expressions of interest, if required.</w:t>
      </w:r>
    </w:p>
    <w:p w14:paraId="5F965C66" w14:textId="77777777" w:rsidR="001541F6" w:rsidRDefault="001541F6" w:rsidP="001541F6">
      <w:pPr>
        <w:spacing w:line="276" w:lineRule="auto"/>
        <w:jc w:val="both"/>
        <w:rPr>
          <w:rFonts w:cs="Arial"/>
          <w:bCs/>
          <w:lang w:eastAsia="en-US"/>
        </w:rPr>
      </w:pPr>
    </w:p>
    <w:p w14:paraId="2663975D" w14:textId="77777777" w:rsidR="001541F6" w:rsidRPr="00A46766" w:rsidRDefault="001541F6" w:rsidP="001541F6">
      <w:pPr>
        <w:pStyle w:val="ListParagraph"/>
        <w:numPr>
          <w:ilvl w:val="0"/>
          <w:numId w:val="5"/>
        </w:numPr>
        <w:spacing w:line="276" w:lineRule="auto"/>
        <w:jc w:val="both"/>
        <w:rPr>
          <w:rStyle w:val="Hyperlink"/>
          <w:rFonts w:cs="Arial"/>
          <w:b w:val="0"/>
          <w:color w:val="000000" w:themeColor="text1"/>
        </w:rPr>
      </w:pPr>
      <w:r w:rsidRPr="00AD770C">
        <w:rPr>
          <w:rFonts w:cs="Arial"/>
          <w:bCs/>
          <w:lang w:eastAsia="en-US"/>
        </w:rPr>
        <w:t xml:space="preserve">CFRS will aim to provide planned promotion processes every 12 months. </w:t>
      </w:r>
    </w:p>
    <w:p w14:paraId="2BAA3085" w14:textId="77777777" w:rsidR="001541F6" w:rsidRPr="004B58A9" w:rsidRDefault="001541F6" w:rsidP="004B58A9">
      <w:pPr>
        <w:rPr>
          <w:rFonts w:cs="Arial"/>
          <w:i/>
          <w:iCs/>
        </w:rPr>
      </w:pPr>
    </w:p>
    <w:p w14:paraId="39DB91AF" w14:textId="0258616C" w:rsidR="004B58A9" w:rsidRPr="001541F6" w:rsidRDefault="001541F6" w:rsidP="00EE783E">
      <w:pPr>
        <w:pStyle w:val="ListParagraph"/>
        <w:numPr>
          <w:ilvl w:val="0"/>
          <w:numId w:val="1"/>
        </w:numPr>
        <w:spacing w:before="120" w:after="120" w:line="276" w:lineRule="auto"/>
        <w:ind w:left="709"/>
        <w:jc w:val="both"/>
        <w:rPr>
          <w:rFonts w:cs="Arial"/>
          <w:bCs/>
          <w:lang w:eastAsia="en-US"/>
        </w:rPr>
      </w:pPr>
      <w:r w:rsidRPr="001541F6">
        <w:rPr>
          <w:rFonts w:ascii="Arial Black" w:hAnsi="Arial Black" w:cs="Arial"/>
          <w:b/>
          <w:color w:val="C00000"/>
        </w:rPr>
        <w:lastRenderedPageBreak/>
        <w:t xml:space="preserve">Stages of the Process </w:t>
      </w:r>
    </w:p>
    <w:p w14:paraId="1D6B971B" w14:textId="4AF371BA" w:rsidR="001541F6" w:rsidRPr="001541F6" w:rsidRDefault="001541F6" w:rsidP="001541F6">
      <w:pPr>
        <w:spacing w:line="276" w:lineRule="auto"/>
        <w:jc w:val="both"/>
        <w:rPr>
          <w:rFonts w:cs="Arial"/>
          <w:bCs/>
          <w:lang w:eastAsia="en-US"/>
        </w:rPr>
      </w:pPr>
      <w:r w:rsidRPr="001541F6">
        <w:rPr>
          <w:rFonts w:cs="Arial"/>
          <w:bCs/>
          <w:lang w:eastAsia="en-US"/>
        </w:rPr>
        <w:t>When appointing to fixed term and permanent vacancies, dependent on the role being</w:t>
      </w:r>
      <w:r w:rsidRPr="001541F6">
        <w:rPr>
          <w:rFonts w:cs="Arial"/>
          <w:bCs/>
          <w:lang w:eastAsia="en-US"/>
        </w:rPr>
        <w:t xml:space="preserve"> </w:t>
      </w:r>
      <w:r w:rsidRPr="001541F6">
        <w:rPr>
          <w:rFonts w:cs="Arial"/>
          <w:bCs/>
          <w:lang w:eastAsia="en-US"/>
        </w:rPr>
        <w:t>advertised, the skill sets required for the following stages will be adopted:</w:t>
      </w:r>
    </w:p>
    <w:p w14:paraId="6C649327" w14:textId="77777777" w:rsidR="001541F6" w:rsidRDefault="001541F6" w:rsidP="001541F6">
      <w:pPr>
        <w:pStyle w:val="ListParagraph"/>
        <w:spacing w:line="276" w:lineRule="auto"/>
        <w:ind w:left="709"/>
        <w:jc w:val="both"/>
        <w:rPr>
          <w:rFonts w:cs="Arial"/>
          <w:bCs/>
          <w:lang w:eastAsia="en-US"/>
        </w:rPr>
      </w:pPr>
    </w:p>
    <w:p w14:paraId="4473406C" w14:textId="77777777" w:rsidR="001541F6" w:rsidRPr="00653027" w:rsidRDefault="001541F6" w:rsidP="001541F6">
      <w:pPr>
        <w:pStyle w:val="ListParagraph"/>
        <w:numPr>
          <w:ilvl w:val="0"/>
          <w:numId w:val="6"/>
        </w:numPr>
        <w:spacing w:line="276" w:lineRule="auto"/>
        <w:jc w:val="both"/>
        <w:rPr>
          <w:rFonts w:cs="Arial"/>
          <w:bCs/>
          <w:lang w:eastAsia="en-US"/>
        </w:rPr>
      </w:pPr>
      <w:r w:rsidRPr="00653027">
        <w:rPr>
          <w:rFonts w:cs="Arial"/>
          <w:bCs/>
          <w:lang w:eastAsia="en-US"/>
        </w:rPr>
        <w:t>Advertising and Shortlisting – all vacancies</w:t>
      </w:r>
      <w:r>
        <w:rPr>
          <w:rFonts w:cs="Arial"/>
          <w:bCs/>
          <w:lang w:eastAsia="en-US"/>
        </w:rPr>
        <w:t>/processes</w:t>
      </w:r>
      <w:r w:rsidRPr="00653027">
        <w:rPr>
          <w:rFonts w:cs="Arial"/>
          <w:bCs/>
          <w:lang w:eastAsia="en-US"/>
        </w:rPr>
        <w:t xml:space="preserve">, within the agreed structure, need to be approved by the appropriate </w:t>
      </w:r>
      <w:r>
        <w:rPr>
          <w:rFonts w:cs="Arial"/>
          <w:bCs/>
          <w:lang w:eastAsia="en-US"/>
        </w:rPr>
        <w:t>member of SLT</w:t>
      </w:r>
      <w:r w:rsidRPr="00653027">
        <w:rPr>
          <w:rFonts w:cs="Arial"/>
          <w:bCs/>
          <w:lang w:eastAsia="en-US"/>
        </w:rPr>
        <w:t xml:space="preserve"> prior to advertising.</w:t>
      </w:r>
    </w:p>
    <w:p w14:paraId="147B4F72" w14:textId="77777777" w:rsidR="001541F6" w:rsidRDefault="001541F6" w:rsidP="001541F6">
      <w:pPr>
        <w:spacing w:line="276" w:lineRule="auto"/>
        <w:jc w:val="both"/>
        <w:rPr>
          <w:rFonts w:cs="Arial"/>
          <w:bCs/>
          <w:lang w:eastAsia="en-US"/>
        </w:rPr>
      </w:pPr>
    </w:p>
    <w:p w14:paraId="59A38495" w14:textId="77777777" w:rsidR="001541F6" w:rsidRPr="0013358D" w:rsidRDefault="001541F6" w:rsidP="001541F6">
      <w:pPr>
        <w:pStyle w:val="ListParagraph"/>
        <w:numPr>
          <w:ilvl w:val="0"/>
          <w:numId w:val="6"/>
        </w:numPr>
        <w:spacing w:line="276" w:lineRule="auto"/>
        <w:jc w:val="both"/>
        <w:rPr>
          <w:rFonts w:cs="Arial"/>
          <w:bCs/>
          <w:lang w:eastAsia="en-US"/>
        </w:rPr>
      </w:pPr>
      <w:r>
        <w:rPr>
          <w:rFonts w:cs="Arial"/>
          <w:bCs/>
          <w:lang w:eastAsia="en-US"/>
        </w:rPr>
        <w:t xml:space="preserve">Application – Applications for vacancies/processes will be completed online, staff to be informed if they have been successful as soon as possible following the closing date. </w:t>
      </w:r>
    </w:p>
    <w:p w14:paraId="71221C7F" w14:textId="77777777" w:rsidR="001541F6" w:rsidRDefault="001541F6" w:rsidP="001541F6">
      <w:pPr>
        <w:pStyle w:val="ListParagraph"/>
        <w:spacing w:line="276" w:lineRule="auto"/>
        <w:jc w:val="both"/>
        <w:rPr>
          <w:rFonts w:cs="Arial"/>
          <w:bCs/>
          <w:lang w:eastAsia="en-US"/>
        </w:rPr>
      </w:pPr>
    </w:p>
    <w:p w14:paraId="44AC2235" w14:textId="77777777" w:rsidR="001541F6" w:rsidRPr="00B62E11" w:rsidRDefault="001541F6" w:rsidP="001541F6">
      <w:pPr>
        <w:pStyle w:val="ListParagraph"/>
        <w:numPr>
          <w:ilvl w:val="0"/>
          <w:numId w:val="6"/>
        </w:numPr>
        <w:spacing w:line="276" w:lineRule="auto"/>
        <w:jc w:val="both"/>
        <w:rPr>
          <w:rFonts w:cs="Arial"/>
          <w:bCs/>
          <w:lang w:eastAsia="en-US"/>
        </w:rPr>
      </w:pPr>
      <w:r>
        <w:rPr>
          <w:rFonts w:cs="Arial"/>
          <w:bCs/>
          <w:lang w:eastAsia="en-US"/>
        </w:rPr>
        <w:t xml:space="preserve">Eligibility and Supporting Information – all individuals will need to meet the agreed eligibility criteria as outlined in the appropriate Person Specification and any other relevant selection criteria e.g. </w:t>
      </w:r>
      <w:hyperlink r:id="rId11" w:history="1">
        <w:r w:rsidRPr="00A31F00">
          <w:rPr>
            <w:rStyle w:val="Hyperlink"/>
            <w:rFonts w:cs="Arial"/>
            <w:bCs/>
            <w:lang w:eastAsia="en-US"/>
          </w:rPr>
          <w:t>NFCC Leadership Framework</w:t>
        </w:r>
      </w:hyperlink>
      <w:r>
        <w:rPr>
          <w:rFonts w:cs="Arial"/>
          <w:bCs/>
          <w:lang w:eastAsia="en-US"/>
        </w:rPr>
        <w:t xml:space="preserve"> </w:t>
      </w:r>
    </w:p>
    <w:p w14:paraId="1AA91EA7" w14:textId="77777777" w:rsidR="001541F6" w:rsidRPr="00B62E11" w:rsidRDefault="001541F6" w:rsidP="001541F6">
      <w:pPr>
        <w:spacing w:line="276" w:lineRule="auto"/>
        <w:jc w:val="both"/>
        <w:rPr>
          <w:rFonts w:cs="Arial"/>
          <w:bCs/>
          <w:lang w:eastAsia="en-US"/>
        </w:rPr>
      </w:pPr>
    </w:p>
    <w:p w14:paraId="6509A683" w14:textId="77777777" w:rsidR="001541F6" w:rsidRDefault="001541F6" w:rsidP="001541F6">
      <w:pPr>
        <w:pStyle w:val="ListParagraph"/>
        <w:numPr>
          <w:ilvl w:val="0"/>
          <w:numId w:val="6"/>
        </w:numPr>
        <w:spacing w:line="276" w:lineRule="auto"/>
        <w:jc w:val="both"/>
        <w:rPr>
          <w:rFonts w:cs="Arial"/>
          <w:bCs/>
          <w:lang w:eastAsia="en-US"/>
        </w:rPr>
      </w:pPr>
      <w:r w:rsidRPr="00637B77">
        <w:rPr>
          <w:rFonts w:cs="Arial"/>
          <w:bCs/>
          <w:lang w:eastAsia="en-US"/>
        </w:rPr>
        <w:t xml:space="preserve">Interview/Selection – The selection process will be relevant to the role applied for and details of the interview and selection process will be sent to all individuals invited to interview. </w:t>
      </w:r>
    </w:p>
    <w:p w14:paraId="3E45D21F" w14:textId="77777777" w:rsidR="001541F6" w:rsidRPr="00637B77" w:rsidRDefault="001541F6" w:rsidP="001541F6">
      <w:pPr>
        <w:spacing w:line="276" w:lineRule="auto"/>
        <w:jc w:val="both"/>
        <w:rPr>
          <w:rFonts w:cs="Arial"/>
          <w:bCs/>
          <w:lang w:eastAsia="en-US"/>
        </w:rPr>
      </w:pPr>
    </w:p>
    <w:p w14:paraId="179AC3A2" w14:textId="77777777" w:rsidR="001541F6" w:rsidRDefault="001541F6" w:rsidP="001541F6">
      <w:pPr>
        <w:pStyle w:val="ListParagraph"/>
        <w:numPr>
          <w:ilvl w:val="0"/>
          <w:numId w:val="6"/>
        </w:numPr>
        <w:spacing w:line="276" w:lineRule="auto"/>
        <w:jc w:val="both"/>
        <w:rPr>
          <w:rFonts w:cs="Arial"/>
          <w:bCs/>
          <w:lang w:eastAsia="en-US"/>
        </w:rPr>
      </w:pPr>
      <w:r>
        <w:rPr>
          <w:rFonts w:cs="Arial"/>
          <w:bCs/>
          <w:lang w:eastAsia="en-US"/>
        </w:rPr>
        <w:t>Outcome – The outcome will be communicated to applicants as soon as possible after the selection process.</w:t>
      </w:r>
    </w:p>
    <w:p w14:paraId="274FE58F" w14:textId="77777777" w:rsidR="001541F6" w:rsidRPr="00EA62C5" w:rsidRDefault="001541F6" w:rsidP="001541F6">
      <w:pPr>
        <w:pStyle w:val="ListParagraph"/>
        <w:spacing w:line="276" w:lineRule="auto"/>
        <w:rPr>
          <w:rFonts w:cs="Arial"/>
          <w:bCs/>
          <w:lang w:eastAsia="en-US"/>
        </w:rPr>
      </w:pPr>
    </w:p>
    <w:p w14:paraId="3F267245" w14:textId="77777777" w:rsidR="001541F6" w:rsidRDefault="001541F6" w:rsidP="001541F6">
      <w:pPr>
        <w:pStyle w:val="ListParagraph"/>
        <w:numPr>
          <w:ilvl w:val="0"/>
          <w:numId w:val="6"/>
        </w:numPr>
        <w:spacing w:line="276" w:lineRule="auto"/>
        <w:jc w:val="both"/>
        <w:rPr>
          <w:rFonts w:cs="Arial"/>
          <w:bCs/>
          <w:lang w:eastAsia="en-US"/>
        </w:rPr>
      </w:pPr>
      <w:r>
        <w:rPr>
          <w:rFonts w:cs="Arial"/>
          <w:bCs/>
          <w:lang w:eastAsia="en-US"/>
        </w:rPr>
        <w:t xml:space="preserve">Feedback - The opportunity for feedback will be automatically available to all shortlisted applicants as soon as practicable.  Following feedback individuals and their line managers should discuss a development plan to achieve the areas covered in the feedback. </w:t>
      </w:r>
    </w:p>
    <w:p w14:paraId="40FA9A4E" w14:textId="77777777" w:rsidR="001541F6" w:rsidRPr="008928BD" w:rsidRDefault="001541F6" w:rsidP="001541F6">
      <w:pPr>
        <w:pStyle w:val="ListParagraph"/>
        <w:spacing w:line="276" w:lineRule="auto"/>
        <w:rPr>
          <w:rFonts w:cs="Arial"/>
          <w:bCs/>
          <w:lang w:eastAsia="en-US"/>
        </w:rPr>
      </w:pPr>
    </w:p>
    <w:p w14:paraId="68FE88FC" w14:textId="77777777" w:rsidR="001541F6" w:rsidRPr="008A6EEF" w:rsidRDefault="001541F6" w:rsidP="001541F6">
      <w:pPr>
        <w:pStyle w:val="ListParagraph"/>
        <w:spacing w:line="276" w:lineRule="auto"/>
        <w:jc w:val="both"/>
        <w:rPr>
          <w:rFonts w:cs="Arial"/>
          <w:bCs/>
          <w:lang w:eastAsia="en-US"/>
        </w:rPr>
      </w:pPr>
    </w:p>
    <w:p w14:paraId="07DA25E9" w14:textId="77777777" w:rsidR="001541F6" w:rsidRDefault="001541F6" w:rsidP="001541F6">
      <w:pPr>
        <w:pStyle w:val="ListParagraph"/>
        <w:numPr>
          <w:ilvl w:val="0"/>
          <w:numId w:val="6"/>
        </w:numPr>
        <w:spacing w:line="276" w:lineRule="auto"/>
        <w:jc w:val="both"/>
        <w:rPr>
          <w:rFonts w:cs="Arial"/>
          <w:bCs/>
          <w:lang w:eastAsia="en-US"/>
        </w:rPr>
      </w:pPr>
      <w:r w:rsidRPr="00A242B6">
        <w:rPr>
          <w:rFonts w:cs="Arial"/>
          <w:bCs/>
          <w:lang w:eastAsia="en-US"/>
        </w:rPr>
        <w:t xml:space="preserve">Following a selection process, those applicants who have </w:t>
      </w:r>
      <w:r w:rsidRPr="007E4496">
        <w:rPr>
          <w:rFonts w:cs="Arial"/>
          <w:bCs/>
          <w:lang w:eastAsia="en-US"/>
        </w:rPr>
        <w:t xml:space="preserve">been deemed eligible for promotion will remain in the promotion pool </w:t>
      </w:r>
      <w:r>
        <w:rPr>
          <w:rFonts w:cs="Arial"/>
          <w:bCs/>
          <w:lang w:eastAsia="en-US"/>
        </w:rPr>
        <w:t xml:space="preserve">until the next promotion board process. </w:t>
      </w:r>
    </w:p>
    <w:p w14:paraId="0C987EA8" w14:textId="77777777" w:rsidR="001541F6" w:rsidRDefault="001541F6" w:rsidP="001541F6">
      <w:pPr>
        <w:ind w:left="360"/>
        <w:rPr>
          <w:rFonts w:cs="Arial"/>
          <w:bCs/>
          <w:lang w:eastAsia="en-US"/>
        </w:rPr>
      </w:pPr>
    </w:p>
    <w:p w14:paraId="13ED851B" w14:textId="1312C136" w:rsidR="001541F6" w:rsidRPr="001541F6" w:rsidRDefault="001541F6" w:rsidP="001541F6">
      <w:pPr>
        <w:pStyle w:val="ListParagraph"/>
        <w:numPr>
          <w:ilvl w:val="0"/>
          <w:numId w:val="1"/>
        </w:numPr>
        <w:spacing w:before="120" w:after="120" w:line="276" w:lineRule="auto"/>
        <w:ind w:left="709"/>
        <w:jc w:val="both"/>
        <w:rPr>
          <w:rFonts w:cs="Arial"/>
          <w:bCs/>
          <w:lang w:eastAsia="en-US"/>
        </w:rPr>
      </w:pPr>
      <w:r>
        <w:rPr>
          <w:rFonts w:ascii="Arial Black" w:hAnsi="Arial Black" w:cs="Arial"/>
          <w:b/>
          <w:color w:val="C00000"/>
        </w:rPr>
        <w:t xml:space="preserve">Advertising </w:t>
      </w:r>
    </w:p>
    <w:p w14:paraId="1A6CC1DC" w14:textId="77777777" w:rsidR="001541F6" w:rsidRPr="00FE5F6B" w:rsidRDefault="001541F6" w:rsidP="001541F6">
      <w:pPr>
        <w:pStyle w:val="next"/>
        <w:numPr>
          <w:ilvl w:val="0"/>
          <w:numId w:val="8"/>
        </w:numPr>
        <w:spacing w:after="0" w:line="276" w:lineRule="auto"/>
        <w:jc w:val="both"/>
      </w:pPr>
      <w:r w:rsidRPr="00FE5F6B">
        <w:t xml:space="preserve">Where a vacancy occurs within the agreed structure, managers must consider alternative resourcing approaches prior to seeking authorisation to recruit to the post. </w:t>
      </w:r>
    </w:p>
    <w:p w14:paraId="5955E2C5" w14:textId="77777777" w:rsidR="001541F6" w:rsidRPr="008928BD" w:rsidRDefault="001541F6" w:rsidP="001541F6">
      <w:pPr>
        <w:pStyle w:val="next"/>
        <w:spacing w:after="0" w:line="276" w:lineRule="auto"/>
        <w:jc w:val="both"/>
        <w:rPr>
          <w:highlight w:val="yellow"/>
        </w:rPr>
      </w:pPr>
    </w:p>
    <w:p w14:paraId="4EE99534" w14:textId="706269C0" w:rsidR="001541F6" w:rsidRDefault="001541F6" w:rsidP="001541F6">
      <w:pPr>
        <w:pStyle w:val="next"/>
        <w:numPr>
          <w:ilvl w:val="0"/>
          <w:numId w:val="7"/>
        </w:numPr>
        <w:spacing w:after="0" w:line="276" w:lineRule="auto"/>
        <w:jc w:val="both"/>
      </w:pPr>
      <w:r>
        <w:t xml:space="preserve">The Recruiting Manager must seek authorisation from the appropriate AM.  The Recruiting Manager is expected to complete </w:t>
      </w:r>
      <w:r w:rsidRPr="001541F6">
        <w:rPr>
          <w:color w:val="C00000"/>
        </w:rPr>
        <w:t>RT1 – Vacancy Approval Form</w:t>
      </w:r>
      <w:r>
        <w:t xml:space="preserve">. </w:t>
      </w:r>
      <w:r>
        <w:t xml:space="preserve">This will need to be sent for approval, with the relevant role profile, and authorisation must be granted before the recruitment process can begin. The Recruiting Manager should send the signed Authority to Recruit Form and relevant documentation to </w:t>
      </w:r>
      <w:r>
        <w:t>the Resourcing and Talent team</w:t>
      </w:r>
      <w:r>
        <w:t>.</w:t>
      </w:r>
    </w:p>
    <w:p w14:paraId="720DCC78" w14:textId="77777777" w:rsidR="001541F6" w:rsidRDefault="001541F6" w:rsidP="001541F6">
      <w:pPr>
        <w:spacing w:line="276" w:lineRule="auto"/>
        <w:jc w:val="both"/>
        <w:rPr>
          <w:szCs w:val="20"/>
          <w:lang w:eastAsia="en-US"/>
        </w:rPr>
      </w:pPr>
    </w:p>
    <w:p w14:paraId="166A1CF8" w14:textId="2EF099B2" w:rsidR="001541F6" w:rsidRPr="00FE5F6B" w:rsidRDefault="001541F6" w:rsidP="001541F6">
      <w:pPr>
        <w:pStyle w:val="ListParagraph"/>
        <w:numPr>
          <w:ilvl w:val="0"/>
          <w:numId w:val="7"/>
        </w:numPr>
        <w:spacing w:line="276" w:lineRule="auto"/>
        <w:jc w:val="both"/>
        <w:rPr>
          <w:szCs w:val="20"/>
          <w:lang w:eastAsia="en-US"/>
        </w:rPr>
      </w:pPr>
      <w:r w:rsidRPr="00FE5F6B">
        <w:rPr>
          <w:szCs w:val="20"/>
          <w:lang w:eastAsia="en-US"/>
        </w:rPr>
        <w:t xml:space="preserve">The </w:t>
      </w:r>
      <w:r>
        <w:rPr>
          <w:szCs w:val="20"/>
          <w:lang w:eastAsia="en-US"/>
        </w:rPr>
        <w:t>Resourcing and Talent team</w:t>
      </w:r>
      <w:r w:rsidRPr="00FE5F6B">
        <w:rPr>
          <w:szCs w:val="20"/>
          <w:lang w:eastAsia="en-US"/>
        </w:rPr>
        <w:t xml:space="preserve"> will </w:t>
      </w:r>
      <w:r>
        <w:rPr>
          <w:szCs w:val="20"/>
          <w:lang w:eastAsia="en-US"/>
        </w:rPr>
        <w:t>administer</w:t>
      </w:r>
      <w:r w:rsidRPr="00FE5F6B">
        <w:rPr>
          <w:szCs w:val="20"/>
          <w:lang w:eastAsia="en-US"/>
        </w:rPr>
        <w:t xml:space="preserve"> the advertising of both fixed term and permanent vacancies which will be advertised where appropriate and may include the C</w:t>
      </w:r>
      <w:r>
        <w:rPr>
          <w:szCs w:val="20"/>
          <w:lang w:eastAsia="en-US"/>
        </w:rPr>
        <w:t>FRS</w:t>
      </w:r>
      <w:r w:rsidRPr="00FE5F6B">
        <w:rPr>
          <w:szCs w:val="20"/>
          <w:lang w:eastAsia="en-US"/>
        </w:rPr>
        <w:t xml:space="preserve"> Jobs pages, CFRS Service Update, the National Fire Chiefs Council (NFCC) website and appropriate Social Media sites.  Consideration </w:t>
      </w:r>
      <w:r>
        <w:rPr>
          <w:szCs w:val="20"/>
          <w:lang w:eastAsia="en-US"/>
        </w:rPr>
        <w:t>must</w:t>
      </w:r>
      <w:r w:rsidRPr="00FE5F6B">
        <w:rPr>
          <w:szCs w:val="20"/>
          <w:lang w:eastAsia="en-US"/>
        </w:rPr>
        <w:t xml:space="preserve"> be given to positive action campaigns and targeted advertising to promote opportunities to diverse groups. </w:t>
      </w:r>
    </w:p>
    <w:p w14:paraId="7FE615DB" w14:textId="77777777" w:rsidR="001541F6" w:rsidRDefault="001541F6" w:rsidP="001541F6">
      <w:pPr>
        <w:spacing w:line="276" w:lineRule="auto"/>
        <w:jc w:val="both"/>
        <w:rPr>
          <w:rFonts w:cs="Arial"/>
          <w:bCs/>
          <w:lang w:eastAsia="en-US"/>
        </w:rPr>
      </w:pPr>
    </w:p>
    <w:p w14:paraId="38E16281" w14:textId="00B62234" w:rsidR="001541F6" w:rsidRPr="00FE5F6B" w:rsidRDefault="001541F6" w:rsidP="001541F6">
      <w:pPr>
        <w:pStyle w:val="ListParagraph"/>
        <w:numPr>
          <w:ilvl w:val="0"/>
          <w:numId w:val="7"/>
        </w:numPr>
        <w:spacing w:line="276" w:lineRule="auto"/>
        <w:jc w:val="both"/>
        <w:rPr>
          <w:rStyle w:val="Hyperlink"/>
          <w:rFonts w:cs="Arial"/>
          <w:b w:val="0"/>
          <w:color w:val="000000" w:themeColor="text1"/>
        </w:rPr>
      </w:pPr>
      <w:r w:rsidRPr="00FE5F6B">
        <w:rPr>
          <w:rFonts w:cs="Arial"/>
          <w:bCs/>
          <w:lang w:eastAsia="en-US"/>
        </w:rPr>
        <w:t>Promotion and career development opportunities should be made available to all eligible staff using the appropriate method of advertisement.</w:t>
      </w:r>
      <w:r>
        <w:rPr>
          <w:rFonts w:cs="Arial"/>
          <w:bCs/>
          <w:lang w:eastAsia="en-US"/>
        </w:rPr>
        <w:t xml:space="preserve"> </w:t>
      </w:r>
      <w:r w:rsidRPr="001541F6">
        <w:rPr>
          <w:rStyle w:val="Hyperlink"/>
          <w:rFonts w:cs="Arial"/>
          <w:b w:val="0"/>
          <w:color w:val="000000" w:themeColor="text1"/>
          <w:u w:val="none"/>
        </w:rPr>
        <w:t>CFRS will advertise promotion processes as and when they are required and will use a range of internal and external communication platforms, which will be influenced by the type and numbers of vacancies available.</w:t>
      </w:r>
    </w:p>
    <w:p w14:paraId="398CB0BA" w14:textId="77777777" w:rsidR="001541F6" w:rsidRDefault="001541F6" w:rsidP="001541F6">
      <w:pPr>
        <w:spacing w:line="276" w:lineRule="auto"/>
        <w:jc w:val="both"/>
        <w:rPr>
          <w:rStyle w:val="Hyperlink"/>
          <w:rFonts w:cs="Arial"/>
          <w:b w:val="0"/>
          <w:color w:val="000000" w:themeColor="text1"/>
          <w:szCs w:val="20"/>
        </w:rPr>
      </w:pPr>
    </w:p>
    <w:p w14:paraId="65649C72" w14:textId="77777777" w:rsidR="001541F6" w:rsidRPr="00AD0AF1" w:rsidRDefault="001541F6" w:rsidP="001541F6">
      <w:pPr>
        <w:pStyle w:val="Default"/>
        <w:numPr>
          <w:ilvl w:val="0"/>
          <w:numId w:val="7"/>
        </w:numPr>
        <w:spacing w:line="276" w:lineRule="auto"/>
        <w:jc w:val="both"/>
        <w:rPr>
          <w:rStyle w:val="Hyperlink"/>
          <w:b w:val="0"/>
          <w:color w:val="000000"/>
        </w:rPr>
      </w:pPr>
      <w:r w:rsidRPr="00AD0AF1">
        <w:t xml:space="preserve">By accepting a </w:t>
      </w:r>
      <w:r>
        <w:t xml:space="preserve">permanent </w:t>
      </w:r>
      <w:r w:rsidRPr="00AD0AF1">
        <w:t>promotion or change of position which attracts pensionable allowances, there is a likelihood that staff could breach tax limits.  Information regarding these changes should be communicated to applicants via the job vacancy website.  Wording to support this can be found in Appendix B.</w:t>
      </w:r>
    </w:p>
    <w:p w14:paraId="3C1F5E2D" w14:textId="77777777" w:rsidR="001541F6" w:rsidRPr="001541F6" w:rsidRDefault="001541F6" w:rsidP="001541F6">
      <w:pPr>
        <w:spacing w:before="120" w:after="120" w:line="276" w:lineRule="auto"/>
        <w:jc w:val="both"/>
        <w:rPr>
          <w:rFonts w:cs="Arial"/>
          <w:bCs/>
          <w:lang w:eastAsia="en-US"/>
        </w:rPr>
      </w:pPr>
    </w:p>
    <w:p w14:paraId="12EC5EF8" w14:textId="1C844FF6" w:rsidR="001541F6" w:rsidRPr="001541F6" w:rsidRDefault="001541F6" w:rsidP="001541F6">
      <w:pPr>
        <w:pStyle w:val="ListParagraph"/>
        <w:numPr>
          <w:ilvl w:val="0"/>
          <w:numId w:val="1"/>
        </w:numPr>
        <w:spacing w:before="120" w:after="120" w:line="276" w:lineRule="auto"/>
        <w:ind w:left="709"/>
        <w:jc w:val="both"/>
        <w:rPr>
          <w:rFonts w:cs="Arial"/>
          <w:bCs/>
          <w:lang w:eastAsia="en-US"/>
        </w:rPr>
      </w:pPr>
      <w:r>
        <w:rPr>
          <w:rFonts w:ascii="Arial Black" w:hAnsi="Arial Black" w:cs="Arial"/>
          <w:b/>
          <w:color w:val="C00000"/>
        </w:rPr>
        <w:t xml:space="preserve">Eligibility and Supporting Information </w:t>
      </w:r>
      <w:r>
        <w:rPr>
          <w:rFonts w:ascii="Arial Black" w:hAnsi="Arial Black" w:cs="Arial"/>
          <w:b/>
          <w:color w:val="C00000"/>
        </w:rPr>
        <w:t xml:space="preserve"> </w:t>
      </w:r>
    </w:p>
    <w:p w14:paraId="7A02D7B0" w14:textId="77777777" w:rsidR="001541F6" w:rsidRPr="001541F6" w:rsidRDefault="001541F6" w:rsidP="001541F6">
      <w:pPr>
        <w:pStyle w:val="ListParagraph"/>
        <w:spacing w:before="120" w:after="120" w:line="276" w:lineRule="auto"/>
        <w:ind w:left="709"/>
        <w:jc w:val="both"/>
        <w:rPr>
          <w:rFonts w:cs="Arial"/>
          <w:bCs/>
          <w:lang w:eastAsia="en-US"/>
        </w:rPr>
      </w:pPr>
    </w:p>
    <w:p w14:paraId="061BD65D" w14:textId="77777777" w:rsidR="001541F6" w:rsidRPr="00FE5F6B" w:rsidRDefault="001541F6" w:rsidP="001541F6">
      <w:pPr>
        <w:pStyle w:val="ListParagraph"/>
        <w:numPr>
          <w:ilvl w:val="0"/>
          <w:numId w:val="10"/>
        </w:numPr>
        <w:spacing w:line="276" w:lineRule="auto"/>
        <w:jc w:val="both"/>
        <w:rPr>
          <w:rFonts w:cs="Arial"/>
          <w:bCs/>
          <w:lang w:eastAsia="en-US"/>
        </w:rPr>
      </w:pPr>
      <w:r w:rsidRPr="00FE5F6B">
        <w:rPr>
          <w:rFonts w:cs="Arial"/>
          <w:bCs/>
          <w:lang w:eastAsia="en-US"/>
        </w:rPr>
        <w:t xml:space="preserve">Promotion processes are open to all Wholetime and On-call staff who meet the eligibility requirements identified for the vacant roles.  CFRS will advertise vacancies externally where there is an organisational requirement and this will be decided at the time of the recruiting process, by the </w:t>
      </w:r>
      <w:r>
        <w:rPr>
          <w:rFonts w:cs="Arial"/>
          <w:bCs/>
          <w:lang w:eastAsia="en-US"/>
        </w:rPr>
        <w:t xml:space="preserve">appropriate </w:t>
      </w:r>
      <w:r w:rsidRPr="00FE5F6B">
        <w:rPr>
          <w:rFonts w:cs="Arial"/>
          <w:bCs/>
          <w:lang w:eastAsia="en-US"/>
        </w:rPr>
        <w:t>authorising manager.</w:t>
      </w:r>
    </w:p>
    <w:p w14:paraId="74FB6454" w14:textId="77777777" w:rsidR="001541F6" w:rsidRDefault="001541F6" w:rsidP="001541F6">
      <w:pPr>
        <w:spacing w:line="276" w:lineRule="auto"/>
        <w:jc w:val="both"/>
        <w:rPr>
          <w:rFonts w:cs="Arial"/>
          <w:bCs/>
          <w:lang w:eastAsia="en-US"/>
        </w:rPr>
      </w:pPr>
    </w:p>
    <w:p w14:paraId="6B44F3B5" w14:textId="77777777" w:rsidR="001541F6" w:rsidRPr="00431803" w:rsidRDefault="001541F6" w:rsidP="001541F6">
      <w:pPr>
        <w:pStyle w:val="ListParagraph"/>
        <w:numPr>
          <w:ilvl w:val="0"/>
          <w:numId w:val="10"/>
        </w:numPr>
        <w:spacing w:line="276" w:lineRule="auto"/>
        <w:jc w:val="both"/>
        <w:rPr>
          <w:rFonts w:cs="Arial"/>
          <w:bCs/>
          <w:lang w:eastAsia="en-US"/>
        </w:rPr>
      </w:pPr>
      <w:r w:rsidRPr="00FE5F6B">
        <w:rPr>
          <w:rFonts w:cs="Arial"/>
          <w:bCs/>
          <w:lang w:eastAsia="en-US"/>
        </w:rPr>
        <w:t>CFRS recognises that some applicants will have the knowledge, skills and experience to fulfil either role in the next role band, e.g. a Firefighter may be promoted to a Watch Manager in the Supervisory Manager role band.</w:t>
      </w:r>
      <w:r>
        <w:rPr>
          <w:rFonts w:cs="Arial"/>
          <w:bCs/>
          <w:lang w:eastAsia="en-US"/>
        </w:rPr>
        <w:t xml:space="preserve"> </w:t>
      </w:r>
      <w:proofErr w:type="gramStart"/>
      <w:r w:rsidRPr="00431803">
        <w:rPr>
          <w:rFonts w:cs="Arial"/>
          <w:bCs/>
          <w:lang w:eastAsia="en-US"/>
        </w:rPr>
        <w:t>In order to</w:t>
      </w:r>
      <w:proofErr w:type="gramEnd"/>
      <w:r w:rsidRPr="00431803">
        <w:rPr>
          <w:rFonts w:cs="Arial"/>
          <w:bCs/>
          <w:lang w:eastAsia="en-US"/>
        </w:rPr>
        <w:t xml:space="preserve"> be eligible to apply for promotion opportunities, an individual will need to provide evidence and be assessed against the following eligibility criteria:</w:t>
      </w:r>
    </w:p>
    <w:p w14:paraId="4F465712" w14:textId="77777777" w:rsidR="001541F6" w:rsidRDefault="001541F6" w:rsidP="001541F6">
      <w:pPr>
        <w:spacing w:line="276" w:lineRule="auto"/>
        <w:jc w:val="both"/>
        <w:rPr>
          <w:rFonts w:cs="Arial"/>
          <w:bCs/>
          <w:lang w:eastAsia="en-US"/>
        </w:rPr>
      </w:pPr>
    </w:p>
    <w:p w14:paraId="5887322B" w14:textId="77777777" w:rsidR="001541F6" w:rsidRPr="003A1B77" w:rsidRDefault="001541F6" w:rsidP="001541F6">
      <w:pPr>
        <w:pStyle w:val="ListParagraph"/>
        <w:numPr>
          <w:ilvl w:val="0"/>
          <w:numId w:val="9"/>
        </w:numPr>
        <w:spacing w:line="276" w:lineRule="auto"/>
        <w:jc w:val="both"/>
        <w:rPr>
          <w:rFonts w:cs="Arial"/>
          <w:lang w:eastAsia="en-US"/>
        </w:rPr>
      </w:pPr>
      <w:r w:rsidRPr="5D9FCF8A">
        <w:t xml:space="preserve">Competent in the role band below that for which they are </w:t>
      </w:r>
      <w:proofErr w:type="gramStart"/>
      <w:r w:rsidRPr="5D9FCF8A">
        <w:t>applying</w:t>
      </w:r>
      <w:r>
        <w:t>;</w:t>
      </w:r>
      <w:proofErr w:type="gramEnd"/>
      <w:r w:rsidRPr="5D9FCF8A">
        <w:rPr>
          <w:rFonts w:cs="Arial"/>
          <w:lang w:eastAsia="en-US"/>
        </w:rPr>
        <w:t xml:space="preserve"> </w:t>
      </w:r>
    </w:p>
    <w:p w14:paraId="559C7349" w14:textId="77777777" w:rsidR="001541F6" w:rsidRDefault="001541F6" w:rsidP="001541F6">
      <w:pPr>
        <w:pStyle w:val="ListParagraph"/>
        <w:numPr>
          <w:ilvl w:val="0"/>
          <w:numId w:val="9"/>
        </w:numPr>
        <w:spacing w:line="276" w:lineRule="auto"/>
        <w:jc w:val="both"/>
        <w:rPr>
          <w:rFonts w:cs="Arial"/>
          <w:bCs/>
          <w:lang w:eastAsia="en-US"/>
        </w:rPr>
      </w:pPr>
      <w:r w:rsidRPr="008928BD">
        <w:rPr>
          <w:rFonts w:cs="Arial"/>
          <w:bCs/>
          <w:lang w:eastAsia="en-US"/>
        </w:rPr>
        <w:t xml:space="preserve">Provide relevant </w:t>
      </w:r>
      <w:r>
        <w:rPr>
          <w:rFonts w:cs="Arial"/>
          <w:bCs/>
          <w:lang w:eastAsia="en-US"/>
        </w:rPr>
        <w:t xml:space="preserve">written </w:t>
      </w:r>
      <w:r w:rsidRPr="008928BD">
        <w:rPr>
          <w:rFonts w:cs="Arial"/>
          <w:bCs/>
          <w:lang w:eastAsia="en-US"/>
        </w:rPr>
        <w:t xml:space="preserve">evidence in relation to the respective </w:t>
      </w:r>
      <w:r>
        <w:rPr>
          <w:rFonts w:cs="Arial"/>
          <w:bCs/>
          <w:lang w:eastAsia="en-US"/>
        </w:rPr>
        <w:t>p</w:t>
      </w:r>
      <w:r w:rsidRPr="008928BD">
        <w:rPr>
          <w:rFonts w:cs="Arial"/>
          <w:bCs/>
          <w:lang w:eastAsia="en-US"/>
        </w:rPr>
        <w:t xml:space="preserve">erson </w:t>
      </w:r>
      <w:r>
        <w:rPr>
          <w:rFonts w:cs="Arial"/>
          <w:bCs/>
          <w:lang w:eastAsia="en-US"/>
        </w:rPr>
        <w:t>s</w:t>
      </w:r>
      <w:r w:rsidRPr="008928BD">
        <w:rPr>
          <w:rFonts w:cs="Arial"/>
          <w:bCs/>
          <w:lang w:eastAsia="en-US"/>
        </w:rPr>
        <w:t xml:space="preserve">pecification to support </w:t>
      </w:r>
      <w:r>
        <w:rPr>
          <w:rFonts w:cs="Arial"/>
          <w:bCs/>
          <w:lang w:eastAsia="en-US"/>
        </w:rPr>
        <w:t xml:space="preserve">their </w:t>
      </w:r>
      <w:proofErr w:type="gramStart"/>
      <w:r w:rsidRPr="008928BD">
        <w:rPr>
          <w:rFonts w:cs="Arial"/>
          <w:bCs/>
          <w:lang w:eastAsia="en-US"/>
        </w:rPr>
        <w:t>application</w:t>
      </w:r>
      <w:r>
        <w:rPr>
          <w:rFonts w:cs="Arial"/>
          <w:bCs/>
          <w:lang w:eastAsia="en-US"/>
        </w:rPr>
        <w:t>;</w:t>
      </w:r>
      <w:proofErr w:type="gramEnd"/>
      <w:r>
        <w:rPr>
          <w:rFonts w:cs="Arial"/>
          <w:bCs/>
          <w:lang w:eastAsia="en-US"/>
        </w:rPr>
        <w:t xml:space="preserve">  </w:t>
      </w:r>
    </w:p>
    <w:p w14:paraId="6DFFA549" w14:textId="77777777" w:rsidR="001541F6" w:rsidRPr="00634417" w:rsidRDefault="001541F6" w:rsidP="001541F6">
      <w:pPr>
        <w:pStyle w:val="ListParagraph"/>
        <w:numPr>
          <w:ilvl w:val="0"/>
          <w:numId w:val="9"/>
        </w:numPr>
        <w:spacing w:line="276" w:lineRule="auto"/>
        <w:jc w:val="both"/>
        <w:rPr>
          <w:rFonts w:cs="Arial"/>
          <w:bCs/>
          <w:lang w:eastAsia="en-US"/>
        </w:rPr>
      </w:pPr>
      <w:r w:rsidRPr="00634417">
        <w:rPr>
          <w:rFonts w:cs="Arial"/>
          <w:bCs/>
          <w:lang w:eastAsia="en-US"/>
        </w:rPr>
        <w:t>Some roles may require evidence towards a specific level of the NFCC Leadership Framework</w:t>
      </w:r>
      <w:r>
        <w:rPr>
          <w:rFonts w:cs="Arial"/>
          <w:bCs/>
          <w:lang w:eastAsia="en-US"/>
        </w:rPr>
        <w:t>.</w:t>
      </w:r>
    </w:p>
    <w:p w14:paraId="0374E5B2" w14:textId="77777777" w:rsidR="001541F6" w:rsidRPr="00634417" w:rsidRDefault="001541F6" w:rsidP="001541F6">
      <w:pPr>
        <w:pStyle w:val="ListParagraph"/>
        <w:spacing w:line="276" w:lineRule="auto"/>
        <w:jc w:val="both"/>
        <w:rPr>
          <w:rFonts w:cs="Arial"/>
          <w:bCs/>
          <w:lang w:eastAsia="en-US"/>
        </w:rPr>
      </w:pPr>
    </w:p>
    <w:p w14:paraId="369CA107" w14:textId="5744E549" w:rsidR="001541F6" w:rsidRDefault="001541F6" w:rsidP="001541F6">
      <w:pPr>
        <w:pStyle w:val="ListParagraph"/>
        <w:numPr>
          <w:ilvl w:val="0"/>
          <w:numId w:val="10"/>
        </w:numPr>
        <w:spacing w:line="276" w:lineRule="auto"/>
        <w:jc w:val="both"/>
        <w:rPr>
          <w:lang w:eastAsia="en-US"/>
        </w:rPr>
      </w:pPr>
      <w:r w:rsidRPr="00634417">
        <w:rPr>
          <w:rFonts w:cs="Arial"/>
          <w:bCs/>
          <w:lang w:eastAsia="en-US"/>
        </w:rPr>
        <w:t xml:space="preserve">Applications will not be accepted from </w:t>
      </w:r>
      <w:r w:rsidRPr="008928BD">
        <w:rPr>
          <w:rFonts w:cs="Arial"/>
          <w:bCs/>
          <w:lang w:eastAsia="en-US"/>
        </w:rPr>
        <w:t>individuals</w:t>
      </w:r>
      <w:r w:rsidRPr="00634417">
        <w:rPr>
          <w:rFonts w:cs="Arial"/>
          <w:bCs/>
          <w:lang w:eastAsia="en-US"/>
        </w:rPr>
        <w:t xml:space="preserve"> who have live disciplinary sanctions and/or current </w:t>
      </w:r>
      <w:r w:rsidRPr="008928BD">
        <w:rPr>
          <w:rFonts w:cs="Arial"/>
          <w:bCs/>
          <w:lang w:eastAsia="en-US"/>
        </w:rPr>
        <w:t>formal</w:t>
      </w:r>
      <w:r w:rsidRPr="00634417">
        <w:rPr>
          <w:rFonts w:cs="Arial"/>
          <w:bCs/>
          <w:lang w:eastAsia="en-US"/>
        </w:rPr>
        <w:t xml:space="preserve"> development</w:t>
      </w:r>
      <w:r w:rsidRPr="007E4496">
        <w:rPr>
          <w:rFonts w:cs="Arial"/>
          <w:bCs/>
          <w:lang w:eastAsia="en-US"/>
        </w:rPr>
        <w:t xml:space="preserve"> plans in accordance with the </w:t>
      </w:r>
      <w:r>
        <w:rPr>
          <w:rFonts w:cs="Arial"/>
          <w:b/>
          <w:bCs/>
          <w:lang w:eastAsia="en-US"/>
        </w:rPr>
        <w:t>Performance Management procedure</w:t>
      </w:r>
      <w:r w:rsidRPr="008928BD">
        <w:rPr>
          <w:rFonts w:cs="Arial"/>
          <w:bCs/>
          <w:lang w:eastAsia="en-US"/>
        </w:rPr>
        <w:t>, at the closing date of the application process</w:t>
      </w:r>
      <w:r w:rsidRPr="007E4496">
        <w:rPr>
          <w:rFonts w:cs="Arial"/>
          <w:bCs/>
          <w:lang w:eastAsia="en-US"/>
        </w:rPr>
        <w:t>.</w:t>
      </w:r>
    </w:p>
    <w:p w14:paraId="7273986E" w14:textId="77777777" w:rsidR="001541F6" w:rsidRDefault="001541F6" w:rsidP="001541F6">
      <w:pPr>
        <w:ind w:left="360"/>
        <w:rPr>
          <w:rFonts w:cs="Arial"/>
          <w:bCs/>
          <w:lang w:eastAsia="en-US"/>
        </w:rPr>
      </w:pPr>
    </w:p>
    <w:p w14:paraId="7E799E3C" w14:textId="7209A0AF" w:rsidR="001541F6" w:rsidRPr="001541F6" w:rsidRDefault="001541F6" w:rsidP="001541F6">
      <w:pPr>
        <w:pStyle w:val="ListParagraph"/>
        <w:numPr>
          <w:ilvl w:val="0"/>
          <w:numId w:val="1"/>
        </w:numPr>
        <w:spacing w:before="120" w:after="120" w:line="276" w:lineRule="auto"/>
        <w:ind w:left="709"/>
        <w:jc w:val="both"/>
        <w:rPr>
          <w:rFonts w:cs="Arial"/>
          <w:bCs/>
          <w:lang w:eastAsia="en-US"/>
        </w:rPr>
      </w:pPr>
      <w:r>
        <w:rPr>
          <w:rFonts w:ascii="Arial Black" w:hAnsi="Arial Black" w:cs="Arial"/>
          <w:b/>
          <w:color w:val="C00000"/>
        </w:rPr>
        <w:t xml:space="preserve">Applying for a Vacancy </w:t>
      </w:r>
    </w:p>
    <w:p w14:paraId="1B5F4A54" w14:textId="77777777" w:rsidR="001541F6" w:rsidRPr="001541F6" w:rsidRDefault="001541F6" w:rsidP="001541F6">
      <w:pPr>
        <w:pStyle w:val="ListParagraph"/>
        <w:spacing w:before="120" w:after="120" w:line="276" w:lineRule="auto"/>
        <w:ind w:left="709"/>
        <w:jc w:val="both"/>
        <w:rPr>
          <w:rFonts w:cs="Arial"/>
          <w:bCs/>
          <w:lang w:eastAsia="en-US"/>
        </w:rPr>
      </w:pPr>
    </w:p>
    <w:p w14:paraId="1E6705A4" w14:textId="77777777" w:rsidR="001541F6" w:rsidRDefault="001541F6" w:rsidP="001541F6">
      <w:pPr>
        <w:pStyle w:val="ListParagraph"/>
        <w:numPr>
          <w:ilvl w:val="1"/>
          <w:numId w:val="1"/>
        </w:numPr>
        <w:spacing w:line="276" w:lineRule="auto"/>
        <w:ind w:left="709"/>
        <w:jc w:val="both"/>
        <w:rPr>
          <w:rFonts w:cs="Arial"/>
          <w:bCs/>
          <w:lang w:eastAsia="en-US"/>
        </w:rPr>
      </w:pPr>
      <w:r w:rsidRPr="001541F6">
        <w:rPr>
          <w:rFonts w:cs="Arial"/>
          <w:bCs/>
          <w:lang w:eastAsia="en-US"/>
        </w:rPr>
        <w:t>Individuals (internal and external) who are interested in the advertised role/process will be required to complete the job application form on-line. Links will be forwarded to candidates or included in advert.</w:t>
      </w:r>
    </w:p>
    <w:p w14:paraId="2D830B89" w14:textId="77777777" w:rsidR="001541F6" w:rsidRDefault="001541F6" w:rsidP="001541F6">
      <w:pPr>
        <w:pStyle w:val="ListParagraph"/>
        <w:spacing w:line="276" w:lineRule="auto"/>
        <w:ind w:left="709"/>
        <w:jc w:val="both"/>
        <w:rPr>
          <w:rFonts w:cs="Arial"/>
          <w:bCs/>
          <w:lang w:eastAsia="en-US"/>
        </w:rPr>
      </w:pPr>
    </w:p>
    <w:p w14:paraId="54816926" w14:textId="7150380C" w:rsidR="001541F6" w:rsidRDefault="001541F6" w:rsidP="001541F6">
      <w:pPr>
        <w:pStyle w:val="ListParagraph"/>
        <w:numPr>
          <w:ilvl w:val="1"/>
          <w:numId w:val="1"/>
        </w:numPr>
        <w:spacing w:line="276" w:lineRule="auto"/>
        <w:ind w:left="709"/>
        <w:jc w:val="both"/>
        <w:rPr>
          <w:rFonts w:cs="Arial"/>
          <w:bCs/>
          <w:lang w:eastAsia="en-US"/>
        </w:rPr>
      </w:pPr>
      <w:r w:rsidRPr="001541F6">
        <w:rPr>
          <w:rFonts w:cs="Arial"/>
          <w:bCs/>
          <w:lang w:eastAsia="en-US"/>
        </w:rPr>
        <w:t xml:space="preserve">There are other related policies which support recruitment, such as the </w:t>
      </w:r>
      <w:hyperlink r:id="rId12" w:history="1">
        <w:r w:rsidRPr="001541F6">
          <w:rPr>
            <w:rFonts w:cs="Arial"/>
            <w:b/>
            <w:bCs/>
            <w:lang w:eastAsia="en-US"/>
          </w:rPr>
          <w:t>Recruitment, appointment and induction</w:t>
        </w:r>
      </w:hyperlink>
      <w:r w:rsidRPr="001541F6">
        <w:rPr>
          <w:rFonts w:cs="Arial"/>
          <w:bCs/>
          <w:lang w:eastAsia="en-US"/>
        </w:rPr>
        <w:t xml:space="preserve"> policy, </w:t>
      </w:r>
      <w:hyperlink r:id="rId13" w:history="1">
        <w:r w:rsidRPr="001541F6">
          <w:rPr>
            <w:rFonts w:cs="Arial"/>
            <w:b/>
            <w:bCs/>
            <w:lang w:eastAsia="en-US"/>
          </w:rPr>
          <w:t>Guaranteed Interview Scheme</w:t>
        </w:r>
      </w:hyperlink>
      <w:r w:rsidRPr="001541F6">
        <w:rPr>
          <w:rFonts w:cs="Arial"/>
          <w:bCs/>
          <w:lang w:eastAsia="en-US"/>
        </w:rPr>
        <w:t xml:space="preserve"> and an </w:t>
      </w:r>
      <w:hyperlink r:id="rId14" w:history="1">
        <w:r w:rsidRPr="001541F6">
          <w:rPr>
            <w:rFonts w:cs="Arial"/>
            <w:b/>
            <w:bCs/>
            <w:lang w:eastAsia="en-US"/>
          </w:rPr>
          <w:t>Alternative Employment Programme</w:t>
        </w:r>
      </w:hyperlink>
      <w:r w:rsidRPr="001541F6">
        <w:rPr>
          <w:rFonts w:cs="Arial"/>
          <w:b/>
          <w:bCs/>
          <w:lang w:eastAsia="en-US"/>
        </w:rPr>
        <w:t>,</w:t>
      </w:r>
      <w:r w:rsidRPr="001541F6">
        <w:rPr>
          <w:rFonts w:cs="Arial"/>
          <w:bCs/>
          <w:lang w:eastAsia="en-US"/>
        </w:rPr>
        <w:t xml:space="preserve"> which may apply in some instances. If these apply, or if an </w:t>
      </w:r>
      <w:r w:rsidRPr="001541F6">
        <w:rPr>
          <w:rFonts w:cs="Arial"/>
          <w:bCs/>
          <w:lang w:eastAsia="en-US"/>
        </w:rPr>
        <w:lastRenderedPageBreak/>
        <w:t xml:space="preserve">individual requires reasonable adjustments to support them in the promotion process, then they should declare this at the time of applying. </w:t>
      </w:r>
    </w:p>
    <w:p w14:paraId="227E8A2C" w14:textId="77777777" w:rsidR="001541F6" w:rsidRPr="001541F6" w:rsidRDefault="001541F6" w:rsidP="001541F6">
      <w:pPr>
        <w:spacing w:line="276" w:lineRule="auto"/>
        <w:jc w:val="both"/>
        <w:rPr>
          <w:rFonts w:cs="Arial"/>
          <w:bCs/>
          <w:lang w:eastAsia="en-US"/>
        </w:rPr>
      </w:pPr>
    </w:p>
    <w:p w14:paraId="2BB7F620" w14:textId="3F5CB772" w:rsidR="001541F6" w:rsidRDefault="001541F6" w:rsidP="001541F6">
      <w:pPr>
        <w:pStyle w:val="ListParagraph"/>
        <w:numPr>
          <w:ilvl w:val="0"/>
          <w:numId w:val="1"/>
        </w:numPr>
        <w:spacing w:before="120" w:after="120" w:line="276" w:lineRule="auto"/>
        <w:ind w:left="709"/>
        <w:jc w:val="both"/>
        <w:rPr>
          <w:rFonts w:ascii="Arial Black" w:hAnsi="Arial Black" w:cs="Arial"/>
          <w:b/>
          <w:color w:val="C00000"/>
        </w:rPr>
      </w:pPr>
      <w:r w:rsidRPr="001541F6">
        <w:rPr>
          <w:rFonts w:ascii="Arial Black" w:hAnsi="Arial Black" w:cs="Arial"/>
          <w:b/>
          <w:color w:val="C00000"/>
        </w:rPr>
        <w:t>The Assessment &amp; Selection Process</w:t>
      </w:r>
    </w:p>
    <w:p w14:paraId="5233ED00" w14:textId="77777777" w:rsidR="001541F6" w:rsidRPr="001541F6" w:rsidRDefault="001541F6" w:rsidP="001541F6">
      <w:pPr>
        <w:pStyle w:val="ListParagraph"/>
        <w:spacing w:before="120" w:after="120" w:line="276" w:lineRule="auto"/>
        <w:ind w:left="709"/>
        <w:jc w:val="both"/>
        <w:rPr>
          <w:rStyle w:val="Hyperlink"/>
          <w:rFonts w:ascii="Arial Black" w:hAnsi="Arial Black" w:cs="Arial"/>
          <w:color w:val="C00000"/>
          <w:u w:val="none"/>
        </w:rPr>
      </w:pPr>
    </w:p>
    <w:p w14:paraId="4B6A05B6" w14:textId="77777777" w:rsidR="001541F6" w:rsidRPr="00FE5F6B" w:rsidRDefault="001541F6" w:rsidP="001541F6">
      <w:pPr>
        <w:pStyle w:val="ListParagraph"/>
        <w:numPr>
          <w:ilvl w:val="0"/>
          <w:numId w:val="13"/>
        </w:numPr>
        <w:spacing w:line="276" w:lineRule="auto"/>
        <w:jc w:val="both"/>
        <w:rPr>
          <w:rFonts w:eastAsia="PMingLiU"/>
          <w:szCs w:val="20"/>
          <w:lang w:eastAsia="en-US"/>
        </w:rPr>
      </w:pPr>
      <w:r w:rsidRPr="00FE5F6B">
        <w:rPr>
          <w:rFonts w:eastAsia="PMingLiU"/>
          <w:szCs w:val="20"/>
          <w:lang w:eastAsia="en-US"/>
        </w:rPr>
        <w:t>Invitations to attend a</w:t>
      </w:r>
      <w:r>
        <w:rPr>
          <w:rFonts w:eastAsia="PMingLiU"/>
          <w:szCs w:val="20"/>
          <w:lang w:eastAsia="en-US"/>
        </w:rPr>
        <w:t>n assessment &amp;</w:t>
      </w:r>
      <w:r w:rsidRPr="00FE5F6B">
        <w:rPr>
          <w:rFonts w:eastAsia="PMingLiU"/>
          <w:szCs w:val="20"/>
          <w:lang w:eastAsia="en-US"/>
        </w:rPr>
        <w:t xml:space="preserve"> selection process will usually be issued by email. </w:t>
      </w:r>
    </w:p>
    <w:p w14:paraId="3D69FA06" w14:textId="77777777" w:rsidR="001541F6" w:rsidRDefault="001541F6" w:rsidP="001541F6">
      <w:pPr>
        <w:pStyle w:val="next"/>
        <w:spacing w:after="0" w:line="276" w:lineRule="auto"/>
        <w:jc w:val="both"/>
        <w:rPr>
          <w:rFonts w:eastAsia="PMingLiU"/>
        </w:rPr>
      </w:pPr>
    </w:p>
    <w:p w14:paraId="25A98907" w14:textId="77777777" w:rsidR="001541F6" w:rsidRDefault="001541F6" w:rsidP="001541F6">
      <w:pPr>
        <w:pStyle w:val="next"/>
        <w:numPr>
          <w:ilvl w:val="0"/>
          <w:numId w:val="13"/>
        </w:numPr>
        <w:spacing w:after="0" w:line="276" w:lineRule="auto"/>
        <w:jc w:val="both"/>
        <w:rPr>
          <w:rFonts w:eastAsia="PMingLiU"/>
        </w:rPr>
      </w:pPr>
      <w:r>
        <w:rPr>
          <w:rFonts w:eastAsia="PMingLiU"/>
        </w:rPr>
        <w:t>The selection process will consist of several different areas.  These may change and be adapted dependent on the role being advertised. However, the selection processes will usually consist of an appropriate selection of the areas outlined below.</w:t>
      </w:r>
    </w:p>
    <w:p w14:paraId="73FAAB01" w14:textId="77777777" w:rsidR="001541F6" w:rsidRDefault="001541F6" w:rsidP="001541F6">
      <w:pPr>
        <w:pStyle w:val="next"/>
        <w:spacing w:after="0" w:line="276" w:lineRule="auto"/>
        <w:jc w:val="both"/>
        <w:rPr>
          <w:rFonts w:eastAsia="PMingLiU"/>
        </w:rPr>
      </w:pPr>
    </w:p>
    <w:p w14:paraId="727F40EB" w14:textId="77777777" w:rsidR="001541F6" w:rsidRPr="007E4496" w:rsidRDefault="001541F6" w:rsidP="001541F6">
      <w:pPr>
        <w:pStyle w:val="next"/>
        <w:numPr>
          <w:ilvl w:val="0"/>
          <w:numId w:val="13"/>
        </w:numPr>
        <w:spacing w:after="0" w:line="276" w:lineRule="auto"/>
        <w:jc w:val="both"/>
        <w:rPr>
          <w:rFonts w:eastAsia="PMingLiU"/>
        </w:rPr>
      </w:pPr>
      <w:r w:rsidRPr="007E4496">
        <w:rPr>
          <w:rFonts w:eastAsia="PMingLiU"/>
        </w:rPr>
        <w:t xml:space="preserve">The </w:t>
      </w:r>
      <w:r>
        <w:rPr>
          <w:rFonts w:eastAsia="PMingLiU"/>
        </w:rPr>
        <w:t>assessment process should consider t</w:t>
      </w:r>
      <w:r w:rsidRPr="007E4496">
        <w:rPr>
          <w:rFonts w:eastAsia="PMingLiU"/>
        </w:rPr>
        <w:t xml:space="preserve">he </w:t>
      </w:r>
      <w:r>
        <w:rPr>
          <w:rFonts w:eastAsia="PMingLiU"/>
        </w:rPr>
        <w:t>NFCC Core Code of Ethics.</w:t>
      </w:r>
      <w:r w:rsidRPr="007E4496">
        <w:rPr>
          <w:rFonts w:eastAsia="PMingLiU"/>
        </w:rPr>
        <w:t>.</w:t>
      </w:r>
    </w:p>
    <w:p w14:paraId="16EA6572" w14:textId="77777777" w:rsidR="001541F6" w:rsidRDefault="001541F6" w:rsidP="001541F6">
      <w:pPr>
        <w:pStyle w:val="next"/>
        <w:spacing w:after="0" w:line="276" w:lineRule="auto"/>
        <w:jc w:val="both"/>
        <w:rPr>
          <w:rFonts w:eastAsia="PMingLiU"/>
        </w:rPr>
      </w:pPr>
    </w:p>
    <w:p w14:paraId="39427372" w14:textId="77777777" w:rsidR="001541F6" w:rsidRPr="00FE5F6B" w:rsidRDefault="001541F6" w:rsidP="001541F6">
      <w:pPr>
        <w:pStyle w:val="next"/>
        <w:numPr>
          <w:ilvl w:val="0"/>
          <w:numId w:val="13"/>
        </w:numPr>
        <w:spacing w:after="0" w:line="276" w:lineRule="auto"/>
        <w:jc w:val="both"/>
        <w:rPr>
          <w:rFonts w:eastAsia="PMingLiU"/>
          <w:bCs/>
        </w:rPr>
      </w:pPr>
      <w:r w:rsidRPr="00FE5F6B">
        <w:rPr>
          <w:rFonts w:eastAsia="PMingLiU"/>
          <w:bCs/>
        </w:rPr>
        <w:t xml:space="preserve">An interview </w:t>
      </w:r>
    </w:p>
    <w:p w14:paraId="4553BC9F" w14:textId="77777777" w:rsidR="001541F6" w:rsidRDefault="001541F6" w:rsidP="001541F6">
      <w:pPr>
        <w:pStyle w:val="next"/>
        <w:spacing w:after="0" w:line="276" w:lineRule="auto"/>
        <w:jc w:val="both"/>
        <w:rPr>
          <w:rFonts w:eastAsia="PMingLiU"/>
        </w:rPr>
      </w:pPr>
    </w:p>
    <w:p w14:paraId="3878024B" w14:textId="77777777" w:rsidR="001541F6" w:rsidRDefault="001541F6" w:rsidP="001541F6">
      <w:pPr>
        <w:pStyle w:val="next"/>
        <w:numPr>
          <w:ilvl w:val="0"/>
          <w:numId w:val="11"/>
        </w:numPr>
        <w:spacing w:after="0" w:line="276" w:lineRule="auto"/>
        <w:jc w:val="both"/>
        <w:rPr>
          <w:rFonts w:eastAsia="PMingLiU"/>
        </w:rPr>
      </w:pPr>
      <w:r w:rsidRPr="00E77D34">
        <w:rPr>
          <w:rFonts w:eastAsia="PMingLiU"/>
        </w:rPr>
        <w:t xml:space="preserve">The interview </w:t>
      </w:r>
      <w:r>
        <w:rPr>
          <w:rFonts w:eastAsia="PMingLiU"/>
        </w:rPr>
        <w:t>panel</w:t>
      </w:r>
      <w:r w:rsidRPr="00E77D34">
        <w:rPr>
          <w:rFonts w:eastAsia="PMingLiU"/>
        </w:rPr>
        <w:t xml:space="preserve"> wil</w:t>
      </w:r>
      <w:r>
        <w:rPr>
          <w:rFonts w:eastAsia="PMingLiU"/>
        </w:rPr>
        <w:t xml:space="preserve">l consist of at least 2 panel members. </w:t>
      </w:r>
    </w:p>
    <w:p w14:paraId="6EFCCB9D" w14:textId="77777777" w:rsidR="001541F6" w:rsidRDefault="001541F6" w:rsidP="001541F6">
      <w:pPr>
        <w:pStyle w:val="next"/>
        <w:numPr>
          <w:ilvl w:val="0"/>
          <w:numId w:val="11"/>
        </w:numPr>
        <w:spacing w:after="0" w:line="276" w:lineRule="auto"/>
        <w:jc w:val="both"/>
        <w:rPr>
          <w:rFonts w:eastAsia="PMingLiU"/>
        </w:rPr>
      </w:pPr>
      <w:r w:rsidRPr="00E77D34">
        <w:rPr>
          <w:rFonts w:eastAsia="PMingLiU"/>
        </w:rPr>
        <w:t xml:space="preserve">The </w:t>
      </w:r>
      <w:r>
        <w:rPr>
          <w:rFonts w:eastAsia="PMingLiU"/>
        </w:rPr>
        <w:t>interview panel chair</w:t>
      </w:r>
      <w:r w:rsidRPr="00E77D34">
        <w:rPr>
          <w:rFonts w:eastAsia="PMingLiU"/>
        </w:rPr>
        <w:t xml:space="preserve"> will hold </w:t>
      </w:r>
      <w:r>
        <w:rPr>
          <w:rFonts w:eastAsia="PMingLiU"/>
        </w:rPr>
        <w:t xml:space="preserve">a more senior role than the vacancy and as a </w:t>
      </w:r>
      <w:r w:rsidRPr="00E77D34">
        <w:rPr>
          <w:rFonts w:eastAsia="PMingLiU"/>
        </w:rPr>
        <w:t xml:space="preserve">minimum </w:t>
      </w:r>
      <w:r>
        <w:rPr>
          <w:rFonts w:eastAsia="PMingLiU"/>
        </w:rPr>
        <w:t xml:space="preserve">will be </w:t>
      </w:r>
      <w:r w:rsidRPr="00E77D34">
        <w:rPr>
          <w:rFonts w:eastAsia="PMingLiU"/>
        </w:rPr>
        <w:t>as follows:</w:t>
      </w:r>
    </w:p>
    <w:p w14:paraId="731C341A" w14:textId="77777777" w:rsidR="001541F6" w:rsidRPr="00E77D34" w:rsidRDefault="001541F6" w:rsidP="001541F6">
      <w:pPr>
        <w:pStyle w:val="next"/>
        <w:spacing w:after="0" w:line="276" w:lineRule="auto"/>
        <w:jc w:val="both"/>
        <w:rPr>
          <w:rFonts w:eastAsia="PMingLiU"/>
        </w:rPr>
      </w:pPr>
    </w:p>
    <w:p w14:paraId="1C07C335" w14:textId="77777777" w:rsidR="001541F6" w:rsidRPr="00E77D34" w:rsidRDefault="001541F6" w:rsidP="001541F6">
      <w:pPr>
        <w:pStyle w:val="next"/>
        <w:numPr>
          <w:ilvl w:val="1"/>
          <w:numId w:val="11"/>
        </w:numPr>
        <w:spacing w:after="0" w:line="276" w:lineRule="auto"/>
        <w:jc w:val="both"/>
        <w:rPr>
          <w:rFonts w:eastAsia="PMingLiU"/>
        </w:rPr>
      </w:pPr>
      <w:r w:rsidRPr="00E77D34">
        <w:rPr>
          <w:rFonts w:eastAsia="PMingLiU"/>
        </w:rPr>
        <w:t>Supervisory = S</w:t>
      </w:r>
      <w:r>
        <w:rPr>
          <w:rFonts w:eastAsia="PMingLiU"/>
        </w:rPr>
        <w:t xml:space="preserve">tation </w:t>
      </w:r>
      <w:r w:rsidRPr="00E77D34">
        <w:rPr>
          <w:rFonts w:eastAsia="PMingLiU"/>
        </w:rPr>
        <w:t>M</w:t>
      </w:r>
      <w:r>
        <w:rPr>
          <w:rFonts w:eastAsia="PMingLiU"/>
        </w:rPr>
        <w:t>anager</w:t>
      </w:r>
      <w:r w:rsidRPr="00E77D34">
        <w:rPr>
          <w:rFonts w:eastAsia="PMingLiU"/>
        </w:rPr>
        <w:t xml:space="preserve"> or </w:t>
      </w:r>
      <w:r>
        <w:rPr>
          <w:rFonts w:eastAsia="PMingLiU"/>
        </w:rPr>
        <w:t>equivalent.</w:t>
      </w:r>
    </w:p>
    <w:p w14:paraId="70D8822C" w14:textId="77777777" w:rsidR="001541F6" w:rsidRPr="00E77D34" w:rsidRDefault="001541F6" w:rsidP="001541F6">
      <w:pPr>
        <w:pStyle w:val="next"/>
        <w:numPr>
          <w:ilvl w:val="1"/>
          <w:numId w:val="11"/>
        </w:numPr>
        <w:spacing w:after="0" w:line="276" w:lineRule="auto"/>
        <w:jc w:val="both"/>
        <w:rPr>
          <w:rFonts w:eastAsia="PMingLiU"/>
        </w:rPr>
      </w:pPr>
      <w:r w:rsidRPr="00E77D34">
        <w:rPr>
          <w:rFonts w:eastAsia="PMingLiU"/>
        </w:rPr>
        <w:t>Middle = A</w:t>
      </w:r>
      <w:r>
        <w:rPr>
          <w:rFonts w:eastAsia="PMingLiU"/>
        </w:rPr>
        <w:t xml:space="preserve">rea </w:t>
      </w:r>
      <w:r w:rsidRPr="00E77D34">
        <w:rPr>
          <w:rFonts w:eastAsia="PMingLiU"/>
        </w:rPr>
        <w:t>M</w:t>
      </w:r>
      <w:r>
        <w:rPr>
          <w:rFonts w:eastAsia="PMingLiU"/>
        </w:rPr>
        <w:t>anager</w:t>
      </w:r>
      <w:r w:rsidRPr="00E77D34">
        <w:rPr>
          <w:rFonts w:eastAsia="PMingLiU"/>
        </w:rPr>
        <w:t xml:space="preserve"> or </w:t>
      </w:r>
      <w:r>
        <w:rPr>
          <w:rFonts w:eastAsia="PMingLiU"/>
        </w:rPr>
        <w:t>equivalent</w:t>
      </w:r>
    </w:p>
    <w:p w14:paraId="3D06BB7C" w14:textId="77777777" w:rsidR="001541F6" w:rsidRDefault="001541F6" w:rsidP="001541F6">
      <w:pPr>
        <w:pStyle w:val="next"/>
        <w:numPr>
          <w:ilvl w:val="1"/>
          <w:numId w:val="11"/>
        </w:numPr>
        <w:spacing w:after="0" w:line="276" w:lineRule="auto"/>
        <w:jc w:val="both"/>
        <w:rPr>
          <w:rFonts w:eastAsia="PMingLiU"/>
        </w:rPr>
      </w:pPr>
      <w:r w:rsidRPr="00E77D34">
        <w:rPr>
          <w:rFonts w:eastAsia="PMingLiU"/>
        </w:rPr>
        <w:t xml:space="preserve">Strategic = </w:t>
      </w:r>
      <w:r>
        <w:rPr>
          <w:rFonts w:eastAsia="PMingLiU"/>
        </w:rPr>
        <w:t xml:space="preserve">Assistant Chief Fire Officer (ACFO), </w:t>
      </w:r>
      <w:r w:rsidRPr="00E77D34">
        <w:rPr>
          <w:rFonts w:eastAsia="PMingLiU"/>
        </w:rPr>
        <w:t>D</w:t>
      </w:r>
      <w:r>
        <w:rPr>
          <w:rFonts w:eastAsia="PMingLiU"/>
        </w:rPr>
        <w:t xml:space="preserve">eputy </w:t>
      </w:r>
      <w:r w:rsidRPr="00E77D34">
        <w:rPr>
          <w:rFonts w:eastAsia="PMingLiU"/>
        </w:rPr>
        <w:t>C</w:t>
      </w:r>
      <w:r>
        <w:rPr>
          <w:rFonts w:eastAsia="PMingLiU"/>
        </w:rPr>
        <w:t xml:space="preserve">hief </w:t>
      </w:r>
      <w:r w:rsidRPr="00E77D34">
        <w:rPr>
          <w:rFonts w:eastAsia="PMingLiU"/>
        </w:rPr>
        <w:t>F</w:t>
      </w:r>
      <w:r>
        <w:rPr>
          <w:rFonts w:eastAsia="PMingLiU"/>
        </w:rPr>
        <w:t xml:space="preserve">ire </w:t>
      </w:r>
      <w:r w:rsidRPr="00E77D34">
        <w:rPr>
          <w:rFonts w:eastAsia="PMingLiU"/>
        </w:rPr>
        <w:t>O</w:t>
      </w:r>
      <w:r>
        <w:rPr>
          <w:rFonts w:eastAsia="PMingLiU"/>
        </w:rPr>
        <w:t>fficer (DCFO)</w:t>
      </w:r>
      <w:r w:rsidRPr="00E77D34">
        <w:rPr>
          <w:rFonts w:eastAsia="PMingLiU"/>
        </w:rPr>
        <w:t xml:space="preserve"> or C</w:t>
      </w:r>
      <w:r>
        <w:rPr>
          <w:rFonts w:eastAsia="PMingLiU"/>
        </w:rPr>
        <w:t xml:space="preserve">hief </w:t>
      </w:r>
      <w:r w:rsidRPr="00E77D34">
        <w:rPr>
          <w:rFonts w:eastAsia="PMingLiU"/>
        </w:rPr>
        <w:t>F</w:t>
      </w:r>
      <w:r>
        <w:rPr>
          <w:rFonts w:eastAsia="PMingLiU"/>
        </w:rPr>
        <w:t xml:space="preserve">ire </w:t>
      </w:r>
      <w:r w:rsidRPr="00E77D34">
        <w:rPr>
          <w:rFonts w:eastAsia="PMingLiU"/>
        </w:rPr>
        <w:t>O</w:t>
      </w:r>
      <w:r>
        <w:rPr>
          <w:rFonts w:eastAsia="PMingLiU"/>
        </w:rPr>
        <w:t>fficer (CFO).</w:t>
      </w:r>
    </w:p>
    <w:p w14:paraId="4653544C" w14:textId="77777777" w:rsidR="001541F6" w:rsidRPr="00E77D34" w:rsidRDefault="001541F6" w:rsidP="001541F6">
      <w:pPr>
        <w:pStyle w:val="next"/>
        <w:spacing w:after="0" w:line="276" w:lineRule="auto"/>
        <w:jc w:val="both"/>
        <w:rPr>
          <w:rFonts w:eastAsia="PMingLiU"/>
        </w:rPr>
      </w:pPr>
    </w:p>
    <w:p w14:paraId="05D5AFB2" w14:textId="77777777" w:rsidR="001541F6" w:rsidRPr="00FE5F6B" w:rsidRDefault="001541F6" w:rsidP="001541F6">
      <w:pPr>
        <w:pStyle w:val="next"/>
        <w:numPr>
          <w:ilvl w:val="0"/>
          <w:numId w:val="13"/>
        </w:numPr>
        <w:spacing w:line="276" w:lineRule="auto"/>
        <w:jc w:val="both"/>
        <w:rPr>
          <w:rFonts w:eastAsia="PMingLiU"/>
          <w:bCs/>
        </w:rPr>
      </w:pPr>
      <w:r w:rsidRPr="00FE5F6B">
        <w:rPr>
          <w:rFonts w:eastAsia="PMingLiU"/>
          <w:bCs/>
        </w:rPr>
        <w:t xml:space="preserve">Technical Assessment </w:t>
      </w:r>
    </w:p>
    <w:p w14:paraId="71C1E919" w14:textId="77777777" w:rsidR="001541F6" w:rsidRPr="00BA45D4" w:rsidRDefault="001541F6" w:rsidP="001541F6">
      <w:pPr>
        <w:pStyle w:val="next"/>
        <w:spacing w:line="276" w:lineRule="auto"/>
        <w:ind w:left="720"/>
        <w:jc w:val="both"/>
        <w:rPr>
          <w:rFonts w:eastAsia="PMingLiU"/>
        </w:rPr>
      </w:pPr>
      <w:r w:rsidRPr="00BA45D4">
        <w:rPr>
          <w:rFonts w:eastAsia="PMingLiU"/>
        </w:rPr>
        <w:t>Where the role requires specialist technical or professional knowledge or some element of role-specific expertise</w:t>
      </w:r>
      <w:r>
        <w:rPr>
          <w:rFonts w:eastAsia="PMingLiU"/>
        </w:rPr>
        <w:t>.  T</w:t>
      </w:r>
      <w:r w:rsidRPr="00BA45D4">
        <w:rPr>
          <w:rFonts w:eastAsia="PMingLiU"/>
        </w:rPr>
        <w:t>his can be assessed through a separate technical interview, test or post-related activity (e.g. in-tray exercise</w:t>
      </w:r>
      <w:r>
        <w:rPr>
          <w:rFonts w:eastAsia="PMingLiU"/>
        </w:rPr>
        <w:t>, Media exercise, SLT Paper</w:t>
      </w:r>
      <w:r w:rsidRPr="00BA45D4">
        <w:rPr>
          <w:rFonts w:eastAsia="PMingLiU"/>
        </w:rPr>
        <w:t>).</w:t>
      </w:r>
    </w:p>
    <w:p w14:paraId="37184F15" w14:textId="77777777" w:rsidR="001541F6" w:rsidRPr="00FE5F6B" w:rsidRDefault="001541F6" w:rsidP="001541F6">
      <w:pPr>
        <w:pStyle w:val="next"/>
        <w:numPr>
          <w:ilvl w:val="0"/>
          <w:numId w:val="13"/>
        </w:numPr>
        <w:spacing w:after="0" w:line="276" w:lineRule="auto"/>
        <w:jc w:val="both"/>
        <w:rPr>
          <w:rFonts w:eastAsia="PMingLiU"/>
          <w:bCs/>
        </w:rPr>
      </w:pPr>
      <w:r w:rsidRPr="00FE5F6B">
        <w:rPr>
          <w:rFonts w:eastAsia="PMingLiU"/>
          <w:bCs/>
        </w:rPr>
        <w:t xml:space="preserve">Presentation </w:t>
      </w:r>
    </w:p>
    <w:p w14:paraId="3A9E9ACB" w14:textId="77777777" w:rsidR="001541F6" w:rsidRDefault="001541F6" w:rsidP="001541F6">
      <w:pPr>
        <w:pStyle w:val="next"/>
        <w:spacing w:after="0" w:line="276" w:lineRule="auto"/>
        <w:jc w:val="both"/>
        <w:rPr>
          <w:rFonts w:eastAsia="PMingLiU"/>
        </w:rPr>
      </w:pPr>
    </w:p>
    <w:p w14:paraId="71A52021" w14:textId="77777777" w:rsidR="001541F6" w:rsidRDefault="001541F6" w:rsidP="001541F6">
      <w:pPr>
        <w:pStyle w:val="next"/>
        <w:spacing w:after="0" w:line="276" w:lineRule="auto"/>
        <w:ind w:left="720"/>
        <w:jc w:val="both"/>
        <w:rPr>
          <w:rFonts w:eastAsia="PMingLiU"/>
        </w:rPr>
      </w:pPr>
      <w:r>
        <w:rPr>
          <w:rFonts w:eastAsia="PMingLiU"/>
        </w:rPr>
        <w:t xml:space="preserve">Where the role will involve producing and delivering presentations.  </w:t>
      </w:r>
      <w:r w:rsidRPr="003F7413">
        <w:rPr>
          <w:rFonts w:eastAsia="PMingLiU"/>
        </w:rPr>
        <w:t xml:space="preserve">Applicants may be required to deliver a short presentation to </w:t>
      </w:r>
      <w:r>
        <w:rPr>
          <w:rFonts w:eastAsia="PMingLiU"/>
        </w:rPr>
        <w:t>a</w:t>
      </w:r>
      <w:r w:rsidRPr="003F7413">
        <w:rPr>
          <w:rFonts w:eastAsia="PMingLiU"/>
        </w:rPr>
        <w:t xml:space="preserve"> panel.  </w:t>
      </w:r>
    </w:p>
    <w:p w14:paraId="66CE8FA4" w14:textId="77777777" w:rsidR="001541F6" w:rsidRPr="003F7413" w:rsidRDefault="001541F6" w:rsidP="001541F6">
      <w:pPr>
        <w:pStyle w:val="next"/>
        <w:spacing w:after="0" w:line="276" w:lineRule="auto"/>
        <w:ind w:left="720"/>
        <w:jc w:val="both"/>
        <w:rPr>
          <w:rFonts w:eastAsia="PMingLiU"/>
        </w:rPr>
      </w:pPr>
    </w:p>
    <w:p w14:paraId="1D6977F2" w14:textId="77777777" w:rsidR="001541F6" w:rsidRPr="00FE5F6B" w:rsidRDefault="001541F6" w:rsidP="001541F6">
      <w:pPr>
        <w:pStyle w:val="next"/>
        <w:numPr>
          <w:ilvl w:val="0"/>
          <w:numId w:val="13"/>
        </w:numPr>
        <w:spacing w:after="0" w:line="276" w:lineRule="auto"/>
        <w:jc w:val="both"/>
        <w:rPr>
          <w:rFonts w:eastAsia="PMingLiU"/>
          <w:bCs/>
        </w:rPr>
      </w:pPr>
      <w:r w:rsidRPr="00FE5F6B">
        <w:rPr>
          <w:rFonts w:eastAsia="PMingLiU"/>
          <w:bCs/>
        </w:rPr>
        <w:t xml:space="preserve">Psychometric Testing  </w:t>
      </w:r>
    </w:p>
    <w:p w14:paraId="722B51EF" w14:textId="77777777" w:rsidR="001541F6" w:rsidRDefault="001541F6" w:rsidP="001541F6">
      <w:pPr>
        <w:pStyle w:val="next"/>
        <w:spacing w:after="0" w:line="276" w:lineRule="auto"/>
        <w:jc w:val="both"/>
        <w:rPr>
          <w:rFonts w:eastAsia="PMingLiU"/>
        </w:rPr>
      </w:pPr>
    </w:p>
    <w:p w14:paraId="02F3218F" w14:textId="77777777" w:rsidR="001541F6" w:rsidRDefault="001541F6" w:rsidP="001541F6">
      <w:pPr>
        <w:pStyle w:val="next"/>
        <w:spacing w:after="0" w:line="276" w:lineRule="auto"/>
        <w:ind w:left="720"/>
        <w:jc w:val="both"/>
        <w:rPr>
          <w:rFonts w:eastAsia="PMingLiU"/>
        </w:rPr>
      </w:pPr>
      <w:r>
        <w:rPr>
          <w:rFonts w:eastAsia="PMingLiU"/>
        </w:rPr>
        <w:t xml:space="preserve">Psychometric tests may be used to better understand personality traits of applicants.  Psychometric tests are designed and developed in such a way that the results have a reasonable degree of </w:t>
      </w:r>
      <w:proofErr w:type="gramStart"/>
      <w:r>
        <w:rPr>
          <w:rFonts w:eastAsia="PMingLiU"/>
        </w:rPr>
        <w:t>accuracy</w:t>
      </w:r>
      <w:proofErr w:type="gramEnd"/>
      <w:r>
        <w:rPr>
          <w:rFonts w:eastAsia="PMingLiU"/>
        </w:rPr>
        <w:t xml:space="preserve"> and such tests almost certainly have credibility and validity within recruitment and selection processes.</w:t>
      </w:r>
    </w:p>
    <w:p w14:paraId="445B156F" w14:textId="77777777" w:rsidR="001541F6" w:rsidRDefault="001541F6" w:rsidP="001541F6">
      <w:pPr>
        <w:pStyle w:val="next"/>
        <w:spacing w:after="0" w:line="276" w:lineRule="auto"/>
        <w:ind w:left="720"/>
        <w:jc w:val="both"/>
        <w:rPr>
          <w:rFonts w:eastAsia="PMingLiU"/>
        </w:rPr>
      </w:pPr>
    </w:p>
    <w:p w14:paraId="75521CCA" w14:textId="77777777" w:rsidR="001541F6" w:rsidRPr="00FE5F6B" w:rsidRDefault="001541F6" w:rsidP="001541F6">
      <w:pPr>
        <w:pStyle w:val="next"/>
        <w:numPr>
          <w:ilvl w:val="0"/>
          <w:numId w:val="13"/>
        </w:numPr>
        <w:spacing w:after="0" w:line="276" w:lineRule="auto"/>
        <w:jc w:val="both"/>
        <w:rPr>
          <w:rFonts w:eastAsia="PMingLiU"/>
          <w:bCs/>
        </w:rPr>
      </w:pPr>
      <w:r w:rsidRPr="00FE5F6B">
        <w:rPr>
          <w:rFonts w:eastAsia="PMingLiU"/>
          <w:bCs/>
        </w:rPr>
        <w:t xml:space="preserve">Practical Assessment </w:t>
      </w:r>
    </w:p>
    <w:p w14:paraId="6A275D94" w14:textId="77777777" w:rsidR="001541F6" w:rsidRDefault="001541F6" w:rsidP="001541F6">
      <w:pPr>
        <w:pStyle w:val="next"/>
        <w:spacing w:after="0" w:line="276" w:lineRule="auto"/>
        <w:jc w:val="both"/>
        <w:rPr>
          <w:rFonts w:eastAsia="PMingLiU"/>
        </w:rPr>
      </w:pPr>
    </w:p>
    <w:p w14:paraId="033DDBB3" w14:textId="77777777" w:rsidR="001541F6" w:rsidRDefault="001541F6" w:rsidP="001541F6">
      <w:pPr>
        <w:pStyle w:val="next"/>
        <w:spacing w:after="0" w:line="276" w:lineRule="auto"/>
        <w:ind w:left="720"/>
        <w:jc w:val="both"/>
        <w:rPr>
          <w:rFonts w:eastAsia="PMingLiU"/>
        </w:rPr>
      </w:pPr>
      <w:r>
        <w:rPr>
          <w:rFonts w:eastAsia="PMingLiU"/>
        </w:rPr>
        <w:t xml:space="preserve">To determine suitable practical skills and knowledge. </w:t>
      </w:r>
    </w:p>
    <w:p w14:paraId="772208D6" w14:textId="77777777" w:rsidR="001541F6" w:rsidRDefault="001541F6" w:rsidP="001541F6">
      <w:pPr>
        <w:pStyle w:val="next"/>
        <w:spacing w:after="0" w:line="276" w:lineRule="auto"/>
        <w:ind w:left="720"/>
        <w:jc w:val="both"/>
        <w:rPr>
          <w:rFonts w:eastAsia="PMingLiU"/>
        </w:rPr>
      </w:pPr>
    </w:p>
    <w:p w14:paraId="6FB9FD64" w14:textId="77777777" w:rsidR="001541F6" w:rsidRPr="00FE5F6B" w:rsidRDefault="001541F6" w:rsidP="001541F6">
      <w:pPr>
        <w:pStyle w:val="next"/>
        <w:numPr>
          <w:ilvl w:val="0"/>
          <w:numId w:val="13"/>
        </w:numPr>
        <w:spacing w:after="0" w:line="276" w:lineRule="auto"/>
        <w:jc w:val="both"/>
        <w:rPr>
          <w:rFonts w:eastAsia="PMingLiU"/>
          <w:bCs/>
        </w:rPr>
      </w:pPr>
      <w:r w:rsidRPr="00FE5F6B">
        <w:rPr>
          <w:rFonts w:eastAsia="PMingLiU"/>
          <w:bCs/>
        </w:rPr>
        <w:t xml:space="preserve">Operational / Incident Command Assessment </w:t>
      </w:r>
    </w:p>
    <w:p w14:paraId="4D3ADBA4" w14:textId="77777777" w:rsidR="001541F6" w:rsidRDefault="001541F6" w:rsidP="001541F6">
      <w:pPr>
        <w:pStyle w:val="next"/>
        <w:spacing w:after="0" w:line="276" w:lineRule="auto"/>
        <w:jc w:val="both"/>
        <w:rPr>
          <w:rFonts w:eastAsia="PMingLiU"/>
        </w:rPr>
      </w:pPr>
    </w:p>
    <w:p w14:paraId="6608F539" w14:textId="77777777" w:rsidR="001541F6" w:rsidRPr="0001750E" w:rsidRDefault="001541F6" w:rsidP="001541F6">
      <w:pPr>
        <w:pStyle w:val="next"/>
        <w:spacing w:after="0" w:line="276" w:lineRule="auto"/>
        <w:ind w:left="720"/>
        <w:jc w:val="both"/>
        <w:rPr>
          <w:rFonts w:eastAsia="PMingLiU"/>
        </w:rPr>
      </w:pPr>
      <w:r>
        <w:rPr>
          <w:rFonts w:eastAsia="PMingLiU"/>
        </w:rPr>
        <w:t>To assess relevant level of skills and knowledge for role applying for and may be used to test knowledge and understanding at Operational, Tactical and Strategic Levels.</w:t>
      </w:r>
    </w:p>
    <w:p w14:paraId="00B472F6" w14:textId="77777777" w:rsidR="001541F6" w:rsidRDefault="001541F6" w:rsidP="001541F6">
      <w:pPr>
        <w:pStyle w:val="next"/>
        <w:spacing w:after="0" w:line="276" w:lineRule="auto"/>
        <w:jc w:val="both"/>
        <w:rPr>
          <w:rFonts w:eastAsia="PMingLiU"/>
        </w:rPr>
      </w:pPr>
    </w:p>
    <w:p w14:paraId="25AB0662" w14:textId="77777777" w:rsidR="001541F6" w:rsidRDefault="001541F6" w:rsidP="001541F6">
      <w:pPr>
        <w:pStyle w:val="next"/>
        <w:spacing w:after="0" w:line="276" w:lineRule="auto"/>
        <w:jc w:val="both"/>
        <w:rPr>
          <w:rFonts w:eastAsia="PMingLiU"/>
        </w:rPr>
      </w:pPr>
    </w:p>
    <w:p w14:paraId="2D20AE3A" w14:textId="77777777" w:rsidR="001541F6" w:rsidRPr="00FE5F6B" w:rsidRDefault="001541F6" w:rsidP="001541F6">
      <w:pPr>
        <w:pStyle w:val="next"/>
        <w:numPr>
          <w:ilvl w:val="0"/>
          <w:numId w:val="13"/>
        </w:numPr>
        <w:spacing w:after="0" w:line="276" w:lineRule="auto"/>
        <w:jc w:val="both"/>
        <w:rPr>
          <w:rFonts w:eastAsia="PMingLiU"/>
          <w:bCs/>
        </w:rPr>
      </w:pPr>
      <w:r w:rsidRPr="00FE5F6B">
        <w:rPr>
          <w:rFonts w:eastAsia="PMingLiU"/>
          <w:bCs/>
        </w:rPr>
        <w:t>Criteria for making appointments following the Selection process</w:t>
      </w:r>
    </w:p>
    <w:p w14:paraId="59C8B721" w14:textId="77777777" w:rsidR="001541F6" w:rsidRDefault="001541F6" w:rsidP="001541F6">
      <w:pPr>
        <w:pStyle w:val="next"/>
        <w:spacing w:after="0" w:line="276" w:lineRule="auto"/>
        <w:ind w:left="720"/>
        <w:jc w:val="both"/>
        <w:rPr>
          <w:rFonts w:eastAsia="PMingLiU"/>
          <w:b/>
        </w:rPr>
      </w:pPr>
    </w:p>
    <w:p w14:paraId="04265D33" w14:textId="77777777" w:rsidR="001541F6" w:rsidRPr="00634417" w:rsidRDefault="001541F6" w:rsidP="001541F6">
      <w:pPr>
        <w:pStyle w:val="next"/>
        <w:spacing w:after="0" w:line="276" w:lineRule="auto"/>
        <w:ind w:left="720"/>
        <w:jc w:val="both"/>
        <w:rPr>
          <w:rFonts w:eastAsia="PMingLiU"/>
        </w:rPr>
      </w:pPr>
      <w:r w:rsidRPr="008928BD">
        <w:rPr>
          <w:rFonts w:eastAsia="PMingLiU"/>
        </w:rPr>
        <w:t>The promotion process will allocate an outcome to each applicant.  Roles will be allocated from selection pools based on those outcomes.</w:t>
      </w:r>
      <w:r w:rsidRPr="00634417">
        <w:rPr>
          <w:rFonts w:eastAsia="PMingLiU"/>
        </w:rPr>
        <w:t xml:space="preserve">  </w:t>
      </w:r>
      <w:r>
        <w:rPr>
          <w:rFonts w:eastAsia="PMingLiU"/>
        </w:rPr>
        <w:t xml:space="preserve">Decisions on permanent appointments up to and including Watch Managers are to be made by Workforce Development Group, Area Managers and equivalent have authority to make decisions on temp appointments up to 3 </w:t>
      </w:r>
      <w:proofErr w:type="gramStart"/>
      <w:r>
        <w:rPr>
          <w:rFonts w:eastAsia="PMingLiU"/>
        </w:rPr>
        <w:t>month</w:t>
      </w:r>
      <w:proofErr w:type="gramEnd"/>
      <w:r>
        <w:rPr>
          <w:rFonts w:eastAsia="PMingLiU"/>
        </w:rPr>
        <w:t xml:space="preserve">. Decisions on permanent appointments from Station to Area Manager are to be made by SLT. </w:t>
      </w:r>
      <w:r w:rsidRPr="00634417">
        <w:rPr>
          <w:rFonts w:eastAsia="PMingLiU"/>
        </w:rPr>
        <w:t>When deciding on who will be offered the Permanent, Fixed Term or Temporary appointment</w:t>
      </w:r>
      <w:r>
        <w:rPr>
          <w:rFonts w:eastAsia="PMingLiU"/>
        </w:rPr>
        <w:t>,</w:t>
      </w:r>
      <w:r w:rsidRPr="00634417">
        <w:rPr>
          <w:rFonts w:eastAsia="PMingLiU"/>
        </w:rPr>
        <w:t xml:space="preserve"> several factors will be considered.</w:t>
      </w:r>
      <w:r>
        <w:rPr>
          <w:rFonts w:eastAsia="PMingLiU"/>
        </w:rPr>
        <w:t xml:space="preserve">  </w:t>
      </w:r>
      <w:r w:rsidRPr="00634417">
        <w:t xml:space="preserve">It is important to make the right appointments that reflect </w:t>
      </w:r>
      <w:r>
        <w:t>CFRS</w:t>
      </w:r>
      <w:r w:rsidRPr="00634417">
        <w:t xml:space="preserve"> </w:t>
      </w:r>
      <w:proofErr w:type="gramStart"/>
      <w:r w:rsidRPr="00634417">
        <w:t>requirements</w:t>
      </w:r>
      <w:proofErr w:type="gramEnd"/>
      <w:r w:rsidRPr="00634417">
        <w:t xml:space="preserve"> and they will be based on several relevant factors along-side the selection/interview process.</w:t>
      </w:r>
    </w:p>
    <w:p w14:paraId="4ED20E0C" w14:textId="77777777" w:rsidR="001541F6" w:rsidRPr="00634417" w:rsidRDefault="001541F6" w:rsidP="001541F6">
      <w:pPr>
        <w:pStyle w:val="next"/>
        <w:spacing w:after="0" w:line="276" w:lineRule="auto"/>
        <w:jc w:val="both"/>
        <w:rPr>
          <w:rFonts w:eastAsia="PMingLiU"/>
        </w:rPr>
      </w:pPr>
    </w:p>
    <w:p w14:paraId="6B71B5C1" w14:textId="77777777" w:rsidR="001541F6" w:rsidRPr="00634417" w:rsidRDefault="001541F6" w:rsidP="001541F6">
      <w:pPr>
        <w:pStyle w:val="next"/>
        <w:numPr>
          <w:ilvl w:val="0"/>
          <w:numId w:val="13"/>
        </w:numPr>
        <w:spacing w:after="0" w:line="276" w:lineRule="auto"/>
        <w:jc w:val="both"/>
        <w:rPr>
          <w:rFonts w:eastAsia="PMingLiU"/>
        </w:rPr>
      </w:pPr>
      <w:r w:rsidRPr="00634417">
        <w:rPr>
          <w:rFonts w:eastAsia="PMingLiU"/>
        </w:rPr>
        <w:t>Therefore, the following areas will be considered as part of the appointment process:</w:t>
      </w:r>
    </w:p>
    <w:p w14:paraId="04568D53" w14:textId="77777777" w:rsidR="001541F6" w:rsidRPr="00634417" w:rsidRDefault="001541F6" w:rsidP="001541F6">
      <w:pPr>
        <w:pStyle w:val="next"/>
        <w:spacing w:after="0" w:line="276" w:lineRule="auto"/>
        <w:jc w:val="both"/>
        <w:rPr>
          <w:rFonts w:eastAsia="PMingLiU"/>
        </w:rPr>
      </w:pPr>
    </w:p>
    <w:p w14:paraId="07786553" w14:textId="77777777" w:rsidR="001541F6" w:rsidRDefault="001541F6" w:rsidP="001541F6">
      <w:pPr>
        <w:pStyle w:val="next"/>
        <w:numPr>
          <w:ilvl w:val="0"/>
          <w:numId w:val="12"/>
        </w:numPr>
        <w:spacing w:after="0" w:line="276" w:lineRule="auto"/>
        <w:jc w:val="both"/>
        <w:rPr>
          <w:rFonts w:eastAsia="PMingLiU"/>
        </w:rPr>
      </w:pPr>
      <w:r>
        <w:rPr>
          <w:rFonts w:eastAsia="PMingLiU"/>
        </w:rPr>
        <w:t>Service Need</w:t>
      </w:r>
    </w:p>
    <w:p w14:paraId="30D3CF29" w14:textId="77777777" w:rsidR="001541F6" w:rsidRPr="00634417" w:rsidRDefault="001541F6" w:rsidP="001541F6">
      <w:pPr>
        <w:pStyle w:val="next"/>
        <w:numPr>
          <w:ilvl w:val="0"/>
          <w:numId w:val="12"/>
        </w:numPr>
        <w:spacing w:after="0" w:line="276" w:lineRule="auto"/>
        <w:jc w:val="both"/>
        <w:rPr>
          <w:rFonts w:eastAsia="PMingLiU"/>
        </w:rPr>
      </w:pPr>
      <w:r w:rsidRPr="00634417">
        <w:rPr>
          <w:rFonts w:eastAsia="PMingLiU"/>
        </w:rPr>
        <w:t xml:space="preserve">Relevant skills, knowledge and </w:t>
      </w:r>
      <w:proofErr w:type="gramStart"/>
      <w:r w:rsidRPr="00634417">
        <w:rPr>
          <w:rFonts w:eastAsia="PMingLiU"/>
        </w:rPr>
        <w:t>qualifications</w:t>
      </w:r>
      <w:r>
        <w:rPr>
          <w:rFonts w:eastAsia="PMingLiU"/>
        </w:rPr>
        <w:t>;</w:t>
      </w:r>
      <w:proofErr w:type="gramEnd"/>
    </w:p>
    <w:p w14:paraId="48BF1F9A" w14:textId="77777777" w:rsidR="001541F6" w:rsidRPr="00634417" w:rsidRDefault="001541F6" w:rsidP="001541F6">
      <w:pPr>
        <w:pStyle w:val="next"/>
        <w:numPr>
          <w:ilvl w:val="0"/>
          <w:numId w:val="12"/>
        </w:numPr>
        <w:spacing w:after="0" w:line="276" w:lineRule="auto"/>
        <w:jc w:val="both"/>
        <w:rPr>
          <w:rFonts w:eastAsia="PMingLiU"/>
        </w:rPr>
      </w:pPr>
      <w:r w:rsidRPr="00634417">
        <w:rPr>
          <w:rFonts w:eastAsia="PMingLiU"/>
        </w:rPr>
        <w:t xml:space="preserve">Previous </w:t>
      </w:r>
      <w:proofErr w:type="gramStart"/>
      <w:r w:rsidRPr="00634417">
        <w:rPr>
          <w:rFonts w:eastAsia="PMingLiU"/>
        </w:rPr>
        <w:t>experience</w:t>
      </w:r>
      <w:r>
        <w:rPr>
          <w:rFonts w:eastAsia="PMingLiU"/>
        </w:rPr>
        <w:t>;</w:t>
      </w:r>
      <w:proofErr w:type="gramEnd"/>
    </w:p>
    <w:p w14:paraId="672C2A43" w14:textId="77777777" w:rsidR="001541F6" w:rsidRPr="00634417" w:rsidRDefault="001541F6" w:rsidP="001541F6">
      <w:pPr>
        <w:pStyle w:val="next"/>
        <w:numPr>
          <w:ilvl w:val="0"/>
          <w:numId w:val="12"/>
        </w:numPr>
        <w:spacing w:after="0" w:line="276" w:lineRule="auto"/>
        <w:jc w:val="both"/>
        <w:rPr>
          <w:rFonts w:eastAsia="PMingLiU"/>
        </w:rPr>
      </w:pPr>
      <w:r w:rsidRPr="00634417">
        <w:rPr>
          <w:rFonts w:eastAsia="PMingLiU"/>
        </w:rPr>
        <w:t>Previous personal development</w:t>
      </w:r>
      <w:r>
        <w:rPr>
          <w:rFonts w:eastAsia="PMingLiU"/>
        </w:rPr>
        <w:t>; and</w:t>
      </w:r>
    </w:p>
    <w:p w14:paraId="245E4BF2" w14:textId="77777777" w:rsidR="001541F6" w:rsidRPr="00634417" w:rsidRDefault="001541F6" w:rsidP="001541F6">
      <w:pPr>
        <w:pStyle w:val="next"/>
        <w:numPr>
          <w:ilvl w:val="0"/>
          <w:numId w:val="12"/>
        </w:numPr>
        <w:spacing w:after="0" w:line="276" w:lineRule="auto"/>
        <w:jc w:val="both"/>
        <w:rPr>
          <w:rFonts w:eastAsia="PMingLiU"/>
        </w:rPr>
      </w:pPr>
      <w:r w:rsidRPr="00634417">
        <w:rPr>
          <w:rFonts w:cs="Arial"/>
          <w:bCs/>
        </w:rPr>
        <w:t xml:space="preserve">Disciplinary sanctions and/or </w:t>
      </w:r>
      <w:r w:rsidRPr="008928BD">
        <w:rPr>
          <w:rFonts w:cs="Arial"/>
          <w:bCs/>
        </w:rPr>
        <w:t>formal</w:t>
      </w:r>
      <w:r w:rsidRPr="00634417">
        <w:rPr>
          <w:rFonts w:cs="Arial"/>
          <w:bCs/>
        </w:rPr>
        <w:t xml:space="preserve"> development plans in accordance with the capability procedure, issued since the application process</w:t>
      </w:r>
      <w:r>
        <w:rPr>
          <w:rFonts w:cs="Arial"/>
          <w:bCs/>
        </w:rPr>
        <w:t>.</w:t>
      </w:r>
    </w:p>
    <w:p w14:paraId="50944334" w14:textId="77777777" w:rsidR="001541F6" w:rsidRPr="00D85B69" w:rsidRDefault="001541F6" w:rsidP="001541F6">
      <w:pPr>
        <w:pStyle w:val="next"/>
        <w:spacing w:after="0" w:line="276" w:lineRule="auto"/>
        <w:jc w:val="both"/>
        <w:rPr>
          <w:rFonts w:eastAsia="PMingLiU"/>
        </w:rPr>
      </w:pPr>
    </w:p>
    <w:p w14:paraId="62E2F5E2" w14:textId="77777777" w:rsidR="001541F6" w:rsidRPr="00D85B69" w:rsidRDefault="001541F6" w:rsidP="001541F6">
      <w:pPr>
        <w:pStyle w:val="next"/>
        <w:numPr>
          <w:ilvl w:val="0"/>
          <w:numId w:val="13"/>
        </w:numPr>
        <w:spacing w:after="0" w:line="276" w:lineRule="auto"/>
        <w:jc w:val="both"/>
        <w:rPr>
          <w:rFonts w:eastAsia="PMingLiU"/>
        </w:rPr>
      </w:pPr>
      <w:r w:rsidRPr="00814F3B">
        <w:rPr>
          <w:rFonts w:eastAsia="PMingLiU"/>
        </w:rPr>
        <w:t xml:space="preserve">In some </w:t>
      </w:r>
      <w:r>
        <w:rPr>
          <w:rFonts w:eastAsia="PMingLiU"/>
        </w:rPr>
        <w:t xml:space="preserve">situations, </w:t>
      </w:r>
      <w:r w:rsidRPr="00814F3B">
        <w:rPr>
          <w:rFonts w:eastAsia="PMingLiU"/>
        </w:rPr>
        <w:t>individuals may be offered the role on a fixed term basis as a development opportunity for them to gain experience.</w:t>
      </w:r>
      <w:r w:rsidRPr="00D85B69">
        <w:rPr>
          <w:rFonts w:eastAsia="PMingLiU"/>
        </w:rPr>
        <w:t xml:space="preserve"> </w:t>
      </w:r>
    </w:p>
    <w:p w14:paraId="37FFD0B2" w14:textId="77777777" w:rsidR="001541F6" w:rsidRDefault="001541F6" w:rsidP="001541F6">
      <w:pPr>
        <w:spacing w:line="276" w:lineRule="auto"/>
        <w:jc w:val="both"/>
        <w:rPr>
          <w:szCs w:val="20"/>
          <w:lang w:eastAsia="en-US"/>
        </w:rPr>
      </w:pPr>
    </w:p>
    <w:p w14:paraId="6BF5FE39" w14:textId="77777777" w:rsidR="001541F6" w:rsidRPr="001541F6" w:rsidRDefault="001541F6" w:rsidP="001541F6">
      <w:pPr>
        <w:pStyle w:val="ListParagraph"/>
        <w:numPr>
          <w:ilvl w:val="0"/>
          <w:numId w:val="1"/>
        </w:numPr>
        <w:spacing w:before="120" w:after="120" w:line="276" w:lineRule="auto"/>
        <w:ind w:left="709"/>
        <w:jc w:val="both"/>
        <w:rPr>
          <w:rFonts w:ascii="Arial Black" w:hAnsi="Arial Black" w:cs="Arial"/>
          <w:color w:val="C00000"/>
        </w:rPr>
      </w:pPr>
      <w:r w:rsidRPr="001541F6">
        <w:rPr>
          <w:rFonts w:ascii="Arial Black" w:hAnsi="Arial Black" w:cs="Arial"/>
          <w:color w:val="C00000"/>
        </w:rPr>
        <w:t>Outcome and Appointments</w:t>
      </w:r>
    </w:p>
    <w:p w14:paraId="5726CE70" w14:textId="77777777" w:rsidR="001541F6" w:rsidRDefault="001541F6" w:rsidP="001541F6">
      <w:pPr>
        <w:spacing w:line="276" w:lineRule="auto"/>
        <w:jc w:val="both"/>
        <w:rPr>
          <w:szCs w:val="20"/>
          <w:lang w:eastAsia="en-US"/>
        </w:rPr>
      </w:pPr>
    </w:p>
    <w:p w14:paraId="06CA70BD" w14:textId="77777777" w:rsidR="001541F6" w:rsidRPr="002C4012" w:rsidRDefault="001541F6" w:rsidP="001541F6">
      <w:pPr>
        <w:pStyle w:val="ListParagraph"/>
        <w:numPr>
          <w:ilvl w:val="0"/>
          <w:numId w:val="14"/>
        </w:numPr>
        <w:spacing w:line="276" w:lineRule="auto"/>
        <w:jc w:val="both"/>
        <w:rPr>
          <w:szCs w:val="20"/>
          <w:lang w:eastAsia="en-US"/>
        </w:rPr>
      </w:pPr>
      <w:r w:rsidRPr="002C4012">
        <w:rPr>
          <w:szCs w:val="20"/>
          <w:lang w:eastAsia="en-US"/>
        </w:rPr>
        <w:t>Following the selection process, the recruiting manager will be responsible for communicating the outcomes to all candidates.   These outcomes fall into three groups:</w:t>
      </w:r>
    </w:p>
    <w:p w14:paraId="1F53B22B" w14:textId="77777777" w:rsidR="001541F6" w:rsidRPr="001A6262" w:rsidRDefault="001541F6" w:rsidP="001541F6">
      <w:pPr>
        <w:spacing w:line="276" w:lineRule="auto"/>
        <w:jc w:val="both"/>
        <w:rPr>
          <w:szCs w:val="20"/>
          <w:lang w:eastAsia="en-US"/>
        </w:rPr>
      </w:pPr>
    </w:p>
    <w:tbl>
      <w:tblPr>
        <w:tblStyle w:val="TableGrid"/>
        <w:tblW w:w="0" w:type="auto"/>
        <w:tblLook w:val="04A0" w:firstRow="1" w:lastRow="0" w:firstColumn="1" w:lastColumn="0" w:noHBand="0" w:noVBand="1"/>
      </w:tblPr>
      <w:tblGrid>
        <w:gridCol w:w="1696"/>
        <w:gridCol w:w="8498"/>
      </w:tblGrid>
      <w:tr w:rsidR="001541F6" w:rsidRPr="00CF6138" w14:paraId="20877FCB" w14:textId="77777777" w:rsidTr="00ED2F30">
        <w:tc>
          <w:tcPr>
            <w:tcW w:w="1696" w:type="dxa"/>
            <w:shd w:val="clear" w:color="auto" w:fill="92D050"/>
            <w:vAlign w:val="center"/>
          </w:tcPr>
          <w:p w14:paraId="68E6D53D" w14:textId="77777777" w:rsidR="001541F6" w:rsidRPr="001541F6" w:rsidRDefault="001541F6" w:rsidP="00ED2F30">
            <w:pPr>
              <w:spacing w:line="276" w:lineRule="auto"/>
              <w:jc w:val="center"/>
              <w:rPr>
                <w:rStyle w:val="Hyperlink"/>
                <w:rFonts w:cs="Arial"/>
                <w:bCs/>
                <w:color w:val="000000" w:themeColor="text1"/>
                <w:sz w:val="28"/>
                <w:szCs w:val="28"/>
                <w:u w:val="none"/>
              </w:rPr>
            </w:pPr>
            <w:r w:rsidRPr="001541F6">
              <w:rPr>
                <w:rStyle w:val="Hyperlink"/>
                <w:rFonts w:cs="Arial"/>
                <w:bCs/>
                <w:color w:val="000000" w:themeColor="text1"/>
                <w:sz w:val="28"/>
                <w:szCs w:val="28"/>
                <w:u w:val="none"/>
              </w:rPr>
              <w:t>Green</w:t>
            </w:r>
          </w:p>
        </w:tc>
        <w:tc>
          <w:tcPr>
            <w:tcW w:w="8498" w:type="dxa"/>
          </w:tcPr>
          <w:p w14:paraId="7A8F7925" w14:textId="77777777" w:rsidR="001541F6" w:rsidRPr="001541F6" w:rsidRDefault="001541F6" w:rsidP="00ED2F30">
            <w:pPr>
              <w:pStyle w:val="ListParagraph"/>
              <w:spacing w:line="276" w:lineRule="auto"/>
              <w:ind w:left="0"/>
              <w:jc w:val="both"/>
              <w:rPr>
                <w:lang w:eastAsia="en-US"/>
              </w:rPr>
            </w:pPr>
            <w:r w:rsidRPr="001541F6">
              <w:rPr>
                <w:rStyle w:val="Hyperlink"/>
                <w:rFonts w:cs="Arial"/>
                <w:b w:val="0"/>
                <w:color w:val="000000"/>
                <w:u w:val="none"/>
              </w:rPr>
              <w:t xml:space="preserve">Individual </w:t>
            </w:r>
            <w:r w:rsidRPr="001541F6">
              <w:rPr>
                <w:lang w:eastAsia="en-US"/>
              </w:rPr>
              <w:t xml:space="preserve">will be held within a selection pool until the next promotion board process and may be offered a permanent or temporary role within that time </w:t>
            </w:r>
            <w:r w:rsidRPr="001541F6">
              <w:t>subject to service need</w:t>
            </w:r>
            <w:r w:rsidRPr="001541F6">
              <w:rPr>
                <w:lang w:eastAsia="en-US"/>
              </w:rPr>
              <w:t xml:space="preserve">. </w:t>
            </w:r>
          </w:p>
          <w:p w14:paraId="6D278789" w14:textId="77777777" w:rsidR="001541F6" w:rsidRPr="001541F6" w:rsidRDefault="001541F6" w:rsidP="00ED2F30">
            <w:pPr>
              <w:pStyle w:val="ListParagraph"/>
              <w:spacing w:line="276" w:lineRule="auto"/>
              <w:ind w:left="0"/>
              <w:jc w:val="both"/>
              <w:rPr>
                <w:rStyle w:val="Hyperlink"/>
                <w:rFonts w:cs="Arial"/>
                <w:b w:val="0"/>
                <w:bCs/>
                <w:color w:val="000000"/>
                <w:u w:val="none"/>
              </w:rPr>
            </w:pPr>
            <w:r w:rsidRPr="001541F6">
              <w:rPr>
                <w:rStyle w:val="Hyperlink"/>
                <w:rFonts w:cs="Arial"/>
                <w:b w:val="0"/>
                <w:bCs/>
                <w:color w:val="000000"/>
                <w:u w:val="none"/>
              </w:rPr>
              <w:t xml:space="preserve">Development can be discussed with line managers as part of the appraisal process </w:t>
            </w:r>
          </w:p>
        </w:tc>
      </w:tr>
      <w:tr w:rsidR="001541F6" w:rsidRPr="00CF6138" w14:paraId="513A6CB9" w14:textId="77777777" w:rsidTr="00ED2F30">
        <w:tc>
          <w:tcPr>
            <w:tcW w:w="1696" w:type="dxa"/>
            <w:shd w:val="clear" w:color="auto" w:fill="FFC000"/>
            <w:vAlign w:val="center"/>
          </w:tcPr>
          <w:p w14:paraId="093E4D51" w14:textId="77777777" w:rsidR="001541F6" w:rsidRPr="001541F6" w:rsidRDefault="001541F6" w:rsidP="00ED2F30">
            <w:pPr>
              <w:spacing w:line="276" w:lineRule="auto"/>
              <w:jc w:val="center"/>
              <w:rPr>
                <w:rStyle w:val="Hyperlink"/>
                <w:rFonts w:cs="Arial"/>
                <w:bCs/>
                <w:color w:val="000000" w:themeColor="text1"/>
                <w:sz w:val="28"/>
                <w:szCs w:val="28"/>
                <w:u w:val="none"/>
              </w:rPr>
            </w:pPr>
            <w:r w:rsidRPr="001541F6">
              <w:rPr>
                <w:rStyle w:val="Hyperlink"/>
                <w:rFonts w:cs="Arial"/>
                <w:bCs/>
                <w:color w:val="000000" w:themeColor="text1"/>
                <w:sz w:val="28"/>
                <w:szCs w:val="28"/>
                <w:u w:val="none"/>
              </w:rPr>
              <w:t>Amber</w:t>
            </w:r>
          </w:p>
        </w:tc>
        <w:tc>
          <w:tcPr>
            <w:tcW w:w="8498" w:type="dxa"/>
          </w:tcPr>
          <w:p w14:paraId="3628C33D" w14:textId="77777777" w:rsidR="001541F6" w:rsidRPr="001541F6" w:rsidRDefault="001541F6" w:rsidP="00ED2F30">
            <w:pPr>
              <w:pStyle w:val="ListParagraph"/>
              <w:spacing w:line="276" w:lineRule="auto"/>
              <w:ind w:left="0"/>
              <w:jc w:val="both"/>
              <w:rPr>
                <w:lang w:eastAsia="en-US"/>
              </w:rPr>
            </w:pPr>
            <w:r w:rsidRPr="001541F6">
              <w:rPr>
                <w:rStyle w:val="Hyperlink"/>
                <w:rFonts w:cs="Arial"/>
                <w:b w:val="0"/>
                <w:color w:val="000000"/>
                <w:u w:val="none"/>
              </w:rPr>
              <w:t xml:space="preserve">Individual </w:t>
            </w:r>
            <w:r w:rsidRPr="001541F6">
              <w:rPr>
                <w:lang w:eastAsia="en-US"/>
              </w:rPr>
              <w:t xml:space="preserve">will be held within a selection pool until the next promotion board process and may be offered a temporary role </w:t>
            </w:r>
            <w:r w:rsidRPr="001541F6">
              <w:t>as a development opportunity</w:t>
            </w:r>
            <w:r w:rsidRPr="001541F6">
              <w:rPr>
                <w:lang w:eastAsia="en-US"/>
              </w:rPr>
              <w:t xml:space="preserve"> within that time </w:t>
            </w:r>
            <w:r w:rsidRPr="001541F6">
              <w:t>subject to service need</w:t>
            </w:r>
            <w:r w:rsidRPr="001541F6">
              <w:rPr>
                <w:lang w:eastAsia="en-US"/>
              </w:rPr>
              <w:t xml:space="preserve">. </w:t>
            </w:r>
          </w:p>
          <w:p w14:paraId="54D6D872" w14:textId="77777777" w:rsidR="001541F6" w:rsidRPr="001541F6" w:rsidRDefault="001541F6" w:rsidP="00ED2F30">
            <w:pPr>
              <w:pStyle w:val="ListParagraph"/>
              <w:spacing w:line="276" w:lineRule="auto"/>
              <w:ind w:left="0"/>
              <w:jc w:val="both"/>
              <w:rPr>
                <w:rStyle w:val="Hyperlink"/>
                <w:rFonts w:cs="Arial"/>
                <w:b w:val="0"/>
                <w:bCs/>
                <w:color w:val="000000"/>
                <w:u w:val="none"/>
              </w:rPr>
            </w:pPr>
            <w:r w:rsidRPr="001541F6">
              <w:rPr>
                <w:rStyle w:val="Hyperlink"/>
                <w:rFonts w:cs="Arial"/>
                <w:b w:val="0"/>
                <w:bCs/>
                <w:color w:val="000000"/>
                <w:u w:val="none"/>
              </w:rPr>
              <w:lastRenderedPageBreak/>
              <w:t xml:space="preserve">Development can be discussed with line managers as part of the appraisal process </w:t>
            </w:r>
          </w:p>
        </w:tc>
      </w:tr>
      <w:tr w:rsidR="001541F6" w:rsidRPr="00CF6138" w14:paraId="750B2BC6" w14:textId="77777777" w:rsidTr="00ED2F30">
        <w:trPr>
          <w:trHeight w:val="1481"/>
        </w:trPr>
        <w:tc>
          <w:tcPr>
            <w:tcW w:w="1696" w:type="dxa"/>
            <w:shd w:val="clear" w:color="auto" w:fill="FF0000"/>
            <w:vAlign w:val="center"/>
          </w:tcPr>
          <w:p w14:paraId="4969D0D8" w14:textId="77777777" w:rsidR="001541F6" w:rsidRPr="001541F6" w:rsidRDefault="001541F6" w:rsidP="00ED2F30">
            <w:pPr>
              <w:spacing w:line="276" w:lineRule="auto"/>
              <w:jc w:val="center"/>
              <w:rPr>
                <w:rStyle w:val="Hyperlink"/>
                <w:rFonts w:cs="Arial"/>
                <w:bCs/>
                <w:color w:val="000000" w:themeColor="text1"/>
                <w:sz w:val="28"/>
                <w:szCs w:val="28"/>
                <w:u w:val="none"/>
              </w:rPr>
            </w:pPr>
            <w:r w:rsidRPr="001541F6">
              <w:rPr>
                <w:rStyle w:val="Hyperlink"/>
                <w:rFonts w:cs="Arial"/>
                <w:bCs/>
                <w:color w:val="000000" w:themeColor="text1"/>
                <w:sz w:val="28"/>
                <w:szCs w:val="28"/>
                <w:u w:val="none"/>
              </w:rPr>
              <w:lastRenderedPageBreak/>
              <w:t>Red</w:t>
            </w:r>
          </w:p>
        </w:tc>
        <w:tc>
          <w:tcPr>
            <w:tcW w:w="8498" w:type="dxa"/>
          </w:tcPr>
          <w:p w14:paraId="7B7DCDED" w14:textId="77777777" w:rsidR="001541F6" w:rsidRPr="001541F6" w:rsidRDefault="001541F6" w:rsidP="00ED2F30">
            <w:pPr>
              <w:pStyle w:val="ListParagraph"/>
              <w:spacing w:line="276" w:lineRule="auto"/>
              <w:ind w:left="0"/>
              <w:jc w:val="both"/>
              <w:rPr>
                <w:rStyle w:val="Hyperlink"/>
                <w:rFonts w:cs="Arial"/>
                <w:color w:val="000000"/>
                <w:u w:val="none"/>
              </w:rPr>
            </w:pPr>
            <w:r w:rsidRPr="001541F6">
              <w:rPr>
                <w:rStyle w:val="Hyperlink"/>
                <w:rFonts w:cs="Arial"/>
                <w:b w:val="0"/>
                <w:color w:val="000000"/>
                <w:u w:val="none"/>
              </w:rPr>
              <w:t xml:space="preserve">Not suitable for </w:t>
            </w:r>
            <w:r w:rsidRPr="001541F6">
              <w:rPr>
                <w:rStyle w:val="Hyperlink"/>
                <w:rFonts w:cs="Arial"/>
                <w:b w:val="0"/>
                <w:bCs/>
                <w:color w:val="000000"/>
                <w:u w:val="none"/>
              </w:rPr>
              <w:t xml:space="preserve">permanent or temporary promotion </w:t>
            </w:r>
            <w:proofErr w:type="gramStart"/>
            <w:r w:rsidRPr="001541F6">
              <w:rPr>
                <w:rStyle w:val="Hyperlink"/>
                <w:rFonts w:cs="Arial"/>
                <w:b w:val="0"/>
                <w:bCs/>
                <w:color w:val="000000"/>
                <w:u w:val="none"/>
              </w:rPr>
              <w:t>at this time</w:t>
            </w:r>
            <w:proofErr w:type="gramEnd"/>
            <w:r w:rsidRPr="001541F6">
              <w:rPr>
                <w:rStyle w:val="Hyperlink"/>
                <w:rFonts w:cs="Arial"/>
                <w:b w:val="0"/>
                <w:bCs/>
                <w:color w:val="000000"/>
                <w:u w:val="none"/>
              </w:rPr>
              <w:t>.</w:t>
            </w:r>
          </w:p>
          <w:p w14:paraId="2451E6AC" w14:textId="77777777" w:rsidR="001541F6" w:rsidRPr="001541F6" w:rsidRDefault="001541F6" w:rsidP="00ED2F30">
            <w:pPr>
              <w:pStyle w:val="ListParagraph"/>
              <w:spacing w:line="276" w:lineRule="auto"/>
              <w:ind w:left="0"/>
              <w:jc w:val="both"/>
              <w:rPr>
                <w:rStyle w:val="Hyperlink"/>
                <w:rFonts w:cs="Arial"/>
                <w:b w:val="0"/>
                <w:bCs/>
                <w:color w:val="000000"/>
                <w:u w:val="none"/>
              </w:rPr>
            </w:pPr>
            <w:r w:rsidRPr="001541F6">
              <w:rPr>
                <w:rStyle w:val="Hyperlink"/>
                <w:rFonts w:cs="Arial"/>
                <w:b w:val="0"/>
                <w:bCs/>
                <w:color w:val="000000"/>
                <w:u w:val="none"/>
              </w:rPr>
              <w:t xml:space="preserve">Development can be discussed with line managers as part of the appraisal process </w:t>
            </w:r>
          </w:p>
        </w:tc>
      </w:tr>
    </w:tbl>
    <w:p w14:paraId="489B3C39" w14:textId="77777777" w:rsidR="001541F6" w:rsidRDefault="001541F6" w:rsidP="001541F6">
      <w:pPr>
        <w:spacing w:line="276" w:lineRule="auto"/>
        <w:jc w:val="both"/>
        <w:rPr>
          <w:szCs w:val="20"/>
          <w:lang w:eastAsia="en-US"/>
        </w:rPr>
      </w:pPr>
    </w:p>
    <w:p w14:paraId="066222C3" w14:textId="77777777" w:rsidR="001541F6" w:rsidRPr="00B05AC0" w:rsidRDefault="001541F6" w:rsidP="001541F6">
      <w:pPr>
        <w:widowControl w:val="0"/>
        <w:shd w:val="clear" w:color="auto" w:fill="FFFFFF" w:themeFill="background1"/>
        <w:autoSpaceDE w:val="0"/>
        <w:autoSpaceDN w:val="0"/>
        <w:adjustRightInd w:val="0"/>
        <w:spacing w:before="24" w:line="276" w:lineRule="auto"/>
        <w:ind w:right="95"/>
        <w:jc w:val="both"/>
        <w:rPr>
          <w:rFonts w:cs="Arial"/>
          <w:bCs/>
          <w:spacing w:val="2"/>
        </w:rPr>
      </w:pPr>
    </w:p>
    <w:p w14:paraId="7DDC5453" w14:textId="77777777" w:rsidR="001541F6" w:rsidRPr="00B05AC0" w:rsidRDefault="001541F6" w:rsidP="001541F6">
      <w:pPr>
        <w:spacing w:line="276" w:lineRule="auto"/>
        <w:jc w:val="both"/>
        <w:rPr>
          <w:szCs w:val="20"/>
          <w:lang w:eastAsia="en-US"/>
        </w:rPr>
      </w:pPr>
    </w:p>
    <w:p w14:paraId="089BEAEB" w14:textId="77777777" w:rsidR="001541F6" w:rsidRPr="002C4012" w:rsidRDefault="001541F6" w:rsidP="001541F6">
      <w:pPr>
        <w:pStyle w:val="ListParagraph"/>
        <w:numPr>
          <w:ilvl w:val="0"/>
          <w:numId w:val="14"/>
        </w:numPr>
        <w:spacing w:line="276" w:lineRule="auto"/>
        <w:jc w:val="both"/>
        <w:rPr>
          <w:szCs w:val="20"/>
          <w:lang w:eastAsia="en-US"/>
        </w:rPr>
      </w:pPr>
      <w:r w:rsidRPr="002C4012">
        <w:rPr>
          <w:szCs w:val="20"/>
          <w:lang w:eastAsia="en-US"/>
        </w:rPr>
        <w:t xml:space="preserve">There are several roles within CFRS that require a higher level of investment </w:t>
      </w:r>
      <w:proofErr w:type="gramStart"/>
      <w:r w:rsidRPr="002C4012">
        <w:rPr>
          <w:szCs w:val="20"/>
          <w:lang w:eastAsia="en-US"/>
        </w:rPr>
        <w:t>in order to</w:t>
      </w:r>
      <w:proofErr w:type="gramEnd"/>
      <w:r w:rsidRPr="002C4012">
        <w:rPr>
          <w:szCs w:val="20"/>
          <w:lang w:eastAsia="en-US"/>
        </w:rPr>
        <w:t xml:space="preserve"> provide the individual and CFRS with the suitable skills and qualification to undertake the role e.g. operational training, fire safety.  Individuals who are appointed to one of these roles may be expected to remain in post for at least 3 years, unless promotion is achieved within this timeframe.</w:t>
      </w:r>
    </w:p>
    <w:p w14:paraId="608FE919" w14:textId="77777777" w:rsidR="001541F6" w:rsidRPr="00B05AC0" w:rsidRDefault="001541F6" w:rsidP="001541F6">
      <w:pPr>
        <w:spacing w:line="276" w:lineRule="auto"/>
        <w:jc w:val="both"/>
        <w:rPr>
          <w:szCs w:val="20"/>
          <w:lang w:eastAsia="en-US"/>
        </w:rPr>
      </w:pPr>
    </w:p>
    <w:p w14:paraId="0BEE58F9" w14:textId="77777777" w:rsidR="001541F6" w:rsidRDefault="001541F6" w:rsidP="001541F6">
      <w:pPr>
        <w:pStyle w:val="ListParagraph"/>
        <w:numPr>
          <w:ilvl w:val="0"/>
          <w:numId w:val="14"/>
        </w:numPr>
        <w:spacing w:line="276" w:lineRule="auto"/>
        <w:jc w:val="both"/>
        <w:rPr>
          <w:szCs w:val="20"/>
          <w:lang w:eastAsia="en-US"/>
        </w:rPr>
      </w:pPr>
      <w:r w:rsidRPr="002C4012">
        <w:rPr>
          <w:szCs w:val="20"/>
          <w:lang w:eastAsia="en-US"/>
        </w:rPr>
        <w:t xml:space="preserve">The information gathered from applications, outcomes and feedback will be </w:t>
      </w:r>
      <w:r>
        <w:rPr>
          <w:szCs w:val="20"/>
          <w:lang w:eastAsia="en-US"/>
        </w:rPr>
        <w:t>monitored</w:t>
      </w:r>
      <w:r w:rsidRPr="002C4012">
        <w:rPr>
          <w:szCs w:val="20"/>
          <w:lang w:eastAsia="en-US"/>
        </w:rPr>
        <w:t xml:space="preserve"> to ensure the principles within this policy are maintained. </w:t>
      </w:r>
      <w:r>
        <w:rPr>
          <w:szCs w:val="20"/>
          <w:lang w:eastAsia="en-US"/>
        </w:rPr>
        <w:t>Information will be retained and then destroyed in line with the Retention Schedule.</w:t>
      </w:r>
    </w:p>
    <w:p w14:paraId="51D809B8" w14:textId="77777777" w:rsidR="001541F6" w:rsidRPr="00B87BFF" w:rsidRDefault="001541F6" w:rsidP="001541F6">
      <w:pPr>
        <w:pStyle w:val="ListParagraph"/>
        <w:rPr>
          <w:szCs w:val="20"/>
          <w:lang w:eastAsia="en-US"/>
        </w:rPr>
      </w:pPr>
    </w:p>
    <w:p w14:paraId="67F9B9B3" w14:textId="77777777" w:rsidR="001541F6" w:rsidRPr="00A46766" w:rsidRDefault="001541F6" w:rsidP="001541F6">
      <w:pPr>
        <w:spacing w:line="276" w:lineRule="auto"/>
        <w:jc w:val="both"/>
        <w:rPr>
          <w:rFonts w:ascii="Arial Black" w:hAnsi="Arial Black"/>
          <w:color w:val="0082AA"/>
          <w:szCs w:val="20"/>
          <w:lang w:eastAsia="en-US"/>
        </w:rPr>
      </w:pPr>
    </w:p>
    <w:p w14:paraId="7255EA68" w14:textId="77777777" w:rsidR="001541F6" w:rsidRPr="001541F6" w:rsidRDefault="001541F6" w:rsidP="001541F6">
      <w:pPr>
        <w:pStyle w:val="ListParagraph"/>
        <w:numPr>
          <w:ilvl w:val="0"/>
          <w:numId w:val="1"/>
        </w:numPr>
        <w:spacing w:before="120" w:after="120" w:line="276" w:lineRule="auto"/>
        <w:ind w:left="709"/>
        <w:jc w:val="both"/>
        <w:rPr>
          <w:rFonts w:ascii="Arial Black" w:hAnsi="Arial Black" w:cs="Arial"/>
          <w:color w:val="C00000"/>
        </w:rPr>
      </w:pPr>
      <w:r w:rsidRPr="001541F6">
        <w:rPr>
          <w:rFonts w:ascii="Arial Black" w:hAnsi="Arial Black" w:cs="Arial"/>
          <w:color w:val="C00000"/>
        </w:rPr>
        <w:t>Assurance and Review</w:t>
      </w:r>
    </w:p>
    <w:p w14:paraId="650E8493" w14:textId="77777777" w:rsidR="001541F6" w:rsidRDefault="001541F6" w:rsidP="001541F6">
      <w:pPr>
        <w:spacing w:line="276" w:lineRule="auto"/>
        <w:jc w:val="both"/>
        <w:rPr>
          <w:szCs w:val="20"/>
          <w:lang w:eastAsia="en-US"/>
        </w:rPr>
      </w:pPr>
    </w:p>
    <w:p w14:paraId="7900F1B6" w14:textId="77777777" w:rsidR="001541F6" w:rsidRPr="002C4012" w:rsidRDefault="001541F6" w:rsidP="001541F6">
      <w:pPr>
        <w:pStyle w:val="ListParagraph"/>
        <w:numPr>
          <w:ilvl w:val="0"/>
          <w:numId w:val="15"/>
        </w:numPr>
        <w:spacing w:line="276" w:lineRule="auto"/>
        <w:jc w:val="both"/>
        <w:rPr>
          <w:szCs w:val="20"/>
          <w:lang w:eastAsia="en-US"/>
        </w:rPr>
      </w:pPr>
      <w:r w:rsidRPr="002C4012">
        <w:rPr>
          <w:szCs w:val="20"/>
          <w:lang w:eastAsia="en-US"/>
        </w:rPr>
        <w:t xml:space="preserve">This policy will be reviewed in line with the CFRS </w:t>
      </w:r>
      <w:r>
        <w:rPr>
          <w:szCs w:val="20"/>
          <w:lang w:eastAsia="en-US"/>
        </w:rPr>
        <w:t xml:space="preserve">document </w:t>
      </w:r>
      <w:r w:rsidRPr="002C4012">
        <w:rPr>
          <w:szCs w:val="20"/>
          <w:lang w:eastAsia="en-US"/>
        </w:rPr>
        <w:t>assurance framework.</w:t>
      </w:r>
    </w:p>
    <w:p w14:paraId="3445CC0D" w14:textId="77777777" w:rsidR="001541F6" w:rsidRDefault="001541F6" w:rsidP="001541F6">
      <w:pPr>
        <w:spacing w:line="276" w:lineRule="auto"/>
        <w:jc w:val="both"/>
        <w:rPr>
          <w:rFonts w:ascii="Arial Black" w:hAnsi="Arial Black" w:cs="Arial"/>
          <w:b/>
          <w:bCs/>
          <w:color w:val="0082AA"/>
          <w:lang w:eastAsia="en-US"/>
        </w:rPr>
      </w:pPr>
    </w:p>
    <w:p w14:paraId="74B1EF27" w14:textId="77777777" w:rsidR="001541F6" w:rsidRDefault="001541F6" w:rsidP="001541F6">
      <w:pPr>
        <w:spacing w:line="276" w:lineRule="auto"/>
        <w:jc w:val="both"/>
        <w:rPr>
          <w:rFonts w:ascii="Arial Black" w:hAnsi="Arial Black" w:cs="Arial"/>
          <w:b/>
          <w:bCs/>
          <w:color w:val="0082AA"/>
          <w:lang w:eastAsia="en-US"/>
        </w:rPr>
      </w:pPr>
    </w:p>
    <w:p w14:paraId="6930A29A" w14:textId="77777777" w:rsidR="001541F6" w:rsidRDefault="001541F6" w:rsidP="001541F6">
      <w:pPr>
        <w:spacing w:line="276" w:lineRule="auto"/>
        <w:jc w:val="both"/>
        <w:rPr>
          <w:rFonts w:ascii="Arial Black" w:hAnsi="Arial Black" w:cs="Arial"/>
          <w:b/>
          <w:bCs/>
          <w:color w:val="0082AA"/>
          <w:lang w:eastAsia="en-US"/>
        </w:rPr>
      </w:pPr>
    </w:p>
    <w:p w14:paraId="09DADC78" w14:textId="77777777" w:rsidR="001541F6" w:rsidRDefault="001541F6" w:rsidP="001541F6">
      <w:pPr>
        <w:spacing w:line="276" w:lineRule="auto"/>
        <w:jc w:val="both"/>
        <w:rPr>
          <w:rFonts w:ascii="Arial Black" w:hAnsi="Arial Black" w:cs="Arial"/>
          <w:b/>
          <w:bCs/>
          <w:color w:val="0082AA"/>
          <w:lang w:eastAsia="en-US"/>
        </w:rPr>
      </w:pPr>
    </w:p>
    <w:p w14:paraId="2C489800" w14:textId="77777777" w:rsidR="001541F6" w:rsidRDefault="001541F6" w:rsidP="001541F6">
      <w:pPr>
        <w:spacing w:line="276" w:lineRule="auto"/>
        <w:jc w:val="both"/>
        <w:rPr>
          <w:rFonts w:ascii="Arial Black" w:hAnsi="Arial Black" w:cs="Arial"/>
          <w:b/>
          <w:bCs/>
          <w:color w:val="0082AA"/>
          <w:lang w:eastAsia="en-US"/>
        </w:rPr>
      </w:pPr>
    </w:p>
    <w:p w14:paraId="2A6EC017" w14:textId="77777777" w:rsidR="001541F6" w:rsidRDefault="001541F6" w:rsidP="001541F6">
      <w:pPr>
        <w:spacing w:line="276" w:lineRule="auto"/>
        <w:jc w:val="both"/>
        <w:rPr>
          <w:rFonts w:ascii="Arial Black" w:hAnsi="Arial Black" w:cs="Arial"/>
          <w:b/>
          <w:bCs/>
          <w:color w:val="0082AA"/>
          <w:lang w:eastAsia="en-US"/>
        </w:rPr>
      </w:pPr>
    </w:p>
    <w:p w14:paraId="2ACF92F5" w14:textId="77777777" w:rsidR="001541F6" w:rsidRDefault="001541F6" w:rsidP="001541F6">
      <w:pPr>
        <w:spacing w:line="276" w:lineRule="auto"/>
        <w:jc w:val="both"/>
        <w:rPr>
          <w:rFonts w:ascii="Arial Black" w:hAnsi="Arial Black" w:cs="Arial"/>
          <w:b/>
          <w:bCs/>
          <w:color w:val="0082AA"/>
          <w:lang w:eastAsia="en-US"/>
        </w:rPr>
      </w:pPr>
    </w:p>
    <w:p w14:paraId="20B6E920" w14:textId="77777777" w:rsidR="001541F6" w:rsidRDefault="001541F6" w:rsidP="001541F6">
      <w:pPr>
        <w:spacing w:line="276" w:lineRule="auto"/>
        <w:jc w:val="both"/>
        <w:rPr>
          <w:rFonts w:ascii="Arial Black" w:hAnsi="Arial Black" w:cs="Arial"/>
          <w:b/>
          <w:bCs/>
          <w:color w:val="0082AA"/>
          <w:lang w:eastAsia="en-US"/>
        </w:rPr>
      </w:pPr>
    </w:p>
    <w:p w14:paraId="1E7116DF" w14:textId="77777777" w:rsidR="001541F6" w:rsidRDefault="001541F6" w:rsidP="001541F6">
      <w:pPr>
        <w:spacing w:line="276" w:lineRule="auto"/>
        <w:jc w:val="both"/>
        <w:rPr>
          <w:rFonts w:ascii="Arial Black" w:hAnsi="Arial Black" w:cs="Arial"/>
          <w:b/>
          <w:bCs/>
          <w:color w:val="0082AA"/>
          <w:lang w:eastAsia="en-US"/>
        </w:rPr>
      </w:pPr>
    </w:p>
    <w:p w14:paraId="24C0D207" w14:textId="77777777" w:rsidR="001541F6" w:rsidRDefault="001541F6" w:rsidP="001541F6">
      <w:pPr>
        <w:spacing w:line="276" w:lineRule="auto"/>
        <w:jc w:val="both"/>
        <w:rPr>
          <w:rFonts w:ascii="Arial Black" w:hAnsi="Arial Black" w:cs="Arial"/>
          <w:b/>
          <w:bCs/>
          <w:color w:val="0082AA"/>
          <w:lang w:eastAsia="en-US"/>
        </w:rPr>
      </w:pPr>
    </w:p>
    <w:p w14:paraId="61200F46" w14:textId="77777777" w:rsidR="001541F6" w:rsidRDefault="001541F6" w:rsidP="001541F6">
      <w:pPr>
        <w:spacing w:line="276" w:lineRule="auto"/>
        <w:jc w:val="both"/>
        <w:rPr>
          <w:rFonts w:ascii="Arial Black" w:hAnsi="Arial Black" w:cs="Arial"/>
          <w:b/>
          <w:bCs/>
          <w:color w:val="0082AA"/>
          <w:lang w:eastAsia="en-US"/>
        </w:rPr>
      </w:pPr>
    </w:p>
    <w:p w14:paraId="0CF60E7A" w14:textId="77777777" w:rsidR="001541F6" w:rsidRDefault="001541F6" w:rsidP="001541F6">
      <w:pPr>
        <w:spacing w:line="276" w:lineRule="auto"/>
        <w:jc w:val="both"/>
        <w:rPr>
          <w:rFonts w:ascii="Arial Black" w:hAnsi="Arial Black" w:cs="Arial"/>
          <w:b/>
          <w:bCs/>
          <w:color w:val="0082AA"/>
          <w:lang w:eastAsia="en-US"/>
        </w:rPr>
      </w:pPr>
    </w:p>
    <w:p w14:paraId="55CE1570" w14:textId="77777777" w:rsidR="001541F6" w:rsidRDefault="001541F6" w:rsidP="001541F6">
      <w:pPr>
        <w:spacing w:line="276" w:lineRule="auto"/>
        <w:jc w:val="both"/>
        <w:rPr>
          <w:rFonts w:ascii="Arial Black" w:hAnsi="Arial Black" w:cs="Arial"/>
          <w:b/>
          <w:bCs/>
          <w:color w:val="0082AA"/>
          <w:lang w:eastAsia="en-US"/>
        </w:rPr>
      </w:pPr>
    </w:p>
    <w:p w14:paraId="096BAD4A" w14:textId="77777777" w:rsidR="001541F6" w:rsidRDefault="001541F6" w:rsidP="001541F6">
      <w:pPr>
        <w:spacing w:line="276" w:lineRule="auto"/>
        <w:jc w:val="both"/>
        <w:rPr>
          <w:rFonts w:ascii="Arial Black" w:hAnsi="Arial Black" w:cs="Arial"/>
          <w:b/>
          <w:bCs/>
          <w:color w:val="0082AA"/>
          <w:lang w:eastAsia="en-US"/>
        </w:rPr>
      </w:pPr>
    </w:p>
    <w:p w14:paraId="71A2D63B" w14:textId="77777777" w:rsidR="001541F6" w:rsidRDefault="001541F6" w:rsidP="001541F6">
      <w:pPr>
        <w:spacing w:line="276" w:lineRule="auto"/>
        <w:jc w:val="both"/>
        <w:rPr>
          <w:rFonts w:ascii="Arial Black" w:hAnsi="Arial Black" w:cs="Arial"/>
          <w:b/>
          <w:bCs/>
          <w:color w:val="0082AA"/>
          <w:lang w:eastAsia="en-US"/>
        </w:rPr>
      </w:pPr>
    </w:p>
    <w:p w14:paraId="47895CE9" w14:textId="77777777" w:rsidR="001541F6" w:rsidRDefault="001541F6" w:rsidP="001541F6">
      <w:pPr>
        <w:spacing w:line="276" w:lineRule="auto"/>
        <w:jc w:val="both"/>
        <w:rPr>
          <w:rFonts w:ascii="Arial Black" w:hAnsi="Arial Black" w:cs="Arial"/>
          <w:b/>
          <w:bCs/>
          <w:color w:val="0082AA"/>
          <w:lang w:eastAsia="en-US"/>
        </w:rPr>
      </w:pPr>
    </w:p>
    <w:p w14:paraId="4C42609B" w14:textId="77777777" w:rsidR="001541F6" w:rsidRDefault="001541F6" w:rsidP="001541F6">
      <w:pPr>
        <w:spacing w:line="276" w:lineRule="auto"/>
        <w:jc w:val="both"/>
        <w:rPr>
          <w:rFonts w:ascii="Arial Black" w:hAnsi="Arial Black" w:cs="Arial"/>
          <w:b/>
          <w:bCs/>
          <w:color w:val="0082AA"/>
          <w:lang w:eastAsia="en-US"/>
        </w:rPr>
      </w:pPr>
    </w:p>
    <w:p w14:paraId="77FBF883" w14:textId="77777777" w:rsidR="001541F6" w:rsidRPr="001541F6" w:rsidRDefault="001541F6" w:rsidP="001541F6">
      <w:pPr>
        <w:spacing w:line="240" w:lineRule="auto"/>
        <w:rPr>
          <w:rFonts w:ascii="Arial Black" w:hAnsi="Arial Black" w:cs="Arial"/>
          <w:b/>
          <w:bCs/>
          <w:color w:val="C00000"/>
          <w:lang w:eastAsia="en-US"/>
        </w:rPr>
      </w:pPr>
      <w:r w:rsidRPr="001541F6">
        <w:rPr>
          <w:rFonts w:ascii="Arial Black" w:hAnsi="Arial Black" w:cs="Arial"/>
          <w:b/>
          <w:bCs/>
          <w:color w:val="C00000"/>
          <w:lang w:eastAsia="en-US"/>
        </w:rPr>
        <w:lastRenderedPageBreak/>
        <w:t>Appendix A</w:t>
      </w:r>
    </w:p>
    <w:p w14:paraId="1879A27E" w14:textId="77777777" w:rsidR="001541F6" w:rsidRDefault="001541F6" w:rsidP="001541F6">
      <w:pPr>
        <w:rPr>
          <w:rFonts w:cs="Arial"/>
          <w:b/>
          <w:bCs/>
          <w:highlight w:val="yellow"/>
          <w:lang w:eastAsia="en-US"/>
        </w:rPr>
      </w:pPr>
    </w:p>
    <w:p w14:paraId="0D5B7AA4" w14:textId="77777777" w:rsidR="001541F6" w:rsidRPr="008928BD" w:rsidRDefault="001541F6" w:rsidP="001541F6">
      <w:pPr>
        <w:rPr>
          <w:rFonts w:cs="Arial"/>
          <w:b/>
          <w:bCs/>
          <w:lang w:eastAsia="en-US"/>
        </w:rPr>
      </w:pPr>
      <w:r w:rsidRPr="008928BD">
        <w:rPr>
          <w:rFonts w:cs="Arial"/>
          <w:lang w:eastAsia="en-US"/>
        </w:rPr>
        <w:t>The following text should be included within the role information provided for those vacancies that may have tax implications for applicants</w:t>
      </w:r>
      <w:r w:rsidRPr="008928BD">
        <w:rPr>
          <w:rFonts w:cs="Arial"/>
          <w:b/>
          <w:bCs/>
          <w:lang w:eastAsia="en-US"/>
        </w:rPr>
        <w:t xml:space="preserve">: </w:t>
      </w:r>
    </w:p>
    <w:p w14:paraId="097CA845" w14:textId="77777777" w:rsidR="001541F6" w:rsidRPr="008928BD" w:rsidRDefault="001541F6" w:rsidP="001541F6">
      <w:pPr>
        <w:rPr>
          <w:rFonts w:cs="Arial"/>
          <w:b/>
          <w:bCs/>
          <w:lang w:eastAsia="en-US"/>
        </w:rPr>
      </w:pPr>
    </w:p>
    <w:p w14:paraId="0E500582" w14:textId="77777777" w:rsidR="001541F6" w:rsidRPr="00B05AC0" w:rsidRDefault="001541F6" w:rsidP="001541F6">
      <w:pPr>
        <w:rPr>
          <w:rFonts w:cs="Arial"/>
          <w:b/>
          <w:bCs/>
          <w:lang w:eastAsia="en-US"/>
        </w:rPr>
      </w:pPr>
    </w:p>
    <w:p w14:paraId="2EF006AC" w14:textId="77777777" w:rsidR="001541F6" w:rsidRPr="00B05AC0" w:rsidRDefault="001541F6" w:rsidP="001541F6">
      <w:pPr>
        <w:pStyle w:val="Default"/>
        <w:rPr>
          <w:b/>
          <w:bCs/>
          <w:sz w:val="23"/>
          <w:szCs w:val="23"/>
        </w:rPr>
      </w:pPr>
      <w:r w:rsidRPr="00B05AC0">
        <w:rPr>
          <w:b/>
          <w:bCs/>
          <w:sz w:val="23"/>
          <w:szCs w:val="23"/>
        </w:rPr>
        <w:t xml:space="preserve">Pension Considerations </w:t>
      </w:r>
    </w:p>
    <w:p w14:paraId="493CC209" w14:textId="77777777" w:rsidR="001541F6" w:rsidRPr="00B05AC0" w:rsidRDefault="001541F6" w:rsidP="001541F6">
      <w:pPr>
        <w:pStyle w:val="Default"/>
        <w:rPr>
          <w:sz w:val="23"/>
          <w:szCs w:val="23"/>
        </w:rPr>
      </w:pPr>
    </w:p>
    <w:p w14:paraId="3AECAD09" w14:textId="77777777" w:rsidR="001541F6" w:rsidRPr="00B05AC0" w:rsidRDefault="001541F6" w:rsidP="001541F6">
      <w:pPr>
        <w:pStyle w:val="Default"/>
        <w:rPr>
          <w:sz w:val="23"/>
          <w:szCs w:val="23"/>
        </w:rPr>
      </w:pPr>
      <w:r w:rsidRPr="00B05AC0">
        <w:rPr>
          <w:b/>
          <w:bCs/>
          <w:sz w:val="23"/>
          <w:szCs w:val="23"/>
        </w:rPr>
        <w:t xml:space="preserve">Annual Allowance </w:t>
      </w:r>
    </w:p>
    <w:p w14:paraId="24B6FCFA" w14:textId="77777777" w:rsidR="001541F6" w:rsidRPr="00B05AC0" w:rsidRDefault="001541F6" w:rsidP="001541F6">
      <w:pPr>
        <w:pStyle w:val="Default"/>
        <w:rPr>
          <w:i/>
          <w:iCs/>
          <w:sz w:val="23"/>
          <w:szCs w:val="23"/>
        </w:rPr>
      </w:pPr>
      <w:r w:rsidRPr="00B05AC0">
        <w:rPr>
          <w:i/>
          <w:iCs/>
          <w:sz w:val="23"/>
          <w:szCs w:val="23"/>
        </w:rPr>
        <w:t xml:space="preserve">Please note that it is your personal responsibility to check whether by applying/accepting this position it would result in any Annual Allowance implications. A breach in the Annual Allowance threshold could result in a Tax charge. Further information on Annual Allowance can be obtained from our Pensions team. </w:t>
      </w:r>
    </w:p>
    <w:p w14:paraId="1B13B9F8" w14:textId="77777777" w:rsidR="001541F6" w:rsidRPr="00B05AC0" w:rsidRDefault="001541F6" w:rsidP="001541F6">
      <w:pPr>
        <w:pStyle w:val="Default"/>
        <w:rPr>
          <w:sz w:val="23"/>
          <w:szCs w:val="23"/>
        </w:rPr>
      </w:pPr>
    </w:p>
    <w:p w14:paraId="5ED22CF1" w14:textId="77777777" w:rsidR="001541F6" w:rsidRPr="00B05AC0" w:rsidRDefault="001541F6" w:rsidP="001541F6">
      <w:pPr>
        <w:pStyle w:val="Default"/>
        <w:rPr>
          <w:sz w:val="23"/>
          <w:szCs w:val="23"/>
        </w:rPr>
      </w:pPr>
      <w:r w:rsidRPr="00B05AC0">
        <w:rPr>
          <w:b/>
          <w:bCs/>
          <w:sz w:val="23"/>
          <w:szCs w:val="23"/>
        </w:rPr>
        <w:t xml:space="preserve">Lifetime Allowance </w:t>
      </w:r>
    </w:p>
    <w:p w14:paraId="40130F30" w14:textId="77777777" w:rsidR="001541F6" w:rsidRPr="00B05AC0" w:rsidRDefault="001541F6" w:rsidP="001541F6">
      <w:pPr>
        <w:pStyle w:val="Default"/>
        <w:rPr>
          <w:i/>
          <w:iCs/>
          <w:sz w:val="23"/>
          <w:szCs w:val="23"/>
        </w:rPr>
      </w:pPr>
      <w:r w:rsidRPr="00B05AC0">
        <w:rPr>
          <w:i/>
          <w:iCs/>
          <w:sz w:val="23"/>
          <w:szCs w:val="23"/>
        </w:rPr>
        <w:t>Please note that it is your personal responsibility to check whether by applying/accepting this position it would result in any Lifetime Allowance implications. A breach in the Lifetime Allowance threshold will result in a Tax charge. Further information on Lifetime Allowance can be obtained from our Pensions team.</w:t>
      </w:r>
    </w:p>
    <w:p w14:paraId="363A8505" w14:textId="77777777" w:rsidR="001541F6" w:rsidRPr="00B05AC0" w:rsidRDefault="001541F6" w:rsidP="001541F6">
      <w:pPr>
        <w:pStyle w:val="Default"/>
        <w:rPr>
          <w:sz w:val="23"/>
          <w:szCs w:val="23"/>
        </w:rPr>
      </w:pPr>
      <w:r w:rsidRPr="00B05AC0">
        <w:rPr>
          <w:i/>
          <w:iCs/>
          <w:sz w:val="23"/>
          <w:szCs w:val="23"/>
        </w:rPr>
        <w:t xml:space="preserve"> </w:t>
      </w:r>
    </w:p>
    <w:p w14:paraId="7E0DEFD2" w14:textId="77777777" w:rsidR="001541F6" w:rsidRPr="00B05AC0" w:rsidRDefault="001541F6" w:rsidP="001541F6">
      <w:pPr>
        <w:pStyle w:val="Default"/>
        <w:rPr>
          <w:sz w:val="23"/>
          <w:szCs w:val="23"/>
        </w:rPr>
      </w:pPr>
      <w:r w:rsidRPr="00B05AC0">
        <w:rPr>
          <w:b/>
          <w:bCs/>
          <w:sz w:val="23"/>
          <w:szCs w:val="23"/>
        </w:rPr>
        <w:t xml:space="preserve">Temporary Promotions/Positions </w:t>
      </w:r>
    </w:p>
    <w:p w14:paraId="77B657C7" w14:textId="77777777" w:rsidR="001541F6" w:rsidRDefault="001541F6" w:rsidP="001541F6">
      <w:pPr>
        <w:rPr>
          <w:sz w:val="22"/>
          <w:szCs w:val="22"/>
        </w:rPr>
      </w:pPr>
      <w:r w:rsidRPr="00B05AC0">
        <w:rPr>
          <w:i/>
          <w:iCs/>
          <w:sz w:val="23"/>
          <w:szCs w:val="23"/>
        </w:rPr>
        <w:t>Please note that any period of ‘temporary’, whether that is by way of promotion or allowances associated with a temporary position, will be treated as non-pensionable.</w:t>
      </w:r>
    </w:p>
    <w:p w14:paraId="29525D50" w14:textId="77777777" w:rsidR="001541F6" w:rsidRPr="00133663" w:rsidRDefault="001541F6" w:rsidP="001541F6">
      <w:pPr>
        <w:rPr>
          <w:rFonts w:cs="Arial"/>
          <w:b/>
          <w:bCs/>
          <w:lang w:eastAsia="en-US"/>
        </w:rPr>
      </w:pPr>
    </w:p>
    <w:p w14:paraId="06F4F578" w14:textId="77777777" w:rsidR="001541F6" w:rsidRPr="001541F6" w:rsidRDefault="001541F6" w:rsidP="001541F6">
      <w:pPr>
        <w:ind w:left="360"/>
        <w:rPr>
          <w:rFonts w:cs="Arial"/>
          <w:bCs/>
          <w:lang w:eastAsia="en-US"/>
        </w:rPr>
      </w:pPr>
    </w:p>
    <w:sectPr w:rsidR="001541F6" w:rsidRPr="001541F6" w:rsidSect="00B95905">
      <w:headerReference w:type="default" r:id="rId15"/>
      <w:footerReference w:type="default" r:id="rId16"/>
      <w:headerReference w:type="first" r:id="rId17"/>
      <w:footerReference w:type="first" r:id="rId18"/>
      <w:pgSz w:w="11906" w:h="16838" w:code="9"/>
      <w:pgMar w:top="911" w:right="851" w:bottom="1134" w:left="851" w:header="5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17E" w14:textId="1AEF40C9" w:rsidR="00B95905" w:rsidRDefault="00B95905" w:rsidP="00B95905">
    <w:pPr>
      <w:pStyle w:val="Footer"/>
      <w:jc w:val="right"/>
    </w:pPr>
    <w:r w:rsidRPr="00B95905">
      <w:rPr>
        <w:color w:val="C00000"/>
        <w:sz w:val="20"/>
        <w:szCs w:val="20"/>
      </w:rPr>
      <w:fldChar w:fldCharType="begin"/>
    </w:r>
    <w:r w:rsidRPr="00B95905">
      <w:rPr>
        <w:color w:val="C00000"/>
        <w:sz w:val="20"/>
        <w:szCs w:val="20"/>
      </w:rPr>
      <w:instrText xml:space="preserve"> FILENAME \* MERGEFORMAT </w:instrText>
    </w:r>
    <w:r w:rsidRPr="00B95905">
      <w:rPr>
        <w:color w:val="C00000"/>
        <w:sz w:val="20"/>
        <w:szCs w:val="20"/>
      </w:rPr>
      <w:fldChar w:fldCharType="separate"/>
    </w:r>
    <w:r w:rsidRPr="00B95905">
      <w:rPr>
        <w:noProof/>
        <w:color w:val="C00000"/>
        <w:sz w:val="20"/>
        <w:szCs w:val="20"/>
      </w:rPr>
      <w:t>Operational Promotion Board Policy 2024</w:t>
    </w:r>
    <w:r w:rsidRPr="00B95905">
      <w:rPr>
        <w:color w:val="C00000"/>
        <w:sz w:val="20"/>
        <w:szCs w:val="20"/>
      </w:rPr>
      <w:fldChar w:fldCharType="end"/>
    </w:r>
    <w:r>
      <w:rPr>
        <w:noProof/>
      </w:rPr>
      <w:drawing>
        <wp:anchor distT="0" distB="0" distL="114300" distR="114300" simplePos="0" relativeHeight="251665408" behindDoc="1" locked="0" layoutInCell="1" allowOverlap="1" wp14:anchorId="387BE7A9" wp14:editId="0D4D5179">
          <wp:simplePos x="0" y="0"/>
          <wp:positionH relativeFrom="column">
            <wp:posOffset>-504497</wp:posOffset>
          </wp:positionH>
          <wp:positionV relativeFrom="paragraph">
            <wp:posOffset>236483</wp:posOffset>
          </wp:positionV>
          <wp:extent cx="7559675" cy="571939"/>
          <wp:effectExtent l="0" t="0" r="0" b="0"/>
          <wp:wrapNone/>
          <wp:docPr id="887434284" name="Picture 88743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FE9F" w14:textId="18B82174" w:rsidR="00CF6708" w:rsidRPr="00B95905" w:rsidRDefault="00B95905">
    <w:pPr>
      <w:pStyle w:val="Footer"/>
      <w:rPr>
        <w:color w:val="C00000"/>
        <w:sz w:val="20"/>
        <w:szCs w:val="20"/>
      </w:rPr>
    </w:pPr>
    <w:r>
      <w:rPr>
        <w:noProof/>
      </w:rPr>
      <w:drawing>
        <wp:anchor distT="0" distB="0" distL="114300" distR="114300" simplePos="0" relativeHeight="251661312" behindDoc="1" locked="0" layoutInCell="1" allowOverlap="1" wp14:anchorId="6AE830E3" wp14:editId="5BBF6635">
          <wp:simplePos x="0" y="0"/>
          <wp:positionH relativeFrom="column">
            <wp:posOffset>-577105</wp:posOffset>
          </wp:positionH>
          <wp:positionV relativeFrom="paragraph">
            <wp:posOffset>205017</wp:posOffset>
          </wp:positionV>
          <wp:extent cx="7559675" cy="571939"/>
          <wp:effectExtent l="0" t="0" r="0" b="0"/>
          <wp:wrapNone/>
          <wp:docPr id="514166536" name="Picture 51416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CF6708">
      <w:tab/>
    </w:r>
    <w:r w:rsidR="00CF6708">
      <w:tab/>
    </w:r>
    <w:r w:rsidR="00CF6708" w:rsidRPr="00B95905">
      <w:rPr>
        <w:color w:val="C00000"/>
        <w:sz w:val="20"/>
        <w:szCs w:val="20"/>
      </w:rPr>
      <w:fldChar w:fldCharType="begin"/>
    </w:r>
    <w:r w:rsidR="00CF6708" w:rsidRPr="00B95905">
      <w:rPr>
        <w:color w:val="C00000"/>
        <w:sz w:val="20"/>
        <w:szCs w:val="20"/>
      </w:rPr>
      <w:instrText xml:space="preserve"> FILENAME \* MERGEFORMAT </w:instrText>
    </w:r>
    <w:r w:rsidR="00CF6708" w:rsidRPr="00B95905">
      <w:rPr>
        <w:color w:val="C00000"/>
        <w:sz w:val="20"/>
        <w:szCs w:val="20"/>
      </w:rPr>
      <w:fldChar w:fldCharType="separate"/>
    </w:r>
    <w:r w:rsidR="00CF6708" w:rsidRPr="00B95905">
      <w:rPr>
        <w:noProof/>
        <w:color w:val="C00000"/>
        <w:sz w:val="20"/>
        <w:szCs w:val="20"/>
      </w:rPr>
      <w:t>Operational Promotion Board Policy 2024</w:t>
    </w:r>
    <w:r w:rsidR="00CF6708" w:rsidRPr="00B95905">
      <w:rPr>
        <w:color w:val="C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783F" w14:textId="1AFF5D5B" w:rsidR="00B95905" w:rsidRDefault="00B95905">
    <w:pPr>
      <w:pStyle w:val="Header"/>
    </w:pPr>
    <w:r>
      <w:rPr>
        <w:noProof/>
      </w:rPr>
      <w:drawing>
        <wp:anchor distT="0" distB="0" distL="114300" distR="114300" simplePos="0" relativeHeight="251663360" behindDoc="1" locked="0" layoutInCell="1" allowOverlap="1" wp14:anchorId="51AD26E0" wp14:editId="4AC7066A">
          <wp:simplePos x="0" y="0"/>
          <wp:positionH relativeFrom="column">
            <wp:posOffset>-969039</wp:posOffset>
          </wp:positionH>
          <wp:positionV relativeFrom="paragraph">
            <wp:posOffset>-46355</wp:posOffset>
          </wp:positionV>
          <wp:extent cx="8560489" cy="489098"/>
          <wp:effectExtent l="0" t="0" r="0" b="6350"/>
          <wp:wrapNone/>
          <wp:docPr id="1941207016" name="Picture 194120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8560489" cy="4890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89F4" w14:textId="076242FE" w:rsidR="00CF6708" w:rsidRDefault="00CF6708">
    <w:pPr>
      <w:pStyle w:val="Header"/>
    </w:pPr>
    <w:r>
      <w:rPr>
        <w:noProof/>
      </w:rPr>
      <w:drawing>
        <wp:anchor distT="0" distB="0" distL="114300" distR="114300" simplePos="0" relativeHeight="251659264" behindDoc="1" locked="0" layoutInCell="1" allowOverlap="1" wp14:anchorId="5FB0C10B" wp14:editId="16009C5C">
          <wp:simplePos x="0" y="0"/>
          <wp:positionH relativeFrom="column">
            <wp:posOffset>-570016</wp:posOffset>
          </wp:positionH>
          <wp:positionV relativeFrom="paragraph">
            <wp:posOffset>0</wp:posOffset>
          </wp:positionV>
          <wp:extent cx="7560000" cy="431936"/>
          <wp:effectExtent l="0" t="0" r="0" b="0"/>
          <wp:wrapNone/>
          <wp:docPr id="773384941" name="Picture 77338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75D"/>
    <w:multiLevelType w:val="hybridMultilevel"/>
    <w:tmpl w:val="1BF61F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221304"/>
    <w:multiLevelType w:val="hybridMultilevel"/>
    <w:tmpl w:val="8ADECE98"/>
    <w:lvl w:ilvl="0" w:tplc="3A788264">
      <w:start w:val="1"/>
      <w:numFmt w:val="decimal"/>
      <w:lvlText w:val="%1."/>
      <w:lvlJc w:val="left"/>
      <w:pPr>
        <w:ind w:left="720" w:hanging="360"/>
      </w:pPr>
      <w:rPr>
        <w:rFonts w:ascii="Arial Black" w:hAnsi="Arial Black" w:hint="default"/>
        <w:b/>
        <w:bCs w:val="0"/>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16097"/>
    <w:multiLevelType w:val="hybridMultilevel"/>
    <w:tmpl w:val="AECC4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886D41"/>
    <w:multiLevelType w:val="hybridMultilevel"/>
    <w:tmpl w:val="5738923C"/>
    <w:lvl w:ilvl="0" w:tplc="46743F0A">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74CDC"/>
    <w:multiLevelType w:val="hybridMultilevel"/>
    <w:tmpl w:val="074AD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8D2E20"/>
    <w:multiLevelType w:val="hybridMultilevel"/>
    <w:tmpl w:val="7F52EB84"/>
    <w:lvl w:ilvl="0" w:tplc="AFD28650">
      <w:start w:val="1"/>
      <w:numFmt w:val="lowerLetter"/>
      <w:lvlText w:val="%1."/>
      <w:lvlJc w:val="left"/>
      <w:pPr>
        <w:ind w:left="720" w:hanging="360"/>
      </w:pPr>
      <w:rPr>
        <w:rFonts w:hint="default"/>
        <w:b/>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57550"/>
    <w:multiLevelType w:val="hybridMultilevel"/>
    <w:tmpl w:val="3B96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F104F"/>
    <w:multiLevelType w:val="hybridMultilevel"/>
    <w:tmpl w:val="A6F0E4CE"/>
    <w:lvl w:ilvl="0" w:tplc="765ACB66">
      <w:start w:val="1"/>
      <w:numFmt w:val="lowerLetter"/>
      <w:lvlText w:val="%1."/>
      <w:lvlJc w:val="left"/>
      <w:pPr>
        <w:ind w:left="720" w:hanging="360"/>
      </w:pPr>
      <w:rPr>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736B43"/>
    <w:multiLevelType w:val="hybridMultilevel"/>
    <w:tmpl w:val="8CCE655A"/>
    <w:lvl w:ilvl="0" w:tplc="46743F0A">
      <w:start w:val="1"/>
      <w:numFmt w:val="lowerLetter"/>
      <w:lvlText w:val="%1."/>
      <w:lvlJc w:val="left"/>
      <w:pPr>
        <w:ind w:left="720" w:hanging="360"/>
      </w:pPr>
      <w:rPr>
        <w:rFonts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0641E"/>
    <w:multiLevelType w:val="hybridMultilevel"/>
    <w:tmpl w:val="BDE81664"/>
    <w:lvl w:ilvl="0" w:tplc="46743F0A">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B2020"/>
    <w:multiLevelType w:val="hybridMultilevel"/>
    <w:tmpl w:val="2CB8F6AE"/>
    <w:lvl w:ilvl="0" w:tplc="5E2C37B8">
      <w:start w:val="1"/>
      <w:numFmt w:val="lowerLetter"/>
      <w:lvlText w:val="%1."/>
      <w:lvlJc w:val="left"/>
      <w:pPr>
        <w:ind w:left="720" w:hanging="360"/>
      </w:pPr>
      <w:rPr>
        <w:rFonts w:ascii="Arial" w:hAnsi="Arial" w:cs="Arial" w:hint="default"/>
        <w:b/>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177042"/>
    <w:multiLevelType w:val="hybridMultilevel"/>
    <w:tmpl w:val="B4A24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3F5FC1"/>
    <w:multiLevelType w:val="hybridMultilevel"/>
    <w:tmpl w:val="690EA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3A41C6"/>
    <w:multiLevelType w:val="hybridMultilevel"/>
    <w:tmpl w:val="EBD4C480"/>
    <w:lvl w:ilvl="0" w:tplc="E8884DB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D45B92"/>
    <w:multiLevelType w:val="hybridMultilevel"/>
    <w:tmpl w:val="B2804ED0"/>
    <w:lvl w:ilvl="0" w:tplc="46743F0A">
      <w:start w:val="1"/>
      <w:numFmt w:val="lowerLetter"/>
      <w:lvlText w:val="%1."/>
      <w:lvlJc w:val="left"/>
      <w:pPr>
        <w:ind w:left="720" w:hanging="360"/>
      </w:pPr>
      <w:rPr>
        <w:rFonts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641509">
    <w:abstractNumId w:val="1"/>
  </w:num>
  <w:num w:numId="2" w16cid:durableId="1233738161">
    <w:abstractNumId w:val="2"/>
  </w:num>
  <w:num w:numId="3" w16cid:durableId="458036068">
    <w:abstractNumId w:val="6"/>
  </w:num>
  <w:num w:numId="4" w16cid:durableId="163514781">
    <w:abstractNumId w:val="12"/>
  </w:num>
  <w:num w:numId="5" w16cid:durableId="2081979213">
    <w:abstractNumId w:val="13"/>
  </w:num>
  <w:num w:numId="6" w16cid:durableId="83839540">
    <w:abstractNumId w:val="5"/>
  </w:num>
  <w:num w:numId="7" w16cid:durableId="1772162914">
    <w:abstractNumId w:val="9"/>
  </w:num>
  <w:num w:numId="8" w16cid:durableId="281032221">
    <w:abstractNumId w:val="10"/>
  </w:num>
  <w:num w:numId="9" w16cid:durableId="955646156">
    <w:abstractNumId w:val="11"/>
  </w:num>
  <w:num w:numId="10" w16cid:durableId="36394329">
    <w:abstractNumId w:val="7"/>
  </w:num>
  <w:num w:numId="11" w16cid:durableId="1889030165">
    <w:abstractNumId w:val="0"/>
  </w:num>
  <w:num w:numId="12" w16cid:durableId="775518085">
    <w:abstractNumId w:val="4"/>
  </w:num>
  <w:num w:numId="13" w16cid:durableId="1143041350">
    <w:abstractNumId w:val="8"/>
  </w:num>
  <w:num w:numId="14" w16cid:durableId="697270007">
    <w:abstractNumId w:val="14"/>
  </w:num>
  <w:num w:numId="15" w16cid:durableId="148264921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46B53"/>
    <w:rsid w:val="001541F6"/>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14798"/>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236A"/>
    <w:rsid w:val="004253EA"/>
    <w:rsid w:val="004263CF"/>
    <w:rsid w:val="00427035"/>
    <w:rsid w:val="00437FD6"/>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B58A9"/>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1F95"/>
    <w:rsid w:val="005A2F69"/>
    <w:rsid w:val="005A552F"/>
    <w:rsid w:val="005B641E"/>
    <w:rsid w:val="005C29CE"/>
    <w:rsid w:val="005D0D28"/>
    <w:rsid w:val="005D2708"/>
    <w:rsid w:val="005D3D9B"/>
    <w:rsid w:val="005D3F93"/>
    <w:rsid w:val="005D7111"/>
    <w:rsid w:val="005E7C71"/>
    <w:rsid w:val="005F11C8"/>
    <w:rsid w:val="005F74C4"/>
    <w:rsid w:val="00600E4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A6802"/>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E57A3"/>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60EC"/>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1577D"/>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95905"/>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1DA1"/>
    <w:rsid w:val="00C2249C"/>
    <w:rsid w:val="00C264BB"/>
    <w:rsid w:val="00C41CA7"/>
    <w:rsid w:val="00C55D3D"/>
    <w:rsid w:val="00C56CE1"/>
    <w:rsid w:val="00C61FEB"/>
    <w:rsid w:val="00C63A46"/>
    <w:rsid w:val="00C677A3"/>
    <w:rsid w:val="00C708E9"/>
    <w:rsid w:val="00C73FCC"/>
    <w:rsid w:val="00C7453D"/>
    <w:rsid w:val="00C8035F"/>
    <w:rsid w:val="00C820A0"/>
    <w:rsid w:val="00C94845"/>
    <w:rsid w:val="00C94AEC"/>
    <w:rsid w:val="00CA07B7"/>
    <w:rsid w:val="00CC0379"/>
    <w:rsid w:val="00CC63A7"/>
    <w:rsid w:val="00CC68EF"/>
    <w:rsid w:val="00CD1AD9"/>
    <w:rsid w:val="00CE1805"/>
    <w:rsid w:val="00CE20F3"/>
    <w:rsid w:val="00CE400C"/>
    <w:rsid w:val="00CE7443"/>
    <w:rsid w:val="00CF0CA0"/>
    <w:rsid w:val="00CF4C18"/>
    <w:rsid w:val="00CF5AAE"/>
    <w:rsid w:val="00CF6708"/>
    <w:rsid w:val="00D00319"/>
    <w:rsid w:val="00D077D9"/>
    <w:rsid w:val="00D1394C"/>
    <w:rsid w:val="00D13FF1"/>
    <w:rsid w:val="00D33DBA"/>
    <w:rsid w:val="00D3429B"/>
    <w:rsid w:val="00D3530B"/>
    <w:rsid w:val="00D372A0"/>
    <w:rsid w:val="00D405A1"/>
    <w:rsid w:val="00D40C79"/>
    <w:rsid w:val="00D4189F"/>
    <w:rsid w:val="00D510E2"/>
    <w:rsid w:val="00D60555"/>
    <w:rsid w:val="00D64D06"/>
    <w:rsid w:val="00D6549A"/>
    <w:rsid w:val="00D71910"/>
    <w:rsid w:val="00D73561"/>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2493"/>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3256F"/>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493"/>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D7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94845"/>
    <w:rPr>
      <w:rFonts w:ascii="Arial" w:hAnsi="Arial" w:cs="Arial"/>
      <w:b/>
      <w:bCs/>
      <w:iCs/>
      <w:color w:val="FFFFFF" w:themeColor="background1"/>
      <w:sz w:val="40"/>
      <w:szCs w:val="28"/>
    </w:rPr>
  </w:style>
  <w:style w:type="character" w:customStyle="1" w:styleId="atowb">
    <w:name w:val="atowb"/>
    <w:basedOn w:val="DefaultParagraphFont"/>
    <w:rsid w:val="00E52493"/>
  </w:style>
  <w:style w:type="paragraph" w:customStyle="1" w:styleId="next">
    <w:name w:val="next"/>
    <w:basedOn w:val="ListNumber"/>
    <w:rsid w:val="001541F6"/>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customStyle="1" w:styleId="Default">
    <w:name w:val="Default"/>
    <w:rsid w:val="001541F6"/>
    <w:pPr>
      <w:autoSpaceDE w:val="0"/>
      <w:autoSpaceDN w:val="0"/>
      <w:adjustRightInd w:val="0"/>
    </w:pPr>
    <w:rPr>
      <w:rFonts w:ascii="Arial" w:hAnsi="Arial" w:cs="Arial"/>
      <w:color w:val="000000"/>
      <w:sz w:val="24"/>
      <w:szCs w:val="24"/>
      <w:lang w:val="en-US" w:eastAsia="en-US"/>
    </w:rPr>
  </w:style>
  <w:style w:type="paragraph" w:styleId="ListNumber">
    <w:name w:val="List Number"/>
    <w:basedOn w:val="Normal"/>
    <w:rsid w:val="001541F6"/>
    <w:pPr>
      <w:numPr>
        <w:numId w:val="7"/>
      </w:numPr>
      <w:contextualSpacing/>
    </w:pPr>
  </w:style>
  <w:style w:type="paragraph" w:styleId="Header">
    <w:name w:val="header"/>
    <w:basedOn w:val="Normal"/>
    <w:link w:val="HeaderChar"/>
    <w:unhideWhenUsed/>
    <w:rsid w:val="00CF6708"/>
    <w:pPr>
      <w:tabs>
        <w:tab w:val="center" w:pos="4680"/>
        <w:tab w:val="right" w:pos="9360"/>
      </w:tabs>
      <w:spacing w:line="240" w:lineRule="auto"/>
    </w:pPr>
  </w:style>
  <w:style w:type="character" w:customStyle="1" w:styleId="HeaderChar">
    <w:name w:val="Header Char"/>
    <w:basedOn w:val="DefaultParagraphFont"/>
    <w:link w:val="Header"/>
    <w:rsid w:val="00CF6708"/>
    <w:rPr>
      <w:rFonts w:ascii="Arial" w:hAnsi="Arial"/>
      <w:sz w:val="24"/>
      <w:szCs w:val="24"/>
    </w:rPr>
  </w:style>
  <w:style w:type="paragraph" w:styleId="Footer">
    <w:name w:val="footer"/>
    <w:basedOn w:val="Normal"/>
    <w:link w:val="FooterChar"/>
    <w:unhideWhenUsed/>
    <w:rsid w:val="00CF6708"/>
    <w:pPr>
      <w:tabs>
        <w:tab w:val="center" w:pos="4680"/>
        <w:tab w:val="right" w:pos="9360"/>
      </w:tabs>
      <w:spacing w:line="240" w:lineRule="auto"/>
    </w:pPr>
  </w:style>
  <w:style w:type="character" w:customStyle="1" w:styleId="FooterChar">
    <w:name w:val="Footer Char"/>
    <w:basedOn w:val="DefaultParagraphFont"/>
    <w:link w:val="Footer"/>
    <w:rsid w:val="00CF670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ria.gov.uk/hr/recruitment_selection_induction/default.a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mbria.gov.uk/hr/recruitment_selection_induction/default.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firechiefs.org.uk/write/MediaUploads/NFCC%20Guidance%20publications/Workforce/NFCC_Leadership_Framework_Fin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mbria.gov.uk/jobsandcareers/aep/default.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2262</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15268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3</cp:revision>
  <cp:lastPrinted>2017-10-10T09:12:00Z</cp:lastPrinted>
  <dcterms:created xsi:type="dcterms:W3CDTF">2025-01-16T14:13:00Z</dcterms:created>
  <dcterms:modified xsi:type="dcterms:W3CDTF">2025-01-16T14:18:00Z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