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112F" w14:textId="56B8B3A8" w:rsidR="005A5978" w:rsidRPr="004B0A82" w:rsidRDefault="006E3C5E">
      <w:pPr>
        <w:rPr>
          <w:rFonts w:ascii="Arial Black" w:hAnsi="Arial Black" w:cs="Arial"/>
          <w:sz w:val="24"/>
          <w:szCs w:val="24"/>
          <w:u w:val="double"/>
        </w:rPr>
      </w:pPr>
      <w:r w:rsidRPr="004B0A82">
        <w:rPr>
          <w:rFonts w:ascii="Arial Black" w:hAnsi="Arial Black" w:cs="Arial"/>
          <w:sz w:val="24"/>
          <w:szCs w:val="24"/>
          <w:u w:val="double"/>
        </w:rPr>
        <w:t>Fire Protection Out of Hours Trial FAQ</w:t>
      </w:r>
    </w:p>
    <w:p w14:paraId="7CDE30FA" w14:textId="77777777" w:rsidR="005A5978" w:rsidRPr="004B0A82" w:rsidRDefault="005A5978" w:rsidP="005A5978">
      <w:pPr>
        <w:jc w:val="both"/>
        <w:rPr>
          <w:rFonts w:ascii="Arial" w:eastAsia="Times New Roman" w:hAnsi="Arial" w:cs="Arial"/>
          <w:b/>
          <w:bCs/>
        </w:rPr>
      </w:pPr>
      <w:r w:rsidRPr="004B0A82">
        <w:rPr>
          <w:rFonts w:ascii="Arial" w:eastAsia="Times New Roman" w:hAnsi="Arial" w:cs="Arial"/>
          <w:b/>
          <w:bCs/>
        </w:rPr>
        <w:t>Would we be part of operation / incident command duties at an incident?</w:t>
      </w:r>
    </w:p>
    <w:p w14:paraId="73301ED4" w14:textId="14611186" w:rsidR="005A5978" w:rsidRPr="004B0A82" w:rsidRDefault="005A5978" w:rsidP="005A5978">
      <w:pPr>
        <w:jc w:val="both"/>
        <w:rPr>
          <w:rFonts w:ascii="Arial" w:eastAsia="Times New Roman" w:hAnsi="Arial" w:cs="Arial"/>
        </w:rPr>
      </w:pPr>
      <w:r w:rsidRPr="004B0A82">
        <w:rPr>
          <w:rFonts w:ascii="Arial" w:eastAsia="Times New Roman" w:hAnsi="Arial" w:cs="Arial"/>
        </w:rPr>
        <w:t>No, you wouldn’t be there in any incident command capacity, you would be at the incident to provide information and guidance on the following.</w:t>
      </w:r>
    </w:p>
    <w:p w14:paraId="68E1F806" w14:textId="3B7D440E" w:rsidR="005A5978" w:rsidRPr="004B0A82" w:rsidRDefault="005A5978" w:rsidP="005A5978">
      <w:pPr>
        <w:pStyle w:val="ListParagraph"/>
        <w:numPr>
          <w:ilvl w:val="0"/>
          <w:numId w:val="4"/>
        </w:numPr>
        <w:jc w:val="both"/>
        <w:rPr>
          <w:rFonts w:ascii="Arial" w:eastAsia="Times New Roman" w:hAnsi="Arial" w:cs="Arial"/>
        </w:rPr>
      </w:pPr>
      <w:r w:rsidRPr="004B0A82">
        <w:rPr>
          <w:rFonts w:ascii="Arial" w:eastAsia="Times New Roman" w:hAnsi="Arial" w:cs="Arial"/>
        </w:rPr>
        <w:t>Compartmentation</w:t>
      </w:r>
    </w:p>
    <w:p w14:paraId="10ABEB38" w14:textId="3EF3B724" w:rsidR="005A5978" w:rsidRPr="004B0A82" w:rsidRDefault="005A5978" w:rsidP="005A5978">
      <w:pPr>
        <w:pStyle w:val="ListParagraph"/>
        <w:numPr>
          <w:ilvl w:val="0"/>
          <w:numId w:val="4"/>
        </w:numPr>
        <w:jc w:val="both"/>
        <w:rPr>
          <w:rFonts w:ascii="Arial" w:eastAsia="Times New Roman" w:hAnsi="Arial" w:cs="Arial"/>
        </w:rPr>
      </w:pPr>
      <w:r w:rsidRPr="004B0A82">
        <w:rPr>
          <w:rFonts w:ascii="Arial" w:eastAsia="Times New Roman" w:hAnsi="Arial" w:cs="Arial"/>
        </w:rPr>
        <w:t>Fire Alarm systems.</w:t>
      </w:r>
    </w:p>
    <w:p w14:paraId="7495C61D" w14:textId="49610BFF" w:rsidR="005A5978" w:rsidRPr="004B0A82" w:rsidRDefault="005A5978" w:rsidP="005A5978">
      <w:pPr>
        <w:pStyle w:val="ListParagraph"/>
        <w:numPr>
          <w:ilvl w:val="0"/>
          <w:numId w:val="4"/>
        </w:numPr>
        <w:jc w:val="both"/>
        <w:rPr>
          <w:rFonts w:ascii="Arial" w:eastAsia="Times New Roman" w:hAnsi="Arial" w:cs="Arial"/>
        </w:rPr>
      </w:pPr>
      <w:r w:rsidRPr="004B0A82">
        <w:rPr>
          <w:rFonts w:ascii="Arial" w:eastAsia="Times New Roman" w:hAnsi="Arial" w:cs="Arial"/>
        </w:rPr>
        <w:t>Previous audit information</w:t>
      </w:r>
    </w:p>
    <w:p w14:paraId="06D889EB" w14:textId="298CF173" w:rsidR="005A5978" w:rsidRPr="004B0A82" w:rsidRDefault="005A5978" w:rsidP="005A5978">
      <w:pPr>
        <w:pStyle w:val="ListParagraph"/>
        <w:numPr>
          <w:ilvl w:val="0"/>
          <w:numId w:val="4"/>
        </w:numPr>
        <w:jc w:val="both"/>
        <w:rPr>
          <w:rFonts w:ascii="Arial" w:eastAsia="Times New Roman" w:hAnsi="Arial" w:cs="Arial"/>
        </w:rPr>
      </w:pPr>
      <w:r w:rsidRPr="004B0A82">
        <w:rPr>
          <w:rFonts w:ascii="Arial" w:eastAsia="Times New Roman" w:hAnsi="Arial" w:cs="Arial"/>
        </w:rPr>
        <w:t>Evacuation process</w:t>
      </w:r>
    </w:p>
    <w:p w14:paraId="664B15A6" w14:textId="4429DDA8" w:rsidR="005A5978" w:rsidRPr="004B0A82" w:rsidRDefault="005A5978" w:rsidP="005A5978">
      <w:pPr>
        <w:pStyle w:val="ListParagraph"/>
        <w:numPr>
          <w:ilvl w:val="0"/>
          <w:numId w:val="4"/>
        </w:numPr>
        <w:jc w:val="both"/>
        <w:rPr>
          <w:rFonts w:ascii="Arial" w:eastAsia="Times New Roman" w:hAnsi="Arial" w:cs="Arial"/>
        </w:rPr>
      </w:pPr>
      <w:r w:rsidRPr="004B0A82">
        <w:rPr>
          <w:rFonts w:ascii="Arial" w:eastAsia="Times New Roman" w:hAnsi="Arial" w:cs="Arial"/>
        </w:rPr>
        <w:t>Information around the structure and makeup of the building.</w:t>
      </w:r>
    </w:p>
    <w:p w14:paraId="6FAA2FFF" w14:textId="78B73A6D" w:rsidR="005A5978" w:rsidRPr="004B0A82" w:rsidRDefault="005A5978" w:rsidP="005A5978">
      <w:pPr>
        <w:pStyle w:val="ListParagraph"/>
        <w:numPr>
          <w:ilvl w:val="0"/>
          <w:numId w:val="4"/>
        </w:numPr>
        <w:jc w:val="both"/>
        <w:rPr>
          <w:rFonts w:ascii="Arial" w:eastAsia="Times New Roman" w:hAnsi="Arial" w:cs="Arial"/>
        </w:rPr>
      </w:pPr>
      <w:r w:rsidRPr="004B0A82">
        <w:rPr>
          <w:rFonts w:ascii="Arial" w:eastAsia="Times New Roman" w:hAnsi="Arial" w:cs="Arial"/>
        </w:rPr>
        <w:t>Fixed firefighting installations</w:t>
      </w:r>
    </w:p>
    <w:p w14:paraId="2FD24AF8" w14:textId="19E7B889" w:rsidR="005A5978" w:rsidRPr="004B0A82" w:rsidRDefault="005A5978" w:rsidP="005A5978">
      <w:pPr>
        <w:pStyle w:val="ListParagraph"/>
        <w:numPr>
          <w:ilvl w:val="0"/>
          <w:numId w:val="4"/>
        </w:numPr>
        <w:jc w:val="both"/>
        <w:rPr>
          <w:rFonts w:ascii="Arial" w:eastAsia="Times New Roman" w:hAnsi="Arial" w:cs="Arial"/>
        </w:rPr>
      </w:pPr>
      <w:r w:rsidRPr="004B0A82">
        <w:rPr>
          <w:rFonts w:ascii="Arial" w:eastAsia="Times New Roman" w:hAnsi="Arial" w:cs="Arial"/>
        </w:rPr>
        <w:t>Unusual or rapid-fire development in buildings</w:t>
      </w:r>
    </w:p>
    <w:p w14:paraId="40B982AF" w14:textId="77777777" w:rsidR="005A5978" w:rsidRPr="004B0A82" w:rsidRDefault="005A5978" w:rsidP="005A5978">
      <w:pPr>
        <w:pStyle w:val="ListParagraph"/>
        <w:jc w:val="both"/>
        <w:rPr>
          <w:rFonts w:ascii="Arial" w:eastAsia="Times New Roman" w:hAnsi="Arial" w:cs="Arial"/>
          <w:color w:val="FF0000"/>
        </w:rPr>
      </w:pPr>
    </w:p>
    <w:p w14:paraId="7309D928" w14:textId="77777777" w:rsidR="005A5978" w:rsidRPr="004B0A82" w:rsidRDefault="005A5978" w:rsidP="005A5978">
      <w:pPr>
        <w:jc w:val="both"/>
        <w:rPr>
          <w:rFonts w:ascii="Arial" w:eastAsia="Times New Roman" w:hAnsi="Arial" w:cs="Arial"/>
          <w:b/>
          <w:bCs/>
        </w:rPr>
      </w:pPr>
      <w:r w:rsidRPr="004B0A82">
        <w:rPr>
          <w:rFonts w:ascii="Arial" w:eastAsia="Times New Roman" w:hAnsi="Arial" w:cs="Arial"/>
          <w:b/>
          <w:bCs/>
        </w:rPr>
        <w:t>Response vehicles – Where will they be located as staff wouldn’t want to travel long distances to pick up and drop off?</w:t>
      </w:r>
    </w:p>
    <w:p w14:paraId="0B683A2C" w14:textId="5F117624" w:rsidR="005A5978" w:rsidRPr="004B0A82" w:rsidRDefault="005A5978" w:rsidP="005A5978">
      <w:pPr>
        <w:jc w:val="both"/>
        <w:rPr>
          <w:rFonts w:ascii="Arial" w:eastAsia="Times New Roman" w:hAnsi="Arial" w:cs="Arial"/>
        </w:rPr>
      </w:pPr>
      <w:r w:rsidRPr="004B0A82">
        <w:rPr>
          <w:rFonts w:ascii="Arial" w:eastAsia="Times New Roman" w:hAnsi="Arial" w:cs="Arial"/>
        </w:rPr>
        <w:t>This will form part of the conversation around implementation once the SLT paper has been approved.</w:t>
      </w:r>
    </w:p>
    <w:p w14:paraId="5BDCDAED" w14:textId="77777777" w:rsidR="005A5978" w:rsidRPr="004B0A82" w:rsidRDefault="005A5978" w:rsidP="005A5978">
      <w:pPr>
        <w:jc w:val="both"/>
        <w:rPr>
          <w:rFonts w:ascii="Arial" w:eastAsia="Times New Roman" w:hAnsi="Arial" w:cs="Arial"/>
          <w:b/>
          <w:bCs/>
        </w:rPr>
      </w:pPr>
      <w:r w:rsidRPr="004B0A82">
        <w:rPr>
          <w:rFonts w:ascii="Arial" w:eastAsia="Times New Roman" w:hAnsi="Arial" w:cs="Arial"/>
          <w:b/>
          <w:bCs/>
        </w:rPr>
        <w:t>Concern of Incident Commanders requesting FP staff to attend incidents unnecessarily and when they are not required.</w:t>
      </w:r>
    </w:p>
    <w:p w14:paraId="3AA4205A" w14:textId="1A09E644" w:rsidR="005A5978" w:rsidRPr="004B0A82" w:rsidRDefault="005A5978" w:rsidP="005A5978">
      <w:pPr>
        <w:jc w:val="both"/>
        <w:rPr>
          <w:rFonts w:ascii="Arial" w:eastAsia="Times New Roman" w:hAnsi="Arial" w:cs="Arial"/>
        </w:rPr>
      </w:pPr>
      <w:r w:rsidRPr="004B0A82">
        <w:rPr>
          <w:rFonts w:ascii="Arial" w:eastAsia="Times New Roman" w:hAnsi="Arial" w:cs="Arial"/>
        </w:rPr>
        <w:t>This will form part of the communications that will be delivered to crews around the implementation of the new duty system. Where this has happened, we will ask the individual to gather information for the management to then go a have those conversation to the relevant individuals.</w:t>
      </w:r>
    </w:p>
    <w:p w14:paraId="42C798A1" w14:textId="77777777" w:rsidR="005A5978" w:rsidRPr="004B0A82" w:rsidRDefault="005A5978" w:rsidP="005A5978">
      <w:pPr>
        <w:jc w:val="both"/>
        <w:rPr>
          <w:rFonts w:ascii="Arial" w:eastAsia="Times New Roman" w:hAnsi="Arial" w:cs="Arial"/>
          <w:b/>
          <w:bCs/>
        </w:rPr>
      </w:pPr>
      <w:r w:rsidRPr="004B0A82">
        <w:rPr>
          <w:rFonts w:ascii="Arial" w:eastAsia="Times New Roman" w:hAnsi="Arial" w:cs="Arial"/>
          <w:b/>
          <w:bCs/>
        </w:rPr>
        <w:t>How would FP staff access building plans, CFRSMIS data etc at an incident?</w:t>
      </w:r>
    </w:p>
    <w:p w14:paraId="5863DFED" w14:textId="63411E74" w:rsidR="005A5978" w:rsidRPr="004B0A82" w:rsidRDefault="005A5978" w:rsidP="005A5978">
      <w:pPr>
        <w:jc w:val="both"/>
        <w:rPr>
          <w:rFonts w:ascii="Arial" w:eastAsia="Times New Roman" w:hAnsi="Arial" w:cs="Arial"/>
        </w:rPr>
      </w:pPr>
      <w:r w:rsidRPr="004B0A82">
        <w:rPr>
          <w:rFonts w:ascii="Arial" w:eastAsia="Times New Roman" w:hAnsi="Arial" w:cs="Arial"/>
        </w:rPr>
        <w:t>Your laptops will be able to be used in the same way that they are now. If gathering information at home, you will connect via the VPN and authenticator that you have now. When attending the incident, we are currently in conversations with ICT about tethering your mobile phone to your laptops. If this is not completed in time, we will look at MIFI units that will give you access to your laptops on the incident ground.</w:t>
      </w:r>
    </w:p>
    <w:p w14:paraId="7E372CDB" w14:textId="77777777" w:rsidR="005A5978" w:rsidRPr="004B0A82" w:rsidRDefault="005A5978" w:rsidP="005A5978">
      <w:pPr>
        <w:jc w:val="both"/>
        <w:rPr>
          <w:rFonts w:ascii="Arial" w:eastAsia="Times New Roman" w:hAnsi="Arial" w:cs="Arial"/>
          <w:b/>
          <w:bCs/>
        </w:rPr>
      </w:pPr>
      <w:r w:rsidRPr="004B0A82">
        <w:rPr>
          <w:rFonts w:ascii="Arial" w:eastAsia="Times New Roman" w:hAnsi="Arial" w:cs="Arial"/>
          <w:b/>
          <w:bCs/>
        </w:rPr>
        <w:t>Would we be expected to pick up Prosecutions at incident they attend?</w:t>
      </w:r>
    </w:p>
    <w:p w14:paraId="25C0BBA1" w14:textId="327AEC59" w:rsidR="005A5978" w:rsidRPr="004B0A82" w:rsidRDefault="005A5978" w:rsidP="005A5978">
      <w:pPr>
        <w:jc w:val="both"/>
        <w:rPr>
          <w:rFonts w:ascii="Arial" w:eastAsia="Times New Roman" w:hAnsi="Arial" w:cs="Arial"/>
        </w:rPr>
      </w:pPr>
      <w:r w:rsidRPr="004B0A82">
        <w:rPr>
          <w:rFonts w:ascii="Arial" w:eastAsia="Times New Roman" w:hAnsi="Arial" w:cs="Arial"/>
        </w:rPr>
        <w:t xml:space="preserve">Where you find evidence of a fire safety breach that is so serious that it may put the people of Cumbria at risk of death or serious injury. We would expect you to gather the evidence you can, that </w:t>
      </w:r>
      <w:proofErr w:type="spellStart"/>
      <w:r w:rsidRPr="004B0A82">
        <w:rPr>
          <w:rFonts w:ascii="Arial" w:eastAsia="Times New Roman" w:hAnsi="Arial" w:cs="Arial"/>
        </w:rPr>
        <w:t>maybe</w:t>
      </w:r>
      <w:proofErr w:type="spellEnd"/>
      <w:r w:rsidRPr="004B0A82">
        <w:rPr>
          <w:rFonts w:ascii="Arial" w:eastAsia="Times New Roman" w:hAnsi="Arial" w:cs="Arial"/>
        </w:rPr>
        <w:t xml:space="preserve"> used for a </w:t>
      </w:r>
      <w:r w:rsidR="0055269D" w:rsidRPr="004B0A82">
        <w:rPr>
          <w:rFonts w:ascii="Arial" w:eastAsia="Times New Roman" w:hAnsi="Arial" w:cs="Arial"/>
        </w:rPr>
        <w:t xml:space="preserve">prosecution. It would then come back into the fire protection management team to have a conversation to who would pick up the investigation for the possible prosecution depending on several factors such as current workloads, experience/qualification, location, and any other factors we may need to decide. </w:t>
      </w:r>
    </w:p>
    <w:p w14:paraId="670ED84F" w14:textId="77777777" w:rsidR="005A5978" w:rsidRPr="004B0A82" w:rsidRDefault="005A5978" w:rsidP="005A5978">
      <w:pPr>
        <w:jc w:val="both"/>
        <w:rPr>
          <w:rFonts w:ascii="Arial" w:eastAsia="Times New Roman" w:hAnsi="Arial" w:cs="Arial"/>
          <w:b/>
          <w:bCs/>
        </w:rPr>
      </w:pPr>
      <w:r w:rsidRPr="004B0A82">
        <w:rPr>
          <w:rFonts w:ascii="Arial" w:eastAsia="Times New Roman" w:hAnsi="Arial" w:cs="Arial"/>
          <w:b/>
          <w:bCs/>
        </w:rPr>
        <w:t>Is Brian Ing part of the OOH establishment?</w:t>
      </w:r>
    </w:p>
    <w:p w14:paraId="67328B98" w14:textId="11AF5D51" w:rsidR="0055269D" w:rsidRPr="004B0A82" w:rsidRDefault="0055269D" w:rsidP="005A5978">
      <w:pPr>
        <w:jc w:val="both"/>
        <w:rPr>
          <w:rFonts w:ascii="Arial" w:eastAsia="Times New Roman" w:hAnsi="Arial" w:cs="Arial"/>
        </w:rPr>
      </w:pPr>
      <w:r w:rsidRPr="004B0A82">
        <w:rPr>
          <w:rFonts w:ascii="Arial" w:eastAsia="Times New Roman" w:hAnsi="Arial" w:cs="Arial"/>
        </w:rPr>
        <w:t xml:space="preserve">Brian would not be included in the establishment of the Fire Protection OOHs team. However, where he is on his 24-hour duty system, he will be able to provide resilience. </w:t>
      </w:r>
    </w:p>
    <w:p w14:paraId="3F8D313B" w14:textId="77777777" w:rsidR="005A5978" w:rsidRPr="004B0A82" w:rsidRDefault="005A5978" w:rsidP="005A5978">
      <w:pPr>
        <w:jc w:val="both"/>
        <w:rPr>
          <w:rFonts w:ascii="Arial" w:eastAsia="Times New Roman" w:hAnsi="Arial" w:cs="Arial"/>
          <w:b/>
          <w:bCs/>
        </w:rPr>
      </w:pPr>
      <w:r w:rsidRPr="004B0A82">
        <w:rPr>
          <w:rFonts w:ascii="Arial" w:eastAsia="Times New Roman" w:hAnsi="Arial" w:cs="Arial"/>
          <w:b/>
          <w:bCs/>
        </w:rPr>
        <w:t>Where does the 10% renumeration come from?</w:t>
      </w:r>
    </w:p>
    <w:p w14:paraId="4A70E872" w14:textId="2DE35A9C" w:rsidR="0055269D" w:rsidRPr="004B0A82" w:rsidRDefault="0055269D" w:rsidP="005A5978">
      <w:pPr>
        <w:jc w:val="both"/>
        <w:rPr>
          <w:rFonts w:ascii="Arial" w:eastAsia="Times New Roman" w:hAnsi="Arial" w:cs="Arial"/>
        </w:rPr>
      </w:pPr>
      <w:r w:rsidRPr="004B0A82">
        <w:rPr>
          <w:rFonts w:ascii="Arial" w:eastAsia="Times New Roman" w:hAnsi="Arial" w:cs="Arial"/>
        </w:rPr>
        <w:t xml:space="preserve">Following discussions with a similar FRS, SLT, current budgets and expected work that will come from the OOH system. 10% of a Watch managers wage was consider a fair remuneration for this extra role within your current job. </w:t>
      </w:r>
    </w:p>
    <w:p w14:paraId="36927454" w14:textId="01E3E7D5" w:rsidR="002A28F9" w:rsidRPr="004B0A82" w:rsidRDefault="002A28F9" w:rsidP="002A28F9">
      <w:pPr>
        <w:spacing w:after="0"/>
        <w:jc w:val="both"/>
        <w:rPr>
          <w:rFonts w:ascii="Arial" w:eastAsia="Times New Roman" w:hAnsi="Arial" w:cs="Arial"/>
        </w:rPr>
      </w:pPr>
      <w:r w:rsidRPr="004B0A82">
        <w:rPr>
          <w:rFonts w:ascii="Arial" w:eastAsia="Times New Roman" w:hAnsi="Arial" w:cs="Arial"/>
        </w:rPr>
        <w:lastRenderedPageBreak/>
        <w:t xml:space="preserve">We have re asked the question around the 10% and the answer given is below. </w:t>
      </w:r>
    </w:p>
    <w:p w14:paraId="66B1429B" w14:textId="50C8FF73" w:rsidR="0055269D" w:rsidRPr="004B0A82" w:rsidRDefault="002A28F9" w:rsidP="002A28F9">
      <w:pPr>
        <w:spacing w:after="0"/>
        <w:rPr>
          <w:rFonts w:ascii="Arial" w:eastAsia="Times New Roman" w:hAnsi="Arial" w:cs="Arial"/>
        </w:rPr>
      </w:pPr>
      <w:r w:rsidRPr="004B0A82">
        <w:rPr>
          <w:rFonts w:ascii="Arial" w:eastAsia="Times New Roman" w:hAnsi="Arial" w:cs="Arial"/>
        </w:rPr>
        <w:t xml:space="preserve">No movement in the 10% for the purposes of the trial. If the evaluation identifies increased out of hours productivity with tangible outcomes. Then </w:t>
      </w:r>
      <w:proofErr w:type="gramStart"/>
      <w:r w:rsidRPr="004B0A82">
        <w:rPr>
          <w:rFonts w:ascii="Arial" w:eastAsia="Times New Roman" w:hAnsi="Arial" w:cs="Arial"/>
        </w:rPr>
        <w:t>a</w:t>
      </w:r>
      <w:proofErr w:type="gramEnd"/>
      <w:r w:rsidRPr="004B0A82">
        <w:rPr>
          <w:rFonts w:ascii="Arial" w:eastAsia="Times New Roman" w:hAnsi="Arial" w:cs="Arial"/>
        </w:rPr>
        <w:t xml:space="preserve"> updated business case will be considered. </w:t>
      </w:r>
    </w:p>
    <w:p w14:paraId="7FCA70FD" w14:textId="77777777" w:rsidR="002A28F9" w:rsidRPr="004B0A82" w:rsidRDefault="002A28F9" w:rsidP="002A28F9">
      <w:pPr>
        <w:spacing w:after="0"/>
        <w:rPr>
          <w:rFonts w:ascii="Arial" w:eastAsia="Times New Roman" w:hAnsi="Arial" w:cs="Arial"/>
          <w:color w:val="FF0000"/>
        </w:rPr>
      </w:pPr>
    </w:p>
    <w:p w14:paraId="26A678CE" w14:textId="37CCEFD0" w:rsidR="005A5978" w:rsidRPr="004B0A82" w:rsidRDefault="005A5978" w:rsidP="005A5978">
      <w:pPr>
        <w:jc w:val="both"/>
        <w:rPr>
          <w:rFonts w:ascii="Arial" w:eastAsia="Times New Roman" w:hAnsi="Arial" w:cs="Arial"/>
          <w:b/>
          <w:bCs/>
        </w:rPr>
      </w:pPr>
      <w:r w:rsidRPr="004B0A82">
        <w:rPr>
          <w:rFonts w:ascii="Arial" w:eastAsia="Times New Roman" w:hAnsi="Arial" w:cs="Arial"/>
          <w:b/>
          <w:bCs/>
        </w:rPr>
        <w:t xml:space="preserve">What qualifications and rank </w:t>
      </w:r>
      <w:r w:rsidR="0055269D" w:rsidRPr="004B0A82">
        <w:rPr>
          <w:rFonts w:ascii="Arial" w:eastAsia="Times New Roman" w:hAnsi="Arial" w:cs="Arial"/>
          <w:b/>
          <w:bCs/>
        </w:rPr>
        <w:t>are</w:t>
      </w:r>
      <w:r w:rsidRPr="004B0A82">
        <w:rPr>
          <w:rFonts w:ascii="Arial" w:eastAsia="Times New Roman" w:hAnsi="Arial" w:cs="Arial"/>
          <w:b/>
          <w:bCs/>
        </w:rPr>
        <w:t xml:space="preserve"> required?</w:t>
      </w:r>
    </w:p>
    <w:p w14:paraId="5B753E8A" w14:textId="70C5527E" w:rsidR="005A5978" w:rsidRPr="004B0A82" w:rsidRDefault="0055269D" w:rsidP="005A5978">
      <w:pPr>
        <w:jc w:val="both"/>
        <w:rPr>
          <w:rFonts w:ascii="Arial" w:eastAsia="Times New Roman" w:hAnsi="Arial" w:cs="Arial"/>
        </w:rPr>
      </w:pPr>
      <w:r w:rsidRPr="004B0A82">
        <w:rPr>
          <w:rFonts w:ascii="Arial" w:eastAsia="Times New Roman" w:hAnsi="Arial" w:cs="Arial"/>
        </w:rPr>
        <w:t>Crew and Watch managers can apply. What the service is asking for is a level 4 diploma qualified person to undertake this role. The reason for this is the Leve 4l diploma allows the individual to serve enforcement and prohibitions according to the NFCC Fire Protection competency framework.</w:t>
      </w:r>
    </w:p>
    <w:p w14:paraId="595752FC" w14:textId="1503842B" w:rsidR="005A5978" w:rsidRPr="004B0A82" w:rsidRDefault="005A5978" w:rsidP="005A5978">
      <w:pPr>
        <w:jc w:val="both"/>
        <w:rPr>
          <w:rFonts w:ascii="Arial" w:eastAsia="Times New Roman" w:hAnsi="Arial" w:cs="Arial"/>
          <w:b/>
          <w:bCs/>
        </w:rPr>
      </w:pPr>
      <w:r w:rsidRPr="004B0A82">
        <w:rPr>
          <w:rFonts w:ascii="Arial" w:eastAsia="Times New Roman" w:hAnsi="Arial" w:cs="Arial"/>
          <w:b/>
          <w:bCs/>
        </w:rPr>
        <w:t>Is the FP5 course required prior to the implementation of the OOH’s trial?</w:t>
      </w:r>
    </w:p>
    <w:p w14:paraId="14D2E7F5" w14:textId="2E36D4D6" w:rsidR="0055269D" w:rsidRPr="004B0A82" w:rsidRDefault="0055269D" w:rsidP="005A5978">
      <w:pPr>
        <w:jc w:val="both"/>
        <w:rPr>
          <w:rFonts w:ascii="Arial" w:hAnsi="Arial" w:cs="Arial"/>
        </w:rPr>
      </w:pPr>
      <w:r w:rsidRPr="004B0A82">
        <w:rPr>
          <w:rFonts w:ascii="Arial" w:eastAsia="Times New Roman" w:hAnsi="Arial" w:cs="Arial"/>
        </w:rPr>
        <w:t>When this has been approved by SLT and we will seek expression of interest for the role. When those individuals have been identified. We will book them onto the FP5 course. Prior to the course being undertaken, you will be able to still do the role as you will already have skills and knowledge above that of a current incident commander. The course will just enhance that knowledge.</w:t>
      </w:r>
    </w:p>
    <w:p w14:paraId="03BDE271" w14:textId="77777777" w:rsidR="002A28F9" w:rsidRPr="004B0A82" w:rsidRDefault="002A28F9" w:rsidP="002A28F9">
      <w:pPr>
        <w:spacing w:after="0"/>
        <w:rPr>
          <w:rFonts w:ascii="Arial" w:eastAsia="Times New Roman" w:hAnsi="Arial" w:cs="Arial"/>
          <w:b/>
          <w:bCs/>
        </w:rPr>
      </w:pPr>
      <w:r w:rsidRPr="004B0A82">
        <w:rPr>
          <w:rFonts w:ascii="Arial" w:eastAsia="Times New Roman" w:hAnsi="Arial" w:cs="Arial"/>
          <w:b/>
          <w:bCs/>
        </w:rPr>
        <w:t xml:space="preserve">Is the additional allowance of 10% pensionable? </w:t>
      </w:r>
    </w:p>
    <w:p w14:paraId="6717B47B" w14:textId="4E6B4188" w:rsidR="002A28F9" w:rsidRPr="004B0A82" w:rsidRDefault="002A28F9" w:rsidP="002A28F9">
      <w:pPr>
        <w:spacing w:after="0"/>
        <w:rPr>
          <w:rFonts w:ascii="Arial" w:eastAsia="Times New Roman" w:hAnsi="Arial" w:cs="Arial"/>
        </w:rPr>
      </w:pPr>
      <w:r w:rsidRPr="004B0A82">
        <w:rPr>
          <w:rFonts w:ascii="Arial" w:eastAsia="Times New Roman" w:hAnsi="Arial" w:cs="Arial"/>
        </w:rPr>
        <w:t xml:space="preserve">Yes, the 10% allowance will be pensionable. </w:t>
      </w:r>
    </w:p>
    <w:p w14:paraId="73991234" w14:textId="77777777" w:rsidR="006E3C5E" w:rsidRPr="004B0A82" w:rsidRDefault="006E3C5E">
      <w:pPr>
        <w:rPr>
          <w:rFonts w:ascii="Arial" w:hAnsi="Arial" w:cs="Arial"/>
        </w:rPr>
      </w:pPr>
    </w:p>
    <w:sectPr w:rsidR="006E3C5E" w:rsidRPr="004B0A8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09A8" w14:textId="77777777" w:rsidR="00B31395" w:rsidRDefault="00B31395" w:rsidP="00B31395">
      <w:pPr>
        <w:spacing w:after="0" w:line="240" w:lineRule="auto"/>
      </w:pPr>
      <w:r>
        <w:separator/>
      </w:r>
    </w:p>
  </w:endnote>
  <w:endnote w:type="continuationSeparator" w:id="0">
    <w:p w14:paraId="31FF04FD" w14:textId="77777777" w:rsidR="00B31395" w:rsidRDefault="00B31395" w:rsidP="00B3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72A8" w14:textId="77777777" w:rsidR="00B31395" w:rsidRDefault="00B31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A960" w14:textId="77777777" w:rsidR="00B31395" w:rsidRDefault="00B31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90E9" w14:textId="77777777" w:rsidR="00B31395" w:rsidRDefault="00B31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E336" w14:textId="77777777" w:rsidR="00B31395" w:rsidRDefault="00B31395" w:rsidP="00B31395">
      <w:pPr>
        <w:spacing w:after="0" w:line="240" w:lineRule="auto"/>
      </w:pPr>
      <w:r>
        <w:separator/>
      </w:r>
    </w:p>
  </w:footnote>
  <w:footnote w:type="continuationSeparator" w:id="0">
    <w:p w14:paraId="00081EC6" w14:textId="77777777" w:rsidR="00B31395" w:rsidRDefault="00B31395" w:rsidP="00B31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5E87" w14:textId="093ABC75" w:rsidR="00B31395" w:rsidRDefault="00B31395">
    <w:pPr>
      <w:pStyle w:val="Header"/>
    </w:pPr>
    <w:r>
      <w:rPr>
        <w:noProof/>
      </w:rPr>
      <w:pict w14:anchorId="0C3C8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5985" o:spid="_x0000_s2050"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Arial&quot;;font-size:1pt" string="Live Docume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7D34" w14:textId="3960BBD9" w:rsidR="00B31395" w:rsidRDefault="00B31395">
    <w:pPr>
      <w:pStyle w:val="Header"/>
    </w:pPr>
    <w:r>
      <w:rPr>
        <w:noProof/>
      </w:rPr>
      <w:pict w14:anchorId="32E94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5986" o:spid="_x0000_s2051"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Arial&quot;;font-size:1pt" string="Live Docume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2F50" w14:textId="38E6D2BB" w:rsidR="00B31395" w:rsidRDefault="00B31395">
    <w:pPr>
      <w:pStyle w:val="Header"/>
    </w:pPr>
    <w:r>
      <w:rPr>
        <w:noProof/>
      </w:rPr>
      <w:pict w14:anchorId="0CD74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5984" o:spid="_x0000_s2049" type="#_x0000_t136" style="position:absolute;margin-left:0;margin-top:0;width:551.45pt;height:84.8pt;rotation:315;z-index:-251657216;mso-position-horizontal:center;mso-position-horizontal-relative:margin;mso-position-vertical:center;mso-position-vertical-relative:margin" o:allowincell="f" fillcolor="silver" stroked="f">
          <v:fill opacity=".5"/>
          <v:textpath style="font-family:&quot;Arial&quot;;font-size:1pt" string="Live Docume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36376"/>
    <w:multiLevelType w:val="hybridMultilevel"/>
    <w:tmpl w:val="CFB8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C0318F"/>
    <w:multiLevelType w:val="hybridMultilevel"/>
    <w:tmpl w:val="24EA6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C79378D"/>
    <w:multiLevelType w:val="hybridMultilevel"/>
    <w:tmpl w:val="A78C22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2416EE4"/>
    <w:multiLevelType w:val="hybridMultilevel"/>
    <w:tmpl w:val="BB183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53149876">
    <w:abstractNumId w:val="1"/>
  </w:num>
  <w:num w:numId="2" w16cid:durableId="2045446140">
    <w:abstractNumId w:val="3"/>
  </w:num>
  <w:num w:numId="3" w16cid:durableId="1011101600">
    <w:abstractNumId w:val="1"/>
  </w:num>
  <w:num w:numId="4" w16cid:durableId="2030062498">
    <w:abstractNumId w:val="0"/>
  </w:num>
  <w:num w:numId="5" w16cid:durableId="1152217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0791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5E"/>
    <w:rsid w:val="001D08BA"/>
    <w:rsid w:val="002A28F9"/>
    <w:rsid w:val="004B0A82"/>
    <w:rsid w:val="0055269D"/>
    <w:rsid w:val="005A5978"/>
    <w:rsid w:val="006E3C5E"/>
    <w:rsid w:val="00B31395"/>
    <w:rsid w:val="00B8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D0626B"/>
  <w15:chartTrackingRefBased/>
  <w15:docId w15:val="{DED47366-379D-4AB0-B0FE-8110A371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978"/>
    <w:pPr>
      <w:spacing w:after="0" w:line="240" w:lineRule="auto"/>
      <w:ind w:left="720"/>
    </w:pPr>
    <w:rPr>
      <w:rFonts w:ascii="Calibri" w:hAnsi="Calibri" w:cs="Calibri"/>
      <w:kern w:val="0"/>
      <w14:ligatures w14:val="none"/>
    </w:rPr>
  </w:style>
  <w:style w:type="paragraph" w:styleId="Header">
    <w:name w:val="header"/>
    <w:basedOn w:val="Normal"/>
    <w:link w:val="HeaderChar"/>
    <w:uiPriority w:val="99"/>
    <w:unhideWhenUsed/>
    <w:rsid w:val="00B31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395"/>
  </w:style>
  <w:style w:type="paragraph" w:styleId="Footer">
    <w:name w:val="footer"/>
    <w:basedOn w:val="Normal"/>
    <w:link w:val="FooterChar"/>
    <w:uiPriority w:val="99"/>
    <w:unhideWhenUsed/>
    <w:rsid w:val="00B31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7983">
      <w:bodyDiv w:val="1"/>
      <w:marLeft w:val="0"/>
      <w:marRight w:val="0"/>
      <w:marTop w:val="0"/>
      <w:marBottom w:val="0"/>
      <w:divBdr>
        <w:top w:val="none" w:sz="0" w:space="0" w:color="auto"/>
        <w:left w:val="none" w:sz="0" w:space="0" w:color="auto"/>
        <w:bottom w:val="none" w:sz="0" w:space="0" w:color="auto"/>
        <w:right w:val="none" w:sz="0" w:space="0" w:color="auto"/>
      </w:divBdr>
    </w:div>
    <w:div w:id="406535683">
      <w:bodyDiv w:val="1"/>
      <w:marLeft w:val="0"/>
      <w:marRight w:val="0"/>
      <w:marTop w:val="0"/>
      <w:marBottom w:val="0"/>
      <w:divBdr>
        <w:top w:val="none" w:sz="0" w:space="0" w:color="auto"/>
        <w:left w:val="none" w:sz="0" w:space="0" w:color="auto"/>
        <w:bottom w:val="none" w:sz="0" w:space="0" w:color="auto"/>
        <w:right w:val="none" w:sz="0" w:space="0" w:color="auto"/>
      </w:divBdr>
    </w:div>
    <w:div w:id="21227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CCD43EB69729418C3A98E7D2B52748" ma:contentTypeVersion="4" ma:contentTypeDescription="Create a new document." ma:contentTypeScope="" ma:versionID="d01a9f3568d930d0bb9b43ba57633c9d">
  <xsd:schema xmlns:xsd="http://www.w3.org/2001/XMLSchema" xmlns:xs="http://www.w3.org/2001/XMLSchema" xmlns:p="http://schemas.microsoft.com/office/2006/metadata/properties" xmlns:ns2="701842a3-b74f-45f3-a2aa-2bf8e3b4e3a0" targetNamespace="http://schemas.microsoft.com/office/2006/metadata/properties" ma:root="true" ma:fieldsID="3084702bddd3e3f41ffe660b71e1a2b2" ns2:_="">
    <xsd:import namespace="701842a3-b74f-45f3-a2aa-2bf8e3b4e3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842a3-b74f-45f3-a2aa-2bf8e3b4e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801B0-E617-4BF5-8322-86066332D6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56AA37-A19B-4F9B-B255-05B1D789B788}">
  <ds:schemaRefs>
    <ds:schemaRef ds:uri="http://schemas.microsoft.com/sharepoint/v3/contenttype/forms"/>
  </ds:schemaRefs>
</ds:datastoreItem>
</file>

<file path=customXml/itemProps3.xml><?xml version="1.0" encoding="utf-8"?>
<ds:datastoreItem xmlns:ds="http://schemas.openxmlformats.org/officeDocument/2006/customXml" ds:itemID="{3EC3D7F3-8A9B-4008-8F5F-C9728B807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842a3-b74f-45f3-a2aa-2bf8e3b4e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Brian</dc:creator>
  <cp:keywords/>
  <dc:description/>
  <cp:lastModifiedBy>Grey, Emily</cp:lastModifiedBy>
  <cp:revision>3</cp:revision>
  <dcterms:created xsi:type="dcterms:W3CDTF">2025-01-08T09:52:00Z</dcterms:created>
  <dcterms:modified xsi:type="dcterms:W3CDTF">2025-01-08T09:58:00Z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0x010100E0CCD43EB69729418C3A98E7D2B52748</vt:lpwstr>
  </property>
</Properties>
</file>