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1632DCCF" w:rsidR="000E2C35" w:rsidRDefault="000E2C35" w:rsidP="005954BF"/>
    <w:p w14:paraId="384DC0D9" w14:textId="19EC21E5" w:rsidR="00026C06" w:rsidRDefault="00026C06" w:rsidP="005954BF"/>
    <w:p w14:paraId="12DD1899" w14:textId="77777777" w:rsidR="00026C06" w:rsidRDefault="00026C06" w:rsidP="005954BF"/>
    <w:p w14:paraId="09D36562" w14:textId="68E77CFA" w:rsidR="000E2C35" w:rsidRPr="009C6C81" w:rsidRDefault="00EB2C8E" w:rsidP="005954BF">
      <w:pPr>
        <w:pStyle w:val="Heading1"/>
      </w:pPr>
      <w:r w:rsidRPr="009C6C81">
        <w:rPr>
          <w:noProof/>
        </w:rPr>
        <mc:AlternateContent>
          <mc:Choice Requires="wps">
            <w:drawing>
              <wp:anchor distT="0" distB="0" distL="114300" distR="114300" simplePos="0" relativeHeight="251659264" behindDoc="0" locked="0" layoutInCell="1" allowOverlap="1" wp14:anchorId="6AA4C5AE" wp14:editId="3553B985">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869C4"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sidRPr="009C6C81">
        <w:rPr>
          <w:noProof/>
        </w:rPr>
        <mc:AlternateContent>
          <mc:Choice Requires="wps">
            <w:drawing>
              <wp:anchor distT="0" distB="0" distL="114300" distR="114300" simplePos="0" relativeHeight="251660288" behindDoc="0" locked="0" layoutInCell="1" allowOverlap="1" wp14:anchorId="28B1C02A" wp14:editId="5D88233F">
                <wp:simplePos x="0" y="0"/>
                <wp:positionH relativeFrom="column">
                  <wp:posOffset>4281170</wp:posOffset>
                </wp:positionH>
                <wp:positionV relativeFrom="paragraph">
                  <wp:posOffset>232674</wp:posOffset>
                </wp:positionV>
                <wp:extent cx="2590165" cy="9747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974785"/>
                        </a:xfrm>
                        <a:prstGeom prst="rect">
                          <a:avLst/>
                        </a:prstGeom>
                        <a:noFill/>
                        <a:ln w="9525">
                          <a:noFill/>
                          <a:miter lim="800000"/>
                          <a:headEnd/>
                          <a:tailEnd/>
                        </a:ln>
                      </wps:spPr>
                      <wps:txbx>
                        <w:txbxContent>
                          <w:p w14:paraId="5FE02206" w14:textId="788C1751" w:rsidR="00282847" w:rsidRDefault="00C818DF" w:rsidP="00835F95">
                            <w:pPr>
                              <w:pStyle w:val="Heading2"/>
                            </w:pPr>
                            <w:r>
                              <w:t>Menopause</w:t>
                            </w:r>
                            <w:r w:rsidR="00B830A6">
                              <w:t xml:space="preserve"> </w:t>
                            </w:r>
                            <w:r w:rsidR="00925637">
                              <w:t>Policy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7.1pt;margin-top:18.3pt;width:203.95pt;height:76.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Z+AEAAM0DAAAOAAAAZHJzL2Uyb0RvYy54bWysU11v2yAUfZ+0/4B4X/yhuEmsOFXXrtOk&#10;rpvU9QcQjGM04DIgsbNfvwtO02h7q+YHxPWFc+8597C+HrUiB+G8BNPQYpZTIgyHVppdQ59/3H9Y&#10;UuIDMy1TYERDj8LT6837d+vB1qKEHlQrHEEQ4+vBNrQPwdZZ5nkvNPMzsMJgsgOnWcDQ7bLWsQHR&#10;tcrKPL/KBnCtdcCF9/j3bkrSTcLvOsHDt67zIhDVUOwtpNWldRvXbLNm9c4x20t+aoO9oQvNpMGi&#10;Z6g7FhjZO/kPlJbcgYcuzDjoDLpOcpE4IJsi/4vNU8+sSFxQHG/PMvn/B8sfD0/2uyNh/AgjDjCR&#10;8PYB+E9PDNz2zOzEjXMw9IK1WLiIkmWD9fXpapTa1z6CbIev0OKQ2T5AAho7p6MqyJMgOg7geBZd&#10;jIFw/FlWq7y4qijhmFst5otllUqw+uW2dT58FqBJ3DTU4VATOjs8+BC7YfXLkVjMwL1UKg1WGTIg&#10;aFVW6cJFRsuAvlNSN3SZx29yQiT5ybTpcmBSTXssoMyJdSQ6UQ7jdsSDkf0W2iPydzD5C98Dbnpw&#10;vykZ0FsN9b/2zAlK1BeDGq6K+TyaMQXzalFi4C4z28sMMxyhGhoomba3IRl44nqDWncyyfDayalX&#10;9ExS5+TvaMrLOJ16fYWbPwAAAP//AwBQSwMEFAAGAAgAAAAhAGCLXKXhAAAACwEAAA8AAABkcnMv&#10;ZG93bnJldi54bWxMj8tOwzAQRfdI/IM1SOyondCmJcSpECoLJBZQyt61Jw+Ix1HspIGvx13BbkZz&#10;dOfcYjvbjk04+NaRhGQhgCFpZ1qqJRzen242wHxQZFTnCCV8o4dteXlRqNy4E73htA81iyHkcyWh&#10;CaHPOfe6Qav8wvVI8Va5waoQ16HmZlCnGG47ngqRcataih8a1eNjg/prP1oJ1fPH2r4sq91hN65+&#10;PqeVnl9rLeX11fxwDyzgHP5gOOtHdSij09GNZDzrJGTrZRpRCbdZBuwMiE2aADvG6U4kwMuC/+9Q&#10;/gIAAP//AwBQSwECLQAUAAYACAAAACEAtoM4kv4AAADhAQAAEwAAAAAAAAAAAAAAAAAAAAAAW0Nv&#10;bnRlbnRfVHlwZXNdLnhtbFBLAQItABQABgAIAAAAIQA4/SH/1gAAAJQBAAALAAAAAAAAAAAAAAAA&#10;AC8BAABfcmVscy8ucmVsc1BLAQItABQABgAIAAAAIQBfs7+Z+AEAAM0DAAAOAAAAAAAAAAAAAAAA&#10;AC4CAABkcnMvZTJvRG9jLnhtbFBLAQItABQABgAIAAAAIQBgi1yl4QAAAAsBAAAPAAAAAAAAAAAA&#10;AAAAAFIEAABkcnMvZG93bnJldi54bWxQSwUGAAAAAAQABADzAAAAYAUAAAAA&#10;" filled="f" stroked="f">
                <v:textbox>
                  <w:txbxContent>
                    <w:p w14:paraId="5FE02206" w14:textId="788C1751" w:rsidR="00282847" w:rsidRDefault="00C818DF" w:rsidP="00835F95">
                      <w:pPr>
                        <w:pStyle w:val="Heading2"/>
                      </w:pPr>
                      <w:r>
                        <w:t>Menopause</w:t>
                      </w:r>
                      <w:r w:rsidR="00B830A6">
                        <w:t xml:space="preserve"> </w:t>
                      </w:r>
                      <w:r w:rsidR="00925637">
                        <w:t>Policy</w:t>
                      </w:r>
                    </w:p>
                  </w:txbxContent>
                </v:textbox>
              </v:shape>
            </w:pict>
          </mc:Fallback>
        </mc:AlternateContent>
      </w:r>
      <w:r w:rsidR="00925637">
        <w:rPr>
          <w:noProof/>
        </w:rPr>
        <w:t>People and Talent</w:t>
      </w:r>
      <w:r w:rsidR="00723434">
        <w:rPr>
          <w:noProof/>
        </w:rPr>
        <w:br/>
      </w:r>
      <w:r w:rsidR="00723434">
        <w:t>Policy</w:t>
      </w:r>
    </w:p>
    <w:p w14:paraId="0DE52311" w14:textId="61091677" w:rsidR="000E2C35" w:rsidRDefault="000E2C35" w:rsidP="005954BF"/>
    <w:p w14:paraId="59A50C44" w14:textId="77777777" w:rsidR="003E2C80" w:rsidRDefault="003E2C80" w:rsidP="005954BF">
      <w:pPr>
        <w:pStyle w:val="SubHead"/>
        <w:rPr>
          <w:rFonts w:ascii="Arial" w:hAnsi="Arial" w:cs="Arial"/>
          <w:bCs/>
          <w:sz w:val="24"/>
        </w:rPr>
      </w:pPr>
    </w:p>
    <w:p w14:paraId="251DA2F9" w14:textId="77777777" w:rsidR="003E2C80" w:rsidRDefault="003E2C80" w:rsidP="005954BF">
      <w:pPr>
        <w:pStyle w:val="SubHead"/>
        <w:rPr>
          <w:rFonts w:ascii="Arial" w:hAnsi="Arial" w:cs="Arial"/>
          <w:bCs/>
          <w:sz w:val="24"/>
        </w:rPr>
      </w:pPr>
    </w:p>
    <w:p w14:paraId="7D01E832" w14:textId="77777777" w:rsidR="003E2C80" w:rsidRDefault="003E2C80" w:rsidP="005954BF">
      <w:pPr>
        <w:pStyle w:val="SubHead"/>
        <w:rPr>
          <w:rFonts w:ascii="Arial" w:hAnsi="Arial" w:cs="Arial"/>
          <w:bCs/>
          <w:sz w:val="24"/>
        </w:rPr>
      </w:pPr>
    </w:p>
    <w:tbl>
      <w:tblPr>
        <w:tblW w:w="0" w:type="auto"/>
        <w:jc w:val="center"/>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5954BF">
        <w:trPr>
          <w:jc w:val="center"/>
        </w:trPr>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256182">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256182">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256182">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5954BF">
        <w:trPr>
          <w:jc w:val="center"/>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CA2DF0" w:rsidRDefault="00D13FF1" w:rsidP="00256182">
            <w:pPr>
              <w:spacing w:line="276" w:lineRule="auto"/>
              <w:jc w:val="center"/>
              <w:rPr>
                <w:rFonts w:cs="Arial"/>
                <w:color w:val="BB1822" w:themeColor="background2"/>
              </w:rPr>
            </w:pPr>
            <w:r w:rsidRPr="00CA2DF0">
              <w:rPr>
                <w:rFonts w:cs="Arial"/>
                <w:color w:val="BB1822" w:themeColor="background2"/>
              </w:rPr>
              <w:t>Version 1</w:t>
            </w:r>
          </w:p>
          <w:p w14:paraId="0B3A911E" w14:textId="74DA0F21" w:rsidR="00D13FF1" w:rsidRPr="00CA2DF0" w:rsidRDefault="008464D9" w:rsidP="00256182">
            <w:pPr>
              <w:spacing w:line="276" w:lineRule="auto"/>
              <w:jc w:val="center"/>
              <w:rPr>
                <w:rFonts w:eastAsiaTheme="minorHAnsi" w:cs="Arial"/>
                <w:color w:val="BB1822" w:themeColor="background2"/>
                <w:lang w:eastAsia="en-US"/>
              </w:rPr>
            </w:pPr>
            <w:r w:rsidRPr="00CA2DF0">
              <w:rPr>
                <w:rFonts w:eastAsiaTheme="minorHAnsi" w:cs="Arial"/>
                <w:color w:val="BB1822" w:themeColor="background2"/>
                <w:lang w:eastAsia="en-US"/>
              </w:rPr>
              <w:t>Feb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87126AD" w:rsidR="00D13FF1" w:rsidRPr="00CA2DF0" w:rsidRDefault="00CA2DF0" w:rsidP="00256182">
            <w:pPr>
              <w:spacing w:line="276" w:lineRule="auto"/>
              <w:jc w:val="center"/>
              <w:rPr>
                <w:rFonts w:eastAsiaTheme="minorHAnsi" w:cs="Arial"/>
                <w:color w:val="BB1822" w:themeColor="background2"/>
                <w:lang w:eastAsia="en-US"/>
              </w:rPr>
            </w:pPr>
            <w:r w:rsidRPr="00CA2DF0">
              <w:rPr>
                <w:rFonts w:eastAsiaTheme="minorHAnsi" w:cs="Arial"/>
                <w:color w:val="BB1822" w:themeColor="background2"/>
                <w:lang w:eastAsia="en-US"/>
              </w:rPr>
              <w:t>Updated guidance</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85040" w14:textId="6FBA2E6F" w:rsidR="00256182" w:rsidRPr="00CA2DF0" w:rsidRDefault="00256182" w:rsidP="00256182">
            <w:pPr>
              <w:spacing w:line="276" w:lineRule="auto"/>
              <w:jc w:val="center"/>
              <w:rPr>
                <w:rFonts w:eastAsiaTheme="minorHAnsi" w:cs="Arial"/>
                <w:color w:val="BB1822" w:themeColor="background2"/>
                <w:lang w:eastAsia="en-US"/>
              </w:rPr>
            </w:pPr>
            <w:r w:rsidRPr="00CA2DF0">
              <w:rPr>
                <w:rFonts w:eastAsiaTheme="minorHAnsi" w:cs="Arial"/>
                <w:color w:val="BB1822" w:themeColor="background2"/>
                <w:lang w:eastAsia="en-US"/>
              </w:rPr>
              <w:t>E</w:t>
            </w:r>
            <w:r w:rsidRPr="00CA2DF0">
              <w:rPr>
                <w:rFonts w:eastAsiaTheme="minorHAnsi"/>
                <w:color w:val="BB1822" w:themeColor="background2"/>
                <w:lang w:eastAsia="en-US"/>
              </w:rPr>
              <w:t>mily Grey</w:t>
            </w:r>
          </w:p>
          <w:p w14:paraId="3D5BBA31" w14:textId="071C6B98" w:rsidR="00734480" w:rsidRPr="00CA2DF0" w:rsidRDefault="00734480" w:rsidP="00256182">
            <w:pPr>
              <w:spacing w:line="276" w:lineRule="auto"/>
              <w:jc w:val="center"/>
              <w:rPr>
                <w:rFonts w:eastAsiaTheme="minorHAnsi" w:cs="Arial"/>
                <w:color w:val="BB1822" w:themeColor="background2"/>
                <w:lang w:eastAsia="en-US"/>
              </w:rPr>
            </w:pPr>
            <w:r w:rsidRPr="00CA2DF0">
              <w:rPr>
                <w:rFonts w:eastAsiaTheme="minorHAnsi" w:cs="Arial"/>
                <w:color w:val="BB1822" w:themeColor="background2"/>
                <w:lang w:eastAsia="en-US"/>
              </w:rPr>
              <w:t>People and Talent</w:t>
            </w:r>
          </w:p>
        </w:tc>
      </w:tr>
    </w:tbl>
    <w:p w14:paraId="616148E1" w14:textId="6C35C065" w:rsidR="00B830A6" w:rsidRDefault="00B830A6" w:rsidP="005954BF">
      <w:pPr>
        <w:spacing w:line="240" w:lineRule="auto"/>
        <w:rPr>
          <w:color w:val="A92530"/>
        </w:rPr>
      </w:pPr>
    </w:p>
    <w:p w14:paraId="6522D422" w14:textId="0430F67F" w:rsidR="00B830A6" w:rsidRDefault="00B830A6" w:rsidP="005954BF">
      <w:pPr>
        <w:spacing w:line="240" w:lineRule="auto"/>
        <w:rPr>
          <w:color w:val="A92530"/>
        </w:rPr>
      </w:pPr>
    </w:p>
    <w:p w14:paraId="656D06F4" w14:textId="77777777" w:rsidR="00B830A6" w:rsidRDefault="00B830A6" w:rsidP="005954BF">
      <w:pPr>
        <w:spacing w:line="240" w:lineRule="auto"/>
        <w:rPr>
          <w:color w:val="A92530"/>
        </w:rPr>
      </w:pPr>
    </w:p>
    <w:p w14:paraId="61D9CCB3" w14:textId="50A66FEA" w:rsidR="001E0E1F" w:rsidRPr="00191748" w:rsidRDefault="00925637" w:rsidP="00191748">
      <w:pPr>
        <w:pStyle w:val="Heading3"/>
        <w:numPr>
          <w:ilvl w:val="0"/>
          <w:numId w:val="3"/>
        </w:numPr>
        <w:spacing w:line="240" w:lineRule="auto"/>
        <w:contextualSpacing/>
        <w:rPr>
          <w:szCs w:val="28"/>
        </w:rPr>
      </w:pPr>
      <w:r w:rsidRPr="00191748">
        <w:rPr>
          <w:szCs w:val="28"/>
        </w:rPr>
        <w:t xml:space="preserve">Introduction </w:t>
      </w:r>
    </w:p>
    <w:p w14:paraId="7B683A63" w14:textId="77777777" w:rsidR="00F9243D" w:rsidRPr="00191748" w:rsidRDefault="00F9243D" w:rsidP="00191748">
      <w:pPr>
        <w:spacing w:before="120" w:after="120" w:line="240" w:lineRule="auto"/>
        <w:contextualSpacing/>
        <w:rPr>
          <w:rFonts w:cs="Arial"/>
          <w:bCs/>
          <w:color w:val="393938"/>
        </w:rPr>
      </w:pPr>
    </w:p>
    <w:p w14:paraId="6894EB63" w14:textId="572C5177" w:rsidR="00F9243D" w:rsidRPr="00191748" w:rsidRDefault="00F9243D" w:rsidP="00191748">
      <w:pPr>
        <w:spacing w:before="120" w:after="120" w:line="240" w:lineRule="auto"/>
        <w:contextualSpacing/>
        <w:rPr>
          <w:rFonts w:cs="Arial"/>
          <w:bCs/>
          <w:color w:val="393938"/>
        </w:rPr>
      </w:pPr>
      <w:r w:rsidRPr="00191748">
        <w:rPr>
          <w:rFonts w:cs="Arial"/>
          <w:bCs/>
          <w:color w:val="393938"/>
        </w:rPr>
        <w:lastRenderedPageBreak/>
        <w:t xml:space="preserve">The aim of this policy is to encourage an environment where individuals experiencing menopause symptoms feel confident enough to raise any issues and enquire about adjustments at work. </w:t>
      </w:r>
      <w:r w:rsidR="005954BF" w:rsidRPr="00191748">
        <w:rPr>
          <w:rFonts w:cs="Arial"/>
          <w:bCs/>
          <w:color w:val="393938"/>
        </w:rPr>
        <w:t xml:space="preserve">The menopause is a natural stage of life for a person with a female reproductive system. </w:t>
      </w:r>
    </w:p>
    <w:p w14:paraId="341725E2" w14:textId="77777777" w:rsidR="00F9243D" w:rsidRPr="00191748" w:rsidRDefault="00F9243D" w:rsidP="00191748">
      <w:pPr>
        <w:spacing w:before="120" w:after="120" w:line="240" w:lineRule="auto"/>
        <w:contextualSpacing/>
        <w:rPr>
          <w:rFonts w:cs="Arial"/>
          <w:bCs/>
          <w:color w:val="393938"/>
        </w:rPr>
      </w:pPr>
    </w:p>
    <w:p w14:paraId="77151EAC" w14:textId="57B072E0" w:rsidR="00F9243D" w:rsidRPr="00191748" w:rsidRDefault="00F9243D" w:rsidP="00191748">
      <w:pPr>
        <w:spacing w:before="120" w:after="120" w:line="240" w:lineRule="auto"/>
        <w:contextualSpacing/>
        <w:rPr>
          <w:rFonts w:cs="Arial"/>
          <w:bCs/>
          <w:color w:val="393938"/>
        </w:rPr>
      </w:pPr>
      <w:r w:rsidRPr="00191748">
        <w:rPr>
          <w:rFonts w:cs="Arial"/>
          <w:bCs/>
          <w:color w:val="393938"/>
        </w:rPr>
        <w:t xml:space="preserve">Cumbria Fire &amp; Rescue Service aims to promote a greater understanding of the menopause and </w:t>
      </w:r>
      <w:r w:rsidR="005954BF" w:rsidRPr="00191748">
        <w:rPr>
          <w:rFonts w:cs="Arial"/>
          <w:bCs/>
          <w:color w:val="393938"/>
        </w:rPr>
        <w:t>seeks</w:t>
      </w:r>
      <w:r w:rsidRPr="00191748">
        <w:rPr>
          <w:rFonts w:cs="Arial"/>
          <w:bCs/>
          <w:color w:val="393938"/>
        </w:rPr>
        <w:t xml:space="preserve"> to eradicate any exclusionary or discriminatory practices. </w:t>
      </w:r>
    </w:p>
    <w:p w14:paraId="0046A8F2" w14:textId="77777777" w:rsidR="00F9243D" w:rsidRPr="00191748" w:rsidRDefault="00F9243D" w:rsidP="00191748">
      <w:pPr>
        <w:spacing w:before="120" w:after="120" w:line="240" w:lineRule="auto"/>
        <w:contextualSpacing/>
        <w:rPr>
          <w:rFonts w:cs="Arial"/>
          <w:bCs/>
          <w:color w:val="393938"/>
        </w:rPr>
      </w:pPr>
    </w:p>
    <w:p w14:paraId="31CBF427" w14:textId="3E2249E6" w:rsidR="00F9243D" w:rsidRPr="00191748" w:rsidRDefault="00F9243D" w:rsidP="00191748">
      <w:pPr>
        <w:spacing w:before="120" w:after="120" w:line="240" w:lineRule="auto"/>
        <w:contextualSpacing/>
        <w:rPr>
          <w:rFonts w:cs="Arial"/>
          <w:bCs/>
          <w:color w:val="393938"/>
        </w:rPr>
      </w:pPr>
      <w:r w:rsidRPr="00191748">
        <w:rPr>
          <w:rFonts w:cs="Arial"/>
          <w:bCs/>
          <w:color w:val="393938"/>
        </w:rPr>
        <w:t xml:space="preserve">This policy </w:t>
      </w:r>
      <w:r w:rsidR="005954BF" w:rsidRPr="00191748">
        <w:rPr>
          <w:rFonts w:cs="Arial"/>
          <w:bCs/>
          <w:color w:val="393938"/>
        </w:rPr>
        <w:t xml:space="preserve">also aims to </w:t>
      </w:r>
      <w:r w:rsidRPr="00191748">
        <w:rPr>
          <w:rFonts w:cs="Arial"/>
          <w:bCs/>
          <w:color w:val="393938"/>
        </w:rPr>
        <w:t>provide useful guidance for employees impacted by family members who are going through menopause.</w:t>
      </w:r>
    </w:p>
    <w:p w14:paraId="78624466" w14:textId="77777777" w:rsidR="00F9243D" w:rsidRPr="00191748" w:rsidRDefault="00F9243D" w:rsidP="00191748">
      <w:pPr>
        <w:spacing w:before="120" w:after="120" w:line="240" w:lineRule="auto"/>
        <w:contextualSpacing/>
        <w:rPr>
          <w:rFonts w:cs="Arial"/>
          <w:bCs/>
          <w:color w:val="393938"/>
        </w:rPr>
      </w:pPr>
    </w:p>
    <w:p w14:paraId="6CE6E92C" w14:textId="02C7069C" w:rsidR="00F9243D" w:rsidRPr="00191748" w:rsidRDefault="005954BF" w:rsidP="00191748">
      <w:pPr>
        <w:spacing w:before="120" w:after="120" w:line="240" w:lineRule="auto"/>
        <w:contextualSpacing/>
        <w:rPr>
          <w:rFonts w:cs="Arial"/>
          <w:bCs/>
          <w:color w:val="393938"/>
        </w:rPr>
      </w:pPr>
      <w:r w:rsidRPr="00191748">
        <w:rPr>
          <w:rFonts w:cs="Arial"/>
          <w:b/>
          <w:color w:val="393938"/>
        </w:rPr>
        <w:t xml:space="preserve">Please note: </w:t>
      </w:r>
      <w:r w:rsidR="00F9243D" w:rsidRPr="00191748">
        <w:rPr>
          <w:rFonts w:cs="Arial"/>
          <w:bCs/>
          <w:color w:val="393938"/>
        </w:rPr>
        <w:t xml:space="preserve">Where the word ‘menopause’ is used throughout this policy and corresponding documents, it is to be taken as referring to perimenopause, </w:t>
      </w:r>
      <w:r w:rsidRPr="00191748">
        <w:rPr>
          <w:rFonts w:cs="Arial"/>
          <w:bCs/>
          <w:color w:val="393938"/>
        </w:rPr>
        <w:t>menopause,</w:t>
      </w:r>
      <w:r w:rsidR="00F9243D" w:rsidRPr="00191748">
        <w:rPr>
          <w:rFonts w:cs="Arial"/>
          <w:bCs/>
          <w:color w:val="393938"/>
        </w:rPr>
        <w:t xml:space="preserve"> and post-menopause.</w:t>
      </w:r>
    </w:p>
    <w:p w14:paraId="0EB50684" w14:textId="77777777" w:rsidR="00925637" w:rsidRPr="00191748" w:rsidRDefault="00925637" w:rsidP="00191748">
      <w:pPr>
        <w:spacing w:before="120" w:after="120" w:line="240" w:lineRule="auto"/>
        <w:contextualSpacing/>
        <w:rPr>
          <w:rFonts w:cs="Arial"/>
          <w:bCs/>
          <w:color w:val="393938"/>
        </w:rPr>
      </w:pPr>
    </w:p>
    <w:p w14:paraId="05D0363C" w14:textId="456456E7" w:rsidR="005E7E1F" w:rsidRPr="00191748" w:rsidRDefault="00AB38E8" w:rsidP="00191748">
      <w:pPr>
        <w:pStyle w:val="Heading3"/>
        <w:numPr>
          <w:ilvl w:val="0"/>
          <w:numId w:val="3"/>
        </w:numPr>
        <w:spacing w:line="240" w:lineRule="auto"/>
        <w:contextualSpacing/>
        <w:rPr>
          <w:szCs w:val="28"/>
        </w:rPr>
      </w:pPr>
      <w:r w:rsidRPr="00191748">
        <w:rPr>
          <w:szCs w:val="28"/>
        </w:rPr>
        <w:t xml:space="preserve">Scope </w:t>
      </w:r>
    </w:p>
    <w:p w14:paraId="01A31AD2" w14:textId="77777777" w:rsidR="00191748" w:rsidRPr="00191748" w:rsidRDefault="00191748" w:rsidP="00191748"/>
    <w:p w14:paraId="5D396E48" w14:textId="220000A8" w:rsidR="00F9243D" w:rsidRPr="00191748" w:rsidRDefault="00F9243D" w:rsidP="00191748">
      <w:pPr>
        <w:spacing w:before="120" w:after="120" w:line="240" w:lineRule="auto"/>
        <w:contextualSpacing/>
        <w:rPr>
          <w:rFonts w:cs="Arial"/>
          <w:bCs/>
        </w:rPr>
      </w:pPr>
      <w:r w:rsidRPr="00191748">
        <w:rPr>
          <w:rFonts w:cs="Arial"/>
          <w:bCs/>
        </w:rPr>
        <w:t xml:space="preserve">This policy is aimed at any employee experiencing menopausal symptoms. </w:t>
      </w:r>
    </w:p>
    <w:p w14:paraId="7566C4A4" w14:textId="5C93FC16" w:rsidR="005954BF" w:rsidRPr="00191748" w:rsidRDefault="00F9243D" w:rsidP="00191748">
      <w:pPr>
        <w:spacing w:before="120" w:after="120" w:line="240" w:lineRule="auto"/>
        <w:contextualSpacing/>
        <w:rPr>
          <w:rFonts w:cs="Arial"/>
          <w:bCs/>
        </w:rPr>
      </w:pPr>
      <w:r w:rsidRPr="00191748">
        <w:rPr>
          <w:rFonts w:cs="Arial"/>
          <w:b/>
        </w:rPr>
        <w:t>Note:</w:t>
      </w:r>
      <w:r w:rsidRPr="00191748">
        <w:rPr>
          <w:rFonts w:cs="Arial"/>
          <w:bCs/>
        </w:rPr>
        <w:t xml:space="preserve"> </w:t>
      </w:r>
      <w:r w:rsidR="005954BF" w:rsidRPr="00191748">
        <w:rPr>
          <w:rFonts w:cs="Arial"/>
          <w:bCs/>
        </w:rPr>
        <w:t>The menopause is not a specific protected characteristic under the Equality Act 2010, however if an employee is put at a disadvantage and treated less favourably because of their menopause symptoms, this could be discrimination if related to a protected characteristic, for example:</w:t>
      </w:r>
    </w:p>
    <w:p w14:paraId="0292BEB8" w14:textId="77777777" w:rsidR="005954BF" w:rsidRPr="00191748" w:rsidRDefault="005954BF" w:rsidP="00191748">
      <w:pPr>
        <w:pStyle w:val="ListParagraph"/>
        <w:numPr>
          <w:ilvl w:val="0"/>
          <w:numId w:val="6"/>
        </w:numPr>
        <w:spacing w:before="120" w:after="120" w:line="240" w:lineRule="auto"/>
        <w:rPr>
          <w:rFonts w:cs="Arial"/>
          <w:bCs/>
        </w:rPr>
      </w:pPr>
      <w:r w:rsidRPr="00191748">
        <w:rPr>
          <w:rFonts w:cs="Arial"/>
          <w:bCs/>
        </w:rPr>
        <w:lastRenderedPageBreak/>
        <w:t>age</w:t>
      </w:r>
    </w:p>
    <w:p w14:paraId="52AB4520" w14:textId="77777777" w:rsidR="005954BF" w:rsidRPr="00191748" w:rsidRDefault="005954BF" w:rsidP="00191748">
      <w:pPr>
        <w:pStyle w:val="ListParagraph"/>
        <w:numPr>
          <w:ilvl w:val="0"/>
          <w:numId w:val="6"/>
        </w:numPr>
        <w:spacing w:before="120" w:after="120" w:line="240" w:lineRule="auto"/>
        <w:rPr>
          <w:rFonts w:cs="Arial"/>
          <w:bCs/>
        </w:rPr>
      </w:pPr>
      <w:r w:rsidRPr="00191748">
        <w:rPr>
          <w:rFonts w:cs="Arial"/>
          <w:bCs/>
        </w:rPr>
        <w:t>disability</w:t>
      </w:r>
    </w:p>
    <w:p w14:paraId="0F87C3E2" w14:textId="77777777" w:rsidR="005954BF" w:rsidRPr="00191748" w:rsidRDefault="005954BF" w:rsidP="00191748">
      <w:pPr>
        <w:pStyle w:val="ListParagraph"/>
        <w:numPr>
          <w:ilvl w:val="0"/>
          <w:numId w:val="6"/>
        </w:numPr>
        <w:spacing w:before="120" w:after="120" w:line="240" w:lineRule="auto"/>
        <w:rPr>
          <w:rFonts w:cs="Arial"/>
          <w:bCs/>
        </w:rPr>
      </w:pPr>
      <w:r w:rsidRPr="00191748">
        <w:rPr>
          <w:rFonts w:cs="Arial"/>
          <w:bCs/>
        </w:rPr>
        <w:t>gender reassignment</w:t>
      </w:r>
    </w:p>
    <w:p w14:paraId="5D1A67C4" w14:textId="10CBC1FD" w:rsidR="00F9243D" w:rsidRPr="00191748" w:rsidRDefault="005954BF" w:rsidP="00191748">
      <w:pPr>
        <w:pStyle w:val="ListParagraph"/>
        <w:numPr>
          <w:ilvl w:val="0"/>
          <w:numId w:val="6"/>
        </w:numPr>
        <w:spacing w:before="120" w:after="120" w:line="240" w:lineRule="auto"/>
        <w:rPr>
          <w:rFonts w:cs="Arial"/>
          <w:bCs/>
        </w:rPr>
      </w:pPr>
      <w:r w:rsidRPr="00191748">
        <w:rPr>
          <w:rFonts w:cs="Arial"/>
          <w:bCs/>
        </w:rPr>
        <w:t>sex</w:t>
      </w:r>
    </w:p>
    <w:p w14:paraId="43E87FC4" w14:textId="267D8714" w:rsidR="005954BF" w:rsidRPr="00191748" w:rsidRDefault="005954BF" w:rsidP="00191748">
      <w:pPr>
        <w:spacing w:before="120" w:after="120" w:line="240" w:lineRule="auto"/>
        <w:contextualSpacing/>
        <w:rPr>
          <w:rFonts w:cs="Arial"/>
          <w:bCs/>
        </w:rPr>
      </w:pPr>
      <w:r w:rsidRPr="00191748">
        <w:rPr>
          <w:rFonts w:cs="Arial"/>
          <w:bCs/>
        </w:rPr>
        <w:t xml:space="preserve">Please contact the HR team </w:t>
      </w:r>
      <w:r w:rsidR="00E20E39" w:rsidRPr="00191748">
        <w:rPr>
          <w:rFonts w:cs="Arial"/>
          <w:bCs/>
        </w:rPr>
        <w:t xml:space="preserve">for guidance. </w:t>
      </w:r>
    </w:p>
    <w:p w14:paraId="58328271" w14:textId="77777777" w:rsidR="005954BF" w:rsidRPr="00191748" w:rsidRDefault="005954BF" w:rsidP="00191748">
      <w:pPr>
        <w:spacing w:before="120" w:after="120" w:line="240" w:lineRule="auto"/>
        <w:contextualSpacing/>
        <w:rPr>
          <w:rFonts w:cs="Arial"/>
          <w:bCs/>
        </w:rPr>
      </w:pPr>
    </w:p>
    <w:p w14:paraId="63BA5E27" w14:textId="6C8C15C8" w:rsidR="00F9243D" w:rsidRPr="00191748" w:rsidRDefault="00F9243D" w:rsidP="00191748">
      <w:pPr>
        <w:pStyle w:val="Heading3"/>
        <w:numPr>
          <w:ilvl w:val="0"/>
          <w:numId w:val="3"/>
        </w:numPr>
        <w:spacing w:line="240" w:lineRule="auto"/>
        <w:contextualSpacing/>
        <w:rPr>
          <w:szCs w:val="28"/>
        </w:rPr>
      </w:pPr>
      <w:r w:rsidRPr="00191748">
        <w:rPr>
          <w:szCs w:val="28"/>
        </w:rPr>
        <w:t>Principles</w:t>
      </w:r>
    </w:p>
    <w:p w14:paraId="314AE25C" w14:textId="77777777" w:rsidR="00191748" w:rsidRPr="00191748" w:rsidRDefault="00191748" w:rsidP="00191748"/>
    <w:p w14:paraId="4F275FF6" w14:textId="77777777" w:rsidR="00F9243D" w:rsidRDefault="00F9243D" w:rsidP="00191748">
      <w:pPr>
        <w:spacing w:before="120" w:after="120" w:line="240" w:lineRule="auto"/>
        <w:contextualSpacing/>
        <w:rPr>
          <w:rFonts w:cs="Arial"/>
          <w:bCs/>
        </w:rPr>
      </w:pPr>
      <w:r w:rsidRPr="00191748">
        <w:rPr>
          <w:rFonts w:cs="Arial"/>
          <w:bCs/>
        </w:rPr>
        <w:t>The service aspires to ensure this policy:</w:t>
      </w:r>
    </w:p>
    <w:p w14:paraId="00933C6D" w14:textId="77777777" w:rsidR="00191748" w:rsidRPr="00191748" w:rsidRDefault="00191748" w:rsidP="00191748">
      <w:pPr>
        <w:spacing w:before="120" w:after="120" w:line="240" w:lineRule="auto"/>
        <w:contextualSpacing/>
        <w:rPr>
          <w:rFonts w:cs="Arial"/>
          <w:bCs/>
        </w:rPr>
      </w:pPr>
    </w:p>
    <w:p w14:paraId="78ECEBCC" w14:textId="7B3CACBA" w:rsidR="00F9243D" w:rsidRPr="00191748" w:rsidRDefault="00F9243D" w:rsidP="00191748">
      <w:pPr>
        <w:pStyle w:val="ListParagraph"/>
        <w:numPr>
          <w:ilvl w:val="0"/>
          <w:numId w:val="2"/>
        </w:numPr>
        <w:spacing w:before="120" w:after="120" w:line="240" w:lineRule="auto"/>
        <w:rPr>
          <w:rFonts w:cs="Arial"/>
          <w:bCs/>
        </w:rPr>
      </w:pPr>
      <w:r w:rsidRPr="00191748">
        <w:rPr>
          <w:rFonts w:cs="Arial"/>
          <w:bCs/>
        </w:rPr>
        <w:t xml:space="preserve">Is supportive for all employees experiencing menopause, both directly </w:t>
      </w:r>
      <w:r w:rsidR="005954BF" w:rsidRPr="00191748">
        <w:rPr>
          <w:rFonts w:cs="Arial"/>
          <w:bCs/>
        </w:rPr>
        <w:t>and</w:t>
      </w:r>
      <w:r w:rsidRPr="00191748">
        <w:rPr>
          <w:rFonts w:cs="Arial"/>
          <w:bCs/>
        </w:rPr>
        <w:t xml:space="preserve"> indirectly (for example, </w:t>
      </w:r>
      <w:r w:rsidR="005954BF" w:rsidRPr="00191748">
        <w:rPr>
          <w:rFonts w:cs="Arial"/>
          <w:bCs/>
        </w:rPr>
        <w:t xml:space="preserve">where a loved one is experiencing </w:t>
      </w:r>
      <w:proofErr w:type="gramStart"/>
      <w:r w:rsidR="005954BF" w:rsidRPr="00191748">
        <w:rPr>
          <w:rFonts w:cs="Arial"/>
          <w:bCs/>
        </w:rPr>
        <w:t>menopause</w:t>
      </w:r>
      <w:proofErr w:type="gramEnd"/>
      <w:r w:rsidR="005954BF" w:rsidRPr="00191748">
        <w:rPr>
          <w:rFonts w:cs="Arial"/>
          <w:bCs/>
        </w:rPr>
        <w:t xml:space="preserve"> and the employee is affected</w:t>
      </w:r>
      <w:r w:rsidRPr="00191748">
        <w:rPr>
          <w:rFonts w:cs="Arial"/>
          <w:bCs/>
        </w:rPr>
        <w:t>)</w:t>
      </w:r>
    </w:p>
    <w:p w14:paraId="4241FDBA" w14:textId="49F78E9F" w:rsidR="005954BF" w:rsidRPr="00191748" w:rsidRDefault="00F9243D" w:rsidP="00191748">
      <w:pPr>
        <w:pStyle w:val="ListParagraph"/>
        <w:numPr>
          <w:ilvl w:val="0"/>
          <w:numId w:val="2"/>
        </w:numPr>
        <w:spacing w:before="120" w:after="120" w:line="240" w:lineRule="auto"/>
        <w:rPr>
          <w:rFonts w:cs="Arial"/>
          <w:bCs/>
        </w:rPr>
      </w:pPr>
      <w:r w:rsidRPr="00191748">
        <w:rPr>
          <w:rFonts w:cs="Arial"/>
          <w:bCs/>
        </w:rPr>
        <w:t>Promotes an environment where menopause carries no stigma and people experiencing menopause are supported in a compassionate and confidential way.</w:t>
      </w:r>
    </w:p>
    <w:p w14:paraId="081DB49A" w14:textId="15AB6458" w:rsidR="005954BF" w:rsidRPr="00191748" w:rsidRDefault="00F9243D" w:rsidP="00191748">
      <w:pPr>
        <w:pStyle w:val="ListParagraph"/>
        <w:numPr>
          <w:ilvl w:val="0"/>
          <w:numId w:val="2"/>
        </w:numPr>
        <w:spacing w:before="120" w:after="120" w:line="240" w:lineRule="auto"/>
        <w:rPr>
          <w:rFonts w:cs="Arial"/>
          <w:bCs/>
        </w:rPr>
      </w:pPr>
      <w:r w:rsidRPr="00191748">
        <w:rPr>
          <w:rFonts w:cs="Arial"/>
          <w:bCs/>
        </w:rPr>
        <w:t xml:space="preserve">Promotes a working environment which is, as far as is reasonably practicable, safe and without unnecessary risk to the health of Cumbria Fire &amp; Rescue Service (CFRS) personnel or the communities they serve.  </w:t>
      </w:r>
    </w:p>
    <w:p w14:paraId="4D33CA63" w14:textId="196CB03A" w:rsidR="005954BF" w:rsidRPr="00191748" w:rsidRDefault="00F9243D" w:rsidP="00191748">
      <w:pPr>
        <w:pStyle w:val="ListParagraph"/>
        <w:numPr>
          <w:ilvl w:val="0"/>
          <w:numId w:val="2"/>
        </w:numPr>
        <w:spacing w:before="120" w:after="120" w:line="240" w:lineRule="auto"/>
        <w:rPr>
          <w:rFonts w:cs="Arial"/>
          <w:bCs/>
        </w:rPr>
      </w:pPr>
      <w:r w:rsidRPr="00191748">
        <w:t xml:space="preserve">Provides information on how to access confidential support and advice for employees who are experiencing menopause, including for those with loved ones going through the menopause. </w:t>
      </w:r>
    </w:p>
    <w:p w14:paraId="31C7CE3F" w14:textId="4DAF1751" w:rsidR="005954BF" w:rsidRPr="00191748" w:rsidRDefault="00F9243D" w:rsidP="00191748">
      <w:pPr>
        <w:pStyle w:val="ListParagraph"/>
        <w:numPr>
          <w:ilvl w:val="0"/>
          <w:numId w:val="2"/>
        </w:numPr>
        <w:spacing w:before="120" w:after="120" w:line="240" w:lineRule="auto"/>
        <w:rPr>
          <w:rFonts w:cs="Arial"/>
          <w:bCs/>
        </w:rPr>
      </w:pPr>
      <w:r w:rsidRPr="00191748">
        <w:rPr>
          <w:rFonts w:cs="Arial"/>
          <w:bCs/>
        </w:rPr>
        <w:lastRenderedPageBreak/>
        <w:t>Is fit for purpose and in line with the most up to date understanding of menopause.</w:t>
      </w:r>
    </w:p>
    <w:p w14:paraId="31FF55AD" w14:textId="2F1941CA" w:rsidR="005954BF" w:rsidRPr="00191748" w:rsidRDefault="00F9243D" w:rsidP="00191748">
      <w:pPr>
        <w:pStyle w:val="ListParagraph"/>
        <w:numPr>
          <w:ilvl w:val="0"/>
          <w:numId w:val="2"/>
        </w:numPr>
        <w:spacing w:before="120" w:after="120" w:line="240" w:lineRule="auto"/>
        <w:rPr>
          <w:rFonts w:cs="Arial"/>
          <w:bCs/>
        </w:rPr>
      </w:pPr>
      <w:r w:rsidRPr="00191748">
        <w:rPr>
          <w:rFonts w:cs="Arial"/>
          <w:bCs/>
        </w:rPr>
        <w:t>Does not discriminate against any equality strand part of the Equality Act 2010.</w:t>
      </w:r>
    </w:p>
    <w:p w14:paraId="2C5ED27A" w14:textId="667CF13B" w:rsidR="00F9243D" w:rsidRPr="00191748" w:rsidRDefault="00F9243D" w:rsidP="00191748">
      <w:pPr>
        <w:pStyle w:val="ListParagraph"/>
        <w:numPr>
          <w:ilvl w:val="0"/>
          <w:numId w:val="2"/>
        </w:numPr>
        <w:spacing w:before="120" w:after="120" w:line="240" w:lineRule="auto"/>
        <w:rPr>
          <w:rFonts w:cs="Arial"/>
          <w:bCs/>
        </w:rPr>
      </w:pPr>
      <w:r w:rsidRPr="00191748">
        <w:rPr>
          <w:rFonts w:cs="Arial"/>
          <w:bCs/>
        </w:rPr>
        <w:t>Is in line with CFRS Core Code of Ethics, our values, and our behaviours.</w:t>
      </w:r>
    </w:p>
    <w:p w14:paraId="476E4B3D" w14:textId="77777777" w:rsidR="00F9243D" w:rsidRPr="00191748" w:rsidRDefault="00F9243D" w:rsidP="00191748">
      <w:pPr>
        <w:pStyle w:val="Heading3"/>
        <w:spacing w:line="240" w:lineRule="auto"/>
        <w:contextualSpacing/>
        <w:rPr>
          <w:sz w:val="24"/>
          <w:szCs w:val="24"/>
        </w:rPr>
      </w:pPr>
    </w:p>
    <w:p w14:paraId="266BDE48" w14:textId="2E543419" w:rsidR="00F9243D" w:rsidRPr="00191748" w:rsidRDefault="00F9243D" w:rsidP="00191748">
      <w:pPr>
        <w:pStyle w:val="Heading3"/>
        <w:numPr>
          <w:ilvl w:val="0"/>
          <w:numId w:val="3"/>
        </w:numPr>
        <w:spacing w:line="240" w:lineRule="auto"/>
        <w:contextualSpacing/>
        <w:rPr>
          <w:sz w:val="24"/>
          <w:szCs w:val="24"/>
        </w:rPr>
      </w:pPr>
      <w:r w:rsidRPr="00191748">
        <w:rPr>
          <w:szCs w:val="28"/>
        </w:rPr>
        <w:t>Employee Responsibilities</w:t>
      </w:r>
    </w:p>
    <w:p w14:paraId="676A1A7E" w14:textId="77777777" w:rsidR="00256182" w:rsidRPr="00191748" w:rsidRDefault="00256182" w:rsidP="00191748">
      <w:pPr>
        <w:spacing w:line="240" w:lineRule="auto"/>
        <w:ind w:right="49"/>
        <w:contextualSpacing/>
        <w:rPr>
          <w:rFonts w:cs="Arial"/>
        </w:rPr>
      </w:pPr>
    </w:p>
    <w:p w14:paraId="3F909FA6" w14:textId="242981ED" w:rsidR="00256182" w:rsidRPr="00191748" w:rsidRDefault="00256182" w:rsidP="00191748">
      <w:pPr>
        <w:spacing w:line="240" w:lineRule="auto"/>
        <w:ind w:right="49"/>
        <w:contextualSpacing/>
        <w:rPr>
          <w:rFonts w:cs="Arial"/>
        </w:rPr>
      </w:pPr>
      <w:r w:rsidRPr="00191748">
        <w:rPr>
          <w:rFonts w:cs="Arial"/>
        </w:rPr>
        <w:t xml:space="preserve">All personnel have a duty to ensure that:  </w:t>
      </w:r>
    </w:p>
    <w:p w14:paraId="2A4977E6" w14:textId="77777777" w:rsidR="00256182" w:rsidRPr="00191748" w:rsidRDefault="00256182" w:rsidP="00191748">
      <w:pPr>
        <w:spacing w:after="7" w:line="240" w:lineRule="auto"/>
        <w:contextualSpacing/>
        <w:rPr>
          <w:rFonts w:cs="Arial"/>
        </w:rPr>
      </w:pPr>
      <w:r w:rsidRPr="00191748">
        <w:rPr>
          <w:rFonts w:cs="Arial"/>
        </w:rPr>
        <w:t xml:space="preserve"> </w:t>
      </w:r>
    </w:p>
    <w:p w14:paraId="5ABB54D1" w14:textId="250D1F5B" w:rsidR="0018086E" w:rsidRPr="00191748" w:rsidRDefault="00256182" w:rsidP="00191748">
      <w:pPr>
        <w:pStyle w:val="ListParagraph"/>
        <w:numPr>
          <w:ilvl w:val="0"/>
          <w:numId w:val="11"/>
        </w:numPr>
        <w:spacing w:line="240" w:lineRule="auto"/>
        <w:ind w:right="49"/>
        <w:rPr>
          <w:rFonts w:cs="Arial"/>
        </w:rPr>
      </w:pPr>
      <w:r w:rsidRPr="00191748">
        <w:rPr>
          <w:rFonts w:cs="Arial"/>
        </w:rPr>
        <w:t>They are aware of the details of this policy.</w:t>
      </w:r>
    </w:p>
    <w:p w14:paraId="207A7394" w14:textId="1CCB9124" w:rsidR="00256182" w:rsidRPr="00191748" w:rsidRDefault="0018086E" w:rsidP="00191748">
      <w:pPr>
        <w:pStyle w:val="ListParagraph"/>
        <w:numPr>
          <w:ilvl w:val="0"/>
          <w:numId w:val="11"/>
        </w:numPr>
        <w:spacing w:line="240" w:lineRule="auto"/>
        <w:ind w:right="49"/>
        <w:rPr>
          <w:rFonts w:cs="Arial"/>
        </w:rPr>
      </w:pPr>
      <w:r w:rsidRPr="00191748">
        <w:rPr>
          <w:rFonts w:cs="Arial"/>
        </w:rPr>
        <w:t>Any associated training/learning is completed in the required timeframe.</w:t>
      </w:r>
    </w:p>
    <w:p w14:paraId="2F74B667" w14:textId="160DE1F0" w:rsidR="0018086E" w:rsidRPr="00191748" w:rsidRDefault="00256182" w:rsidP="00191748">
      <w:pPr>
        <w:pStyle w:val="ListParagraph"/>
        <w:numPr>
          <w:ilvl w:val="0"/>
          <w:numId w:val="11"/>
        </w:numPr>
        <w:spacing w:line="240" w:lineRule="auto"/>
        <w:ind w:right="49"/>
        <w:rPr>
          <w:rFonts w:cs="Arial"/>
        </w:rPr>
      </w:pPr>
      <w:r w:rsidRPr="00191748">
        <w:rPr>
          <w:rFonts w:cs="Arial"/>
        </w:rPr>
        <w:t xml:space="preserve">They advise their managers, or a relevant manager, if they are experiencing menopause symptoms and require support, especially if it may affect their capacity to carry out their work safely and effectively.  </w:t>
      </w:r>
    </w:p>
    <w:p w14:paraId="376E8A75" w14:textId="15934B70" w:rsidR="0018086E" w:rsidRPr="00191748" w:rsidRDefault="0018086E" w:rsidP="00191748">
      <w:pPr>
        <w:pStyle w:val="ListParagraph"/>
        <w:numPr>
          <w:ilvl w:val="0"/>
          <w:numId w:val="11"/>
        </w:numPr>
        <w:spacing w:line="240" w:lineRule="auto"/>
        <w:ind w:right="49"/>
        <w:rPr>
          <w:rFonts w:cs="Arial"/>
        </w:rPr>
      </w:pPr>
      <w:r w:rsidRPr="00191748">
        <w:rPr>
          <w:rFonts w:cs="Arial"/>
        </w:rPr>
        <w:t xml:space="preserve">The Code of Ethics is </w:t>
      </w:r>
      <w:proofErr w:type="gramStart"/>
      <w:r w:rsidRPr="00191748">
        <w:rPr>
          <w:rFonts w:cs="Arial"/>
        </w:rPr>
        <w:t>demonstrated at all times</w:t>
      </w:r>
      <w:proofErr w:type="gramEnd"/>
      <w:r w:rsidRPr="00191748">
        <w:rPr>
          <w:rFonts w:cs="Arial"/>
        </w:rPr>
        <w:t xml:space="preserve"> when discussing menopause, specifically ‘Dignity &amp; Respect’ and ‘Equality, Diversity and Inclusion.’</w:t>
      </w:r>
    </w:p>
    <w:p w14:paraId="602BC001" w14:textId="0EBE1F4F" w:rsidR="00F9243D" w:rsidRPr="00191748" w:rsidRDefault="0018086E" w:rsidP="00191748">
      <w:pPr>
        <w:pStyle w:val="ListParagraph"/>
        <w:numPr>
          <w:ilvl w:val="0"/>
          <w:numId w:val="11"/>
        </w:numPr>
        <w:spacing w:line="240" w:lineRule="auto"/>
        <w:ind w:right="49"/>
        <w:rPr>
          <w:rFonts w:cs="Arial"/>
        </w:rPr>
      </w:pPr>
      <w:r w:rsidRPr="00191748">
        <w:rPr>
          <w:rFonts w:cs="Arial"/>
        </w:rPr>
        <w:t xml:space="preserve">They </w:t>
      </w:r>
      <w:r w:rsidR="00256182" w:rsidRPr="00191748">
        <w:rPr>
          <w:rFonts w:cs="Arial"/>
        </w:rPr>
        <w:t>Where they have reasonable cause to believe that the performance of another member of the workforce is impacted by</w:t>
      </w:r>
      <w:r w:rsidRPr="00191748">
        <w:rPr>
          <w:rFonts w:cs="Arial"/>
        </w:rPr>
        <w:t xml:space="preserve"> menopause</w:t>
      </w:r>
      <w:r w:rsidR="00256182" w:rsidRPr="00191748">
        <w:rPr>
          <w:rFonts w:cs="Arial"/>
        </w:rPr>
        <w:t>, such concerns are brought immediately and confidentially to the attention of an officer-in-charge, line manager, or outside the line management chain as appropriate. Please contact HR for advice.</w:t>
      </w:r>
    </w:p>
    <w:p w14:paraId="5B986DC2" w14:textId="77777777" w:rsidR="00DC25B0" w:rsidRPr="00191748" w:rsidRDefault="00DC25B0" w:rsidP="00191748">
      <w:pPr>
        <w:spacing w:line="240" w:lineRule="auto"/>
        <w:contextualSpacing/>
      </w:pPr>
    </w:p>
    <w:p w14:paraId="34032C74" w14:textId="71DC71B3" w:rsidR="00F9243D" w:rsidRPr="00191748" w:rsidRDefault="00F9243D" w:rsidP="00191748">
      <w:pPr>
        <w:pStyle w:val="Heading3"/>
        <w:numPr>
          <w:ilvl w:val="0"/>
          <w:numId w:val="3"/>
        </w:numPr>
        <w:spacing w:line="240" w:lineRule="auto"/>
        <w:contextualSpacing/>
        <w:rPr>
          <w:szCs w:val="28"/>
        </w:rPr>
      </w:pPr>
      <w:r w:rsidRPr="00191748">
        <w:rPr>
          <w:szCs w:val="28"/>
        </w:rPr>
        <w:lastRenderedPageBreak/>
        <w:t>Manager Responsibilities</w:t>
      </w:r>
    </w:p>
    <w:p w14:paraId="09F11743" w14:textId="77777777" w:rsidR="0018086E" w:rsidRPr="00191748" w:rsidRDefault="0018086E" w:rsidP="00191748">
      <w:pPr>
        <w:spacing w:line="240" w:lineRule="auto"/>
        <w:contextualSpacing/>
      </w:pPr>
    </w:p>
    <w:p w14:paraId="722C5927" w14:textId="77777777" w:rsidR="0018086E" w:rsidRPr="00191748" w:rsidRDefault="0018086E" w:rsidP="00191748">
      <w:pPr>
        <w:spacing w:line="240" w:lineRule="auto"/>
        <w:ind w:right="49"/>
        <w:contextualSpacing/>
      </w:pPr>
      <w:r w:rsidRPr="00191748">
        <w:rPr>
          <w:rFonts w:cs="Arial"/>
        </w:rPr>
        <w:t xml:space="preserve">Management will as far as is reasonably practicable ensure that:  </w:t>
      </w:r>
      <w:r w:rsidRPr="00191748">
        <w:rPr>
          <w:rFonts w:cs="Arial"/>
        </w:rPr>
        <w:tab/>
      </w:r>
      <w:r w:rsidRPr="00191748">
        <w:t xml:space="preserve"> </w:t>
      </w:r>
    </w:p>
    <w:p w14:paraId="2A651565" w14:textId="77777777" w:rsidR="0018086E" w:rsidRPr="00191748" w:rsidRDefault="0018086E" w:rsidP="00191748">
      <w:pPr>
        <w:spacing w:after="7" w:line="240" w:lineRule="auto"/>
        <w:ind w:firstLine="70"/>
        <w:contextualSpacing/>
      </w:pPr>
    </w:p>
    <w:p w14:paraId="2EA3D253" w14:textId="26EA8526" w:rsidR="0018086E" w:rsidRPr="00191748" w:rsidRDefault="0018086E" w:rsidP="00191748">
      <w:pPr>
        <w:pStyle w:val="ListParagraph"/>
        <w:numPr>
          <w:ilvl w:val="0"/>
          <w:numId w:val="11"/>
        </w:numPr>
        <w:spacing w:line="240" w:lineRule="auto"/>
        <w:ind w:right="49"/>
        <w:rPr>
          <w:rFonts w:cs="Arial"/>
        </w:rPr>
      </w:pPr>
      <w:r w:rsidRPr="00191748">
        <w:rPr>
          <w:rFonts w:cs="Arial"/>
        </w:rPr>
        <w:t>A safe working environment is provided for all employees, including psychologically safe.</w:t>
      </w:r>
    </w:p>
    <w:p w14:paraId="6FCEC362" w14:textId="3F849525" w:rsidR="0018086E" w:rsidRPr="00191748" w:rsidRDefault="0018086E" w:rsidP="00191748">
      <w:pPr>
        <w:pStyle w:val="ListParagraph"/>
        <w:numPr>
          <w:ilvl w:val="0"/>
          <w:numId w:val="11"/>
        </w:numPr>
        <w:spacing w:line="240" w:lineRule="auto"/>
        <w:ind w:right="49"/>
        <w:rPr>
          <w:rFonts w:cs="Arial"/>
        </w:rPr>
      </w:pPr>
      <w:r w:rsidRPr="00191748">
        <w:rPr>
          <w:rFonts w:cs="Arial"/>
        </w:rPr>
        <w:t xml:space="preserve">The policy is enforced and supported in a manner evident to employees.  </w:t>
      </w:r>
    </w:p>
    <w:p w14:paraId="0EE65E7A" w14:textId="035AB90E" w:rsidR="0018086E" w:rsidRPr="00191748" w:rsidRDefault="0018086E" w:rsidP="00191748">
      <w:pPr>
        <w:pStyle w:val="ListParagraph"/>
        <w:numPr>
          <w:ilvl w:val="0"/>
          <w:numId w:val="11"/>
        </w:numPr>
        <w:spacing w:line="240" w:lineRule="auto"/>
        <w:ind w:right="49"/>
        <w:rPr>
          <w:rFonts w:cs="Arial"/>
        </w:rPr>
      </w:pPr>
      <w:r w:rsidRPr="00191748">
        <w:rPr>
          <w:rFonts w:cs="Arial"/>
        </w:rPr>
        <w:t xml:space="preserve">The policy is administered fairly and consistently to all.  </w:t>
      </w:r>
    </w:p>
    <w:p w14:paraId="77D3B495" w14:textId="6CA41948" w:rsidR="0018086E" w:rsidRPr="00191748" w:rsidRDefault="0018086E" w:rsidP="00191748">
      <w:pPr>
        <w:pStyle w:val="ListParagraph"/>
        <w:numPr>
          <w:ilvl w:val="0"/>
          <w:numId w:val="11"/>
        </w:numPr>
        <w:spacing w:line="240" w:lineRule="auto"/>
        <w:ind w:right="49"/>
        <w:rPr>
          <w:rFonts w:cs="Arial"/>
        </w:rPr>
      </w:pPr>
      <w:r w:rsidRPr="00191748">
        <w:rPr>
          <w:rFonts w:cs="Arial"/>
        </w:rPr>
        <w:t xml:space="preserve">The Code of Ethics is </w:t>
      </w:r>
      <w:proofErr w:type="gramStart"/>
      <w:r w:rsidRPr="00191748">
        <w:rPr>
          <w:rFonts w:cs="Arial"/>
        </w:rPr>
        <w:t>demonstrated at all times</w:t>
      </w:r>
      <w:proofErr w:type="gramEnd"/>
      <w:r w:rsidRPr="00191748">
        <w:rPr>
          <w:rFonts w:cs="Arial"/>
        </w:rPr>
        <w:t xml:space="preserve"> when discussing menopause, specifically ‘Dignity &amp; Respect’ and ‘Equality, Diversity and Inclusion.’</w:t>
      </w:r>
    </w:p>
    <w:p w14:paraId="34A8CE27" w14:textId="352564B9" w:rsidR="0018086E" w:rsidRPr="00191748" w:rsidRDefault="0018086E" w:rsidP="00191748">
      <w:pPr>
        <w:pStyle w:val="ListParagraph"/>
        <w:numPr>
          <w:ilvl w:val="0"/>
          <w:numId w:val="11"/>
        </w:numPr>
        <w:spacing w:line="240" w:lineRule="auto"/>
        <w:ind w:right="49"/>
        <w:rPr>
          <w:rFonts w:cs="Arial"/>
        </w:rPr>
      </w:pPr>
      <w:r w:rsidRPr="00191748">
        <w:rPr>
          <w:rFonts w:cs="Arial"/>
        </w:rPr>
        <w:t xml:space="preserve">When an individual identifies they require support, either for themselves or a loved one, any support and necessary management action is taken. </w:t>
      </w:r>
    </w:p>
    <w:p w14:paraId="2A1769A4" w14:textId="02754A4C" w:rsidR="0018086E" w:rsidRPr="00191748" w:rsidRDefault="0018086E" w:rsidP="00191748">
      <w:pPr>
        <w:pStyle w:val="ListParagraph"/>
        <w:numPr>
          <w:ilvl w:val="0"/>
          <w:numId w:val="11"/>
        </w:numPr>
        <w:spacing w:line="240" w:lineRule="auto"/>
        <w:ind w:right="49"/>
        <w:rPr>
          <w:rFonts w:cs="Arial"/>
        </w:rPr>
      </w:pPr>
      <w:r w:rsidRPr="00191748">
        <w:rPr>
          <w:rFonts w:cs="Arial"/>
        </w:rPr>
        <w:t xml:space="preserve">Management will seek HR advice as soon as possible. </w:t>
      </w:r>
    </w:p>
    <w:p w14:paraId="631FB82C" w14:textId="2B1420A9" w:rsidR="0018086E" w:rsidRPr="00191748" w:rsidRDefault="0018086E" w:rsidP="00191748">
      <w:pPr>
        <w:pStyle w:val="ListParagraph"/>
        <w:numPr>
          <w:ilvl w:val="0"/>
          <w:numId w:val="11"/>
        </w:numPr>
        <w:spacing w:line="240" w:lineRule="auto"/>
        <w:ind w:right="49"/>
        <w:rPr>
          <w:rFonts w:cs="Arial"/>
        </w:rPr>
      </w:pPr>
      <w:r w:rsidRPr="00191748">
        <w:rPr>
          <w:rFonts w:cs="Arial"/>
        </w:rPr>
        <w:t>Any associated training/learning for managers is completed in the required timeframes.</w:t>
      </w:r>
    </w:p>
    <w:p w14:paraId="5BBEE9F1" w14:textId="5F82A8B1" w:rsidR="0018086E" w:rsidRPr="00191748" w:rsidRDefault="0018086E" w:rsidP="00191748">
      <w:pPr>
        <w:pStyle w:val="ListParagraph"/>
        <w:numPr>
          <w:ilvl w:val="0"/>
          <w:numId w:val="11"/>
        </w:numPr>
        <w:spacing w:line="240" w:lineRule="auto"/>
        <w:ind w:right="49"/>
        <w:rPr>
          <w:rFonts w:cs="Arial"/>
        </w:rPr>
      </w:pPr>
      <w:r w:rsidRPr="00191748">
        <w:rPr>
          <w:rFonts w:cs="Arial"/>
        </w:rPr>
        <w:t xml:space="preserve">The policy is communicated effectively and that employees are made aware of the policy and guidelines and adhere to relevant procedures.  </w:t>
      </w:r>
    </w:p>
    <w:p w14:paraId="4621B0EC" w14:textId="77777777" w:rsidR="0018086E" w:rsidRPr="00191748" w:rsidRDefault="0018086E" w:rsidP="00191748">
      <w:pPr>
        <w:pStyle w:val="ListParagraph"/>
        <w:numPr>
          <w:ilvl w:val="0"/>
          <w:numId w:val="11"/>
        </w:numPr>
        <w:spacing w:line="240" w:lineRule="auto"/>
        <w:ind w:right="49"/>
      </w:pPr>
      <w:r w:rsidRPr="00191748">
        <w:t>All employees are effectively made aware of where internal and external support is available.</w:t>
      </w:r>
    </w:p>
    <w:p w14:paraId="3B68189F" w14:textId="77777777" w:rsidR="00F9243D" w:rsidRPr="00191748" w:rsidRDefault="00F9243D" w:rsidP="00191748">
      <w:pPr>
        <w:spacing w:line="240" w:lineRule="auto"/>
        <w:contextualSpacing/>
        <w:rPr>
          <w:color w:val="898986" w:themeColor="text2" w:themeTint="99"/>
        </w:rPr>
      </w:pPr>
    </w:p>
    <w:p w14:paraId="5FB4FF70" w14:textId="77777777" w:rsidR="00191748" w:rsidRDefault="00191748" w:rsidP="00191748">
      <w:pPr>
        <w:pStyle w:val="Heading3"/>
        <w:numPr>
          <w:ilvl w:val="0"/>
          <w:numId w:val="3"/>
        </w:numPr>
        <w:spacing w:line="240" w:lineRule="auto"/>
        <w:contextualSpacing/>
        <w:rPr>
          <w:sz w:val="24"/>
          <w:szCs w:val="24"/>
        </w:rPr>
      </w:pPr>
      <w:r w:rsidRPr="00191748">
        <w:rPr>
          <w:szCs w:val="28"/>
        </w:rPr>
        <w:t>Process</w:t>
      </w:r>
      <w:r w:rsidRPr="00191748">
        <w:rPr>
          <w:sz w:val="24"/>
          <w:szCs w:val="24"/>
        </w:rPr>
        <w:t xml:space="preserve"> </w:t>
      </w:r>
    </w:p>
    <w:p w14:paraId="5E80EF4F" w14:textId="77777777" w:rsidR="00191748" w:rsidRPr="00191748" w:rsidRDefault="00191748" w:rsidP="00191748"/>
    <w:p w14:paraId="2BC27A5B" w14:textId="7D8EA4D7" w:rsidR="00191748" w:rsidRPr="00191748" w:rsidRDefault="00191748" w:rsidP="00191748">
      <w:pPr>
        <w:pStyle w:val="ListParagraph"/>
        <w:numPr>
          <w:ilvl w:val="0"/>
          <w:numId w:val="15"/>
        </w:numPr>
        <w:spacing w:before="120" w:after="120" w:line="240" w:lineRule="auto"/>
        <w:rPr>
          <w:rFonts w:cs="Arial"/>
          <w:b/>
        </w:rPr>
      </w:pPr>
      <w:r w:rsidRPr="00191748">
        <w:rPr>
          <w:rFonts w:cs="Arial"/>
          <w:bCs/>
        </w:rPr>
        <w:lastRenderedPageBreak/>
        <w:t>This policy should be implemented with any relevant Mental Health and Wellbeing Guidance.</w:t>
      </w:r>
    </w:p>
    <w:p w14:paraId="637DC4A0" w14:textId="7CAA4914" w:rsidR="00191748" w:rsidRPr="00191748" w:rsidRDefault="00191748" w:rsidP="00191748">
      <w:pPr>
        <w:pStyle w:val="ListParagraph"/>
        <w:numPr>
          <w:ilvl w:val="0"/>
          <w:numId w:val="15"/>
        </w:numPr>
        <w:spacing w:before="120" w:after="120" w:line="240" w:lineRule="auto"/>
        <w:rPr>
          <w:rFonts w:cs="Arial"/>
          <w:b/>
        </w:rPr>
      </w:pPr>
      <w:r w:rsidRPr="00191748">
        <w:rPr>
          <w:rFonts w:cs="Arial"/>
          <w:bCs/>
        </w:rPr>
        <w:t>It is vital to remember that a person who is experiencing menopausal symptoms, may not feel it appropriate or comfortable to discuss their situation with a manager of a different gender. They need to be made aware that alternatives are available, and they can contact the HR team for confidential advice and support or if they feel comfortable to, they can discuss the matter with a manager of the same gender.</w:t>
      </w:r>
    </w:p>
    <w:p w14:paraId="2331D693" w14:textId="2A9A38E8" w:rsidR="00191748" w:rsidRPr="00191748" w:rsidRDefault="00191748" w:rsidP="00191748">
      <w:pPr>
        <w:pStyle w:val="ListParagraph"/>
        <w:numPr>
          <w:ilvl w:val="0"/>
          <w:numId w:val="15"/>
        </w:numPr>
        <w:spacing w:before="120" w:after="120" w:line="240" w:lineRule="auto"/>
        <w:rPr>
          <w:rFonts w:cs="Arial"/>
          <w:bCs/>
        </w:rPr>
      </w:pPr>
      <w:r w:rsidRPr="00191748">
        <w:rPr>
          <w:rFonts w:cs="Arial"/>
          <w:bCs/>
        </w:rPr>
        <w:t xml:space="preserve">Managers should arrange to meet with an employee in a supportive setting and should ask the employee about any mental and physical health condition that they may have or be experiencing.  This could be undertaken as part of their regular one to ones. The discussion should be documented. </w:t>
      </w:r>
    </w:p>
    <w:p w14:paraId="3A49EA94" w14:textId="64FF20CD" w:rsidR="00191748" w:rsidRPr="00191748" w:rsidRDefault="00191748" w:rsidP="00191748">
      <w:pPr>
        <w:pStyle w:val="ListParagraph"/>
        <w:numPr>
          <w:ilvl w:val="0"/>
          <w:numId w:val="15"/>
        </w:numPr>
        <w:spacing w:before="120" w:after="120" w:line="240" w:lineRule="auto"/>
        <w:rPr>
          <w:rFonts w:cs="Arial"/>
          <w:bCs/>
        </w:rPr>
      </w:pPr>
      <w:r w:rsidRPr="00191748">
        <w:rPr>
          <w:rFonts w:cs="Arial"/>
          <w:bCs/>
        </w:rPr>
        <w:t xml:space="preserve">There are some common treatment options included in </w:t>
      </w:r>
      <w:r w:rsidRPr="00191748">
        <w:rPr>
          <w:rFonts w:cs="Arial"/>
          <w:b/>
        </w:rPr>
        <w:t>Appendix B</w:t>
      </w:r>
      <w:r w:rsidRPr="00191748">
        <w:rPr>
          <w:rFonts w:cs="Arial"/>
          <w:bCs/>
        </w:rPr>
        <w:t xml:space="preserve">, however managers should avoid advising employees on treatment and instead encourage supportive discussion around them. </w:t>
      </w:r>
    </w:p>
    <w:p w14:paraId="74583EEB" w14:textId="7872BE65" w:rsidR="00191748" w:rsidRPr="00191748" w:rsidRDefault="00191748" w:rsidP="00191748">
      <w:pPr>
        <w:pStyle w:val="ListParagraph"/>
        <w:numPr>
          <w:ilvl w:val="0"/>
          <w:numId w:val="15"/>
        </w:numPr>
        <w:spacing w:before="120" w:after="120" w:line="240" w:lineRule="auto"/>
        <w:rPr>
          <w:rFonts w:cs="Arial"/>
          <w:bCs/>
          <w:color w:val="393938"/>
        </w:rPr>
      </w:pPr>
      <w:r w:rsidRPr="00191748">
        <w:rPr>
          <w:rFonts w:cs="Arial"/>
          <w:bCs/>
          <w:color w:val="393938"/>
        </w:rPr>
        <w:t xml:space="preserve">Any specific needs that are identified (including agreed workplace adjustments) should be recorded and reviewed at least annually, this could form part of regular supervision meetings.  Managers will need to maintain confidentiality in handling health information relating to the menopause. </w:t>
      </w:r>
    </w:p>
    <w:p w14:paraId="28CAE9A3" w14:textId="2D88CE1F" w:rsidR="00191748" w:rsidRPr="00191748" w:rsidRDefault="00191748" w:rsidP="00191748">
      <w:pPr>
        <w:pStyle w:val="ListParagraph"/>
        <w:numPr>
          <w:ilvl w:val="0"/>
          <w:numId w:val="15"/>
        </w:numPr>
        <w:spacing w:before="120" w:after="120" w:line="240" w:lineRule="auto"/>
        <w:rPr>
          <w:rFonts w:cs="Arial"/>
          <w:bCs/>
          <w:color w:val="393938"/>
        </w:rPr>
      </w:pPr>
      <w:r w:rsidRPr="00191748">
        <w:rPr>
          <w:rFonts w:cs="Arial"/>
          <w:bCs/>
          <w:color w:val="393938"/>
        </w:rPr>
        <w:t>It is important to consider that an employee themselves may not be going through the menopause, it could still be affecting them if someone in their personal life is. Managers should still have a supportive and confidential discussion with an employee if they share that someone in their life is experiencing the menopause and it is affecting them.</w:t>
      </w:r>
    </w:p>
    <w:p w14:paraId="649DF302" w14:textId="77777777" w:rsidR="00191748" w:rsidRPr="00191748" w:rsidRDefault="00191748" w:rsidP="00191748">
      <w:pPr>
        <w:spacing w:before="120" w:after="120" w:line="240" w:lineRule="auto"/>
        <w:contextualSpacing/>
        <w:rPr>
          <w:rFonts w:cs="Arial"/>
          <w:bCs/>
          <w:color w:val="393938"/>
        </w:rPr>
      </w:pPr>
    </w:p>
    <w:p w14:paraId="7B340898" w14:textId="5655072E" w:rsidR="00191748" w:rsidRPr="00191748" w:rsidRDefault="00191748" w:rsidP="00191748">
      <w:pPr>
        <w:pStyle w:val="ListParagraph"/>
        <w:numPr>
          <w:ilvl w:val="0"/>
          <w:numId w:val="3"/>
        </w:numPr>
        <w:spacing w:before="120" w:after="120" w:line="240" w:lineRule="auto"/>
        <w:rPr>
          <w:rFonts w:ascii="Arial Black" w:hAnsi="Arial Black" w:cs="Arial"/>
          <w:b/>
          <w:color w:val="C00000"/>
        </w:rPr>
      </w:pPr>
      <w:r w:rsidRPr="00191748">
        <w:rPr>
          <w:rFonts w:ascii="Arial Black" w:hAnsi="Arial Black" w:cs="Arial"/>
          <w:b/>
          <w:color w:val="C00000"/>
          <w:sz w:val="28"/>
          <w:szCs w:val="28"/>
        </w:rPr>
        <w:t>Available Support</w:t>
      </w:r>
    </w:p>
    <w:p w14:paraId="2A1019A2" w14:textId="77777777" w:rsidR="00191748" w:rsidRPr="00191748" w:rsidRDefault="00191748" w:rsidP="00191748">
      <w:pPr>
        <w:pStyle w:val="ListParagraph"/>
        <w:spacing w:before="120" w:after="120" w:line="240" w:lineRule="auto"/>
        <w:rPr>
          <w:rFonts w:ascii="Arial Black" w:hAnsi="Arial Black" w:cs="Arial"/>
          <w:b/>
          <w:color w:val="C00000"/>
        </w:rPr>
      </w:pPr>
    </w:p>
    <w:p w14:paraId="163ABB90" w14:textId="77777777" w:rsidR="00191748" w:rsidRPr="00191748" w:rsidRDefault="00191748" w:rsidP="00191748">
      <w:pPr>
        <w:pStyle w:val="ListParagraph"/>
        <w:numPr>
          <w:ilvl w:val="1"/>
          <w:numId w:val="3"/>
        </w:numPr>
        <w:spacing w:before="120" w:after="120" w:line="240" w:lineRule="auto"/>
        <w:rPr>
          <w:rFonts w:cs="Arial"/>
          <w:bCs/>
        </w:rPr>
      </w:pPr>
      <w:r w:rsidRPr="00191748">
        <w:rPr>
          <w:rFonts w:cs="Arial"/>
          <w:b/>
          <w:color w:val="C00000"/>
        </w:rPr>
        <w:t>Operational staff (Grey Book)</w:t>
      </w:r>
    </w:p>
    <w:p w14:paraId="5218F49B" w14:textId="77777777" w:rsidR="00191748" w:rsidRPr="00191748" w:rsidRDefault="00191748" w:rsidP="00191748">
      <w:pPr>
        <w:pStyle w:val="ListParagraph"/>
        <w:spacing w:before="120" w:after="120" w:line="240" w:lineRule="auto"/>
        <w:ind w:left="567"/>
        <w:rPr>
          <w:rFonts w:cs="Arial"/>
          <w:bCs/>
        </w:rPr>
      </w:pPr>
    </w:p>
    <w:p w14:paraId="663A3F07" w14:textId="2885DB5B" w:rsidR="00191748" w:rsidRPr="00191748" w:rsidRDefault="00191748" w:rsidP="00191748">
      <w:pPr>
        <w:pStyle w:val="ListParagraph"/>
        <w:numPr>
          <w:ilvl w:val="0"/>
          <w:numId w:val="13"/>
        </w:numPr>
        <w:spacing w:before="120" w:after="120" w:line="240" w:lineRule="auto"/>
        <w:rPr>
          <w:rFonts w:cs="Arial"/>
          <w:bCs/>
        </w:rPr>
      </w:pPr>
      <w:r w:rsidRPr="00191748">
        <w:rPr>
          <w:rFonts w:cs="Arial"/>
          <w:bCs/>
        </w:rPr>
        <w:t>Each case will be reviewed on an individual basis and where possible managers will endeavour to adjust operational duties where possible, utilising reasonable adjustments and modified duties.</w:t>
      </w:r>
    </w:p>
    <w:p w14:paraId="6390E6D4" w14:textId="09269745" w:rsidR="00191748" w:rsidRPr="00191748" w:rsidRDefault="00191748" w:rsidP="00191748">
      <w:pPr>
        <w:pStyle w:val="ListParagraph"/>
        <w:numPr>
          <w:ilvl w:val="0"/>
          <w:numId w:val="13"/>
        </w:numPr>
        <w:spacing w:before="120" w:after="120" w:line="240" w:lineRule="auto"/>
        <w:rPr>
          <w:rFonts w:cs="Arial"/>
          <w:bCs/>
        </w:rPr>
      </w:pPr>
      <w:r w:rsidRPr="00191748">
        <w:rPr>
          <w:rFonts w:cs="Arial"/>
          <w:bCs/>
        </w:rPr>
        <w:t xml:space="preserve">This will be agreed between the employee and the employee’s line manager, and in some circumstances with a relevant female presenting manager if the employee requires this support. </w:t>
      </w:r>
    </w:p>
    <w:p w14:paraId="48F43373" w14:textId="6F36173E" w:rsidR="00191748" w:rsidRPr="00191748" w:rsidRDefault="00191748" w:rsidP="00191748">
      <w:pPr>
        <w:pStyle w:val="ListParagraph"/>
        <w:numPr>
          <w:ilvl w:val="0"/>
          <w:numId w:val="13"/>
        </w:numPr>
        <w:spacing w:before="120" w:after="120" w:line="240" w:lineRule="auto"/>
        <w:rPr>
          <w:rFonts w:cs="Arial"/>
          <w:bCs/>
        </w:rPr>
      </w:pPr>
      <w:r w:rsidRPr="00191748">
        <w:rPr>
          <w:rFonts w:cs="Arial"/>
          <w:bCs/>
        </w:rPr>
        <w:t xml:space="preserve">The relevant manager will ensure there is appropriate cover, and the employee feels no pressure to return to operational duties before they are ready. Where this is the case, an occupational health referral should have been completed and appropriate advice considered. </w:t>
      </w:r>
    </w:p>
    <w:p w14:paraId="0942DA34" w14:textId="11F1A4F2" w:rsidR="00191748" w:rsidRDefault="00191748" w:rsidP="00191748">
      <w:pPr>
        <w:pStyle w:val="ListParagraph"/>
        <w:numPr>
          <w:ilvl w:val="0"/>
          <w:numId w:val="13"/>
        </w:numPr>
        <w:spacing w:before="120" w:after="120" w:line="240" w:lineRule="auto"/>
        <w:rPr>
          <w:rFonts w:cs="Arial"/>
          <w:bCs/>
        </w:rPr>
      </w:pPr>
      <w:r w:rsidRPr="00191748">
        <w:rPr>
          <w:rFonts w:cs="Arial"/>
          <w:bCs/>
        </w:rPr>
        <w:t xml:space="preserve">Managers should contact the HR team for advice. </w:t>
      </w:r>
    </w:p>
    <w:p w14:paraId="1C3A4C06" w14:textId="77777777" w:rsidR="006B14DE" w:rsidRPr="006B14DE" w:rsidRDefault="006B14DE" w:rsidP="006B14DE">
      <w:pPr>
        <w:pStyle w:val="ListParagraph"/>
        <w:spacing w:before="120" w:after="120" w:line="240" w:lineRule="auto"/>
        <w:rPr>
          <w:rFonts w:cs="Arial"/>
          <w:bCs/>
        </w:rPr>
      </w:pPr>
    </w:p>
    <w:p w14:paraId="45E312F6" w14:textId="0B98F6C9" w:rsidR="00191748" w:rsidRDefault="00191748" w:rsidP="00191748">
      <w:pPr>
        <w:pStyle w:val="ListParagraph"/>
        <w:numPr>
          <w:ilvl w:val="1"/>
          <w:numId w:val="3"/>
        </w:numPr>
        <w:spacing w:before="120" w:after="120" w:line="240" w:lineRule="auto"/>
        <w:rPr>
          <w:rFonts w:cs="Arial"/>
          <w:b/>
          <w:color w:val="C00000"/>
        </w:rPr>
      </w:pPr>
      <w:r w:rsidRPr="00191748">
        <w:rPr>
          <w:rFonts w:cs="Arial"/>
          <w:b/>
          <w:color w:val="C00000"/>
        </w:rPr>
        <w:t>Corporate Staff (Green Book)</w:t>
      </w:r>
    </w:p>
    <w:p w14:paraId="6906F8FE" w14:textId="77777777" w:rsidR="006B14DE" w:rsidRPr="006B14DE" w:rsidRDefault="006B14DE" w:rsidP="006B14DE">
      <w:pPr>
        <w:pStyle w:val="ListParagraph"/>
        <w:spacing w:before="120" w:after="120" w:line="240" w:lineRule="auto"/>
        <w:ind w:left="880"/>
        <w:rPr>
          <w:rFonts w:cs="Arial"/>
          <w:b/>
          <w:color w:val="C00000"/>
        </w:rPr>
      </w:pPr>
    </w:p>
    <w:p w14:paraId="51066739" w14:textId="09527DE3" w:rsidR="00191748" w:rsidRPr="00191748" w:rsidRDefault="00191748" w:rsidP="00191748">
      <w:pPr>
        <w:pStyle w:val="ListParagraph"/>
        <w:numPr>
          <w:ilvl w:val="0"/>
          <w:numId w:val="14"/>
        </w:numPr>
        <w:spacing w:before="120" w:after="120" w:line="240" w:lineRule="auto"/>
        <w:rPr>
          <w:rFonts w:cs="Arial"/>
          <w:bCs/>
        </w:rPr>
      </w:pPr>
      <w:r w:rsidRPr="00191748">
        <w:rPr>
          <w:rFonts w:cs="Arial"/>
          <w:bCs/>
        </w:rPr>
        <w:t xml:space="preserve">Each case will be reviewed on an individual basis and where possible, managers will implement adjustments in line with Agile Working to support the employee. </w:t>
      </w:r>
    </w:p>
    <w:p w14:paraId="5285C05D" w14:textId="411C0D2F" w:rsidR="00191748" w:rsidRPr="00191748" w:rsidRDefault="00191748" w:rsidP="00191748">
      <w:pPr>
        <w:pStyle w:val="ListParagraph"/>
        <w:numPr>
          <w:ilvl w:val="0"/>
          <w:numId w:val="14"/>
        </w:numPr>
        <w:spacing w:before="120" w:after="120" w:line="240" w:lineRule="auto"/>
        <w:rPr>
          <w:rFonts w:cs="Arial"/>
          <w:bCs/>
        </w:rPr>
      </w:pPr>
      <w:r w:rsidRPr="00191748">
        <w:rPr>
          <w:rFonts w:cs="Arial"/>
          <w:bCs/>
        </w:rPr>
        <w:lastRenderedPageBreak/>
        <w:t xml:space="preserve">This could be working at home, another office or using flexi time when experiencing particularly severe symptoms. </w:t>
      </w:r>
    </w:p>
    <w:p w14:paraId="70318D85" w14:textId="2C1DF228" w:rsidR="00191748" w:rsidRPr="00191748" w:rsidRDefault="00191748" w:rsidP="00191748">
      <w:pPr>
        <w:pStyle w:val="ListParagraph"/>
        <w:numPr>
          <w:ilvl w:val="0"/>
          <w:numId w:val="14"/>
        </w:numPr>
        <w:spacing w:before="120" w:after="120" w:line="240" w:lineRule="auto"/>
        <w:rPr>
          <w:rFonts w:cs="Arial"/>
          <w:bCs/>
        </w:rPr>
      </w:pPr>
      <w:r w:rsidRPr="00191748">
        <w:rPr>
          <w:rFonts w:cs="Arial"/>
          <w:bCs/>
        </w:rPr>
        <w:t xml:space="preserve">Managers should contact the HR team for advice. </w:t>
      </w:r>
    </w:p>
    <w:p w14:paraId="0A5FD81E" w14:textId="77777777" w:rsidR="00191748" w:rsidRPr="00191748" w:rsidRDefault="00191748" w:rsidP="00191748">
      <w:pPr>
        <w:spacing w:before="120" w:after="120" w:line="240" w:lineRule="auto"/>
        <w:ind w:left="360"/>
        <w:contextualSpacing/>
        <w:rPr>
          <w:rFonts w:ascii="Arial Black" w:hAnsi="Arial Black" w:cs="Arial"/>
          <w:b/>
          <w:color w:val="C00000"/>
        </w:rPr>
      </w:pPr>
    </w:p>
    <w:p w14:paraId="468DFBE8" w14:textId="0F4C56F6" w:rsidR="006B14DE" w:rsidRPr="006B14DE" w:rsidRDefault="00191748" w:rsidP="006B14DE">
      <w:pPr>
        <w:pStyle w:val="ListParagraph"/>
        <w:numPr>
          <w:ilvl w:val="0"/>
          <w:numId w:val="3"/>
        </w:numPr>
        <w:spacing w:before="120" w:after="120" w:line="240" w:lineRule="auto"/>
        <w:rPr>
          <w:rFonts w:ascii="Arial Black" w:hAnsi="Arial Black" w:cs="Arial"/>
          <w:b/>
          <w:color w:val="C00000"/>
          <w:sz w:val="28"/>
          <w:szCs w:val="28"/>
        </w:rPr>
      </w:pPr>
      <w:r w:rsidRPr="006B14DE">
        <w:rPr>
          <w:rFonts w:ascii="Arial Black" w:hAnsi="Arial Black" w:cs="Arial"/>
          <w:b/>
          <w:color w:val="C00000"/>
          <w:sz w:val="28"/>
          <w:szCs w:val="28"/>
        </w:rPr>
        <w:t>Personal Protective Equipment and Uniform</w:t>
      </w:r>
    </w:p>
    <w:p w14:paraId="08BEAA2B" w14:textId="3D74F39B" w:rsidR="00191748" w:rsidRPr="006B14DE" w:rsidRDefault="00191748" w:rsidP="006B14DE">
      <w:pPr>
        <w:pStyle w:val="ListParagraph"/>
        <w:numPr>
          <w:ilvl w:val="0"/>
          <w:numId w:val="20"/>
        </w:numPr>
        <w:spacing w:before="120" w:after="120" w:line="240" w:lineRule="auto"/>
        <w:rPr>
          <w:rFonts w:cs="Arial"/>
          <w:bCs/>
          <w:color w:val="393938"/>
        </w:rPr>
      </w:pPr>
      <w:r w:rsidRPr="006B14DE">
        <w:rPr>
          <w:color w:val="393938"/>
        </w:rPr>
        <w:t xml:space="preserve">CFRS </w:t>
      </w:r>
      <w:r w:rsidRPr="00191748">
        <w:t xml:space="preserve">is aware that some elements of the standard uniforms for operational and corporate staff may exacerbate some </w:t>
      </w:r>
      <w:proofErr w:type="gramStart"/>
      <w:r w:rsidRPr="00191748">
        <w:t>individuals</w:t>
      </w:r>
      <w:proofErr w:type="gramEnd"/>
      <w:r w:rsidRPr="00191748">
        <w:t xml:space="preserve"> menopause symptoms and that it may be beneficial to have the option to wear natural materials rather than synthetics.</w:t>
      </w:r>
    </w:p>
    <w:p w14:paraId="41002D03" w14:textId="66A52A51" w:rsidR="00191748" w:rsidRPr="006B14DE" w:rsidRDefault="00191748" w:rsidP="006B14DE">
      <w:pPr>
        <w:pStyle w:val="ListParagraph"/>
        <w:numPr>
          <w:ilvl w:val="0"/>
          <w:numId w:val="20"/>
        </w:numPr>
        <w:spacing w:line="240" w:lineRule="auto"/>
        <w:rPr>
          <w:rFonts w:ascii="Calibri" w:hAnsi="Calibri"/>
          <w:color w:val="393938"/>
        </w:rPr>
      </w:pPr>
      <w:r w:rsidRPr="006B14DE">
        <w:rPr>
          <w:color w:val="393938"/>
        </w:rPr>
        <w:t xml:space="preserve">Whilst there </w:t>
      </w:r>
      <w:r w:rsidRPr="00191748">
        <w:t xml:space="preserve">are some limits </w:t>
      </w:r>
      <w:r w:rsidRPr="006B14DE">
        <w:rPr>
          <w:color w:val="393938"/>
        </w:rPr>
        <w:t xml:space="preserve">to what alternatives can be </w:t>
      </w:r>
      <w:r w:rsidRPr="00191748">
        <w:t>offered, any individuals who are affected are encouraged to contact Stores who will be able to provide support and advice on alternatives. In situations where no suitable alternatives can be sourced individuals will be given permission to purchase their own, providing they are compliant with the standards of dress policy, and could claim a refund of the cost up to the service uniform cost which is currently £13.70.</w:t>
      </w:r>
      <w:r w:rsidRPr="006B14DE">
        <w:rPr>
          <w:strike/>
        </w:rPr>
        <w:t xml:space="preserve"> </w:t>
      </w:r>
    </w:p>
    <w:p w14:paraId="3EAB331B" w14:textId="29237150" w:rsidR="00191748" w:rsidRPr="00191748" w:rsidRDefault="00191748" w:rsidP="00191748">
      <w:pPr>
        <w:spacing w:line="240" w:lineRule="auto"/>
        <w:contextualSpacing/>
        <w:rPr>
          <w:rFonts w:cs="Arial"/>
          <w:bCs/>
        </w:rPr>
      </w:pPr>
      <w:r w:rsidRPr="00191748">
        <w:rPr>
          <w:rFonts w:cs="Arial"/>
          <w:bCs/>
        </w:rPr>
        <w:br w:type="page"/>
      </w:r>
    </w:p>
    <w:p w14:paraId="04D7CF72" w14:textId="77777777" w:rsidR="006B14DE" w:rsidRDefault="00191748" w:rsidP="006B14DE">
      <w:pPr>
        <w:spacing w:line="240" w:lineRule="auto"/>
        <w:rPr>
          <w:rFonts w:ascii="Arial Black" w:hAnsi="Arial Black" w:cs="Arial"/>
          <w:bCs/>
          <w:color w:val="BB1822" w:themeColor="background2"/>
          <w:sz w:val="40"/>
          <w:szCs w:val="40"/>
        </w:rPr>
      </w:pPr>
      <w:r w:rsidRPr="00191748">
        <w:rPr>
          <w:rFonts w:ascii="Arial Black" w:hAnsi="Arial Black" w:cs="Arial"/>
          <w:bCs/>
          <w:color w:val="BB1822" w:themeColor="background2"/>
          <w:sz w:val="40"/>
          <w:szCs w:val="40"/>
        </w:rPr>
        <w:lastRenderedPageBreak/>
        <w:t>Appendix 1: Menopause Guidance</w:t>
      </w:r>
    </w:p>
    <w:p w14:paraId="64090817" w14:textId="2073058F" w:rsidR="00191748" w:rsidRPr="006B14DE" w:rsidRDefault="00191748" w:rsidP="006B14DE">
      <w:pPr>
        <w:spacing w:line="240" w:lineRule="auto"/>
        <w:rPr>
          <w:rFonts w:cs="Arial"/>
          <w:bCs/>
        </w:rPr>
      </w:pPr>
    </w:p>
    <w:p w14:paraId="7D96171A" w14:textId="0C1610D3" w:rsidR="00191748" w:rsidRDefault="00191748" w:rsidP="006B14DE">
      <w:pPr>
        <w:pStyle w:val="Heading3"/>
        <w:numPr>
          <w:ilvl w:val="0"/>
          <w:numId w:val="21"/>
        </w:numPr>
      </w:pPr>
      <w:r>
        <w:lastRenderedPageBreak/>
        <w:t>What is the Menopause?</w:t>
      </w:r>
    </w:p>
    <w:p w14:paraId="02013CAE" w14:textId="77A9144A" w:rsidR="00191748" w:rsidRPr="006B14DE" w:rsidRDefault="00191748" w:rsidP="006B14DE">
      <w:pPr>
        <w:pStyle w:val="ListParagraph"/>
        <w:numPr>
          <w:ilvl w:val="0"/>
          <w:numId w:val="22"/>
        </w:numPr>
        <w:spacing w:before="120" w:after="120" w:line="240" w:lineRule="auto"/>
        <w:rPr>
          <w:rFonts w:cs="Arial"/>
          <w:bCs/>
        </w:rPr>
      </w:pPr>
      <w:r w:rsidRPr="006B14DE">
        <w:rPr>
          <w:rFonts w:cs="Arial"/>
          <w:bCs/>
        </w:rPr>
        <w:t>The menopause marks the time when an individual’s periods end. It is a natural part of ageing and usually happens between the ages of 45 and 55 and the average age for a person to reach the menopause in the UK is 51. However, 1 in 100 experience the menopause before the age of 40. Most people experience menopausal symptoms for approximately 4 years but in some cases, this can last for as long as up to 8 years.</w:t>
      </w:r>
    </w:p>
    <w:p w14:paraId="7AD6B0BF" w14:textId="2C7C56D1" w:rsidR="00191748" w:rsidRPr="006B14DE" w:rsidRDefault="00191748" w:rsidP="006B14DE">
      <w:pPr>
        <w:pStyle w:val="ListParagraph"/>
        <w:numPr>
          <w:ilvl w:val="0"/>
          <w:numId w:val="22"/>
        </w:numPr>
        <w:spacing w:before="120" w:after="120" w:line="240" w:lineRule="auto"/>
        <w:rPr>
          <w:rFonts w:cs="Arial"/>
          <w:bCs/>
        </w:rPr>
      </w:pPr>
      <w:r w:rsidRPr="006B14DE">
        <w:rPr>
          <w:rFonts w:cs="Arial"/>
          <w:bCs/>
        </w:rPr>
        <w:t xml:space="preserve">The Stages of </w:t>
      </w:r>
      <w:hyperlink r:id="rId11" w:history="1">
        <w:r w:rsidRPr="006B14DE">
          <w:rPr>
            <w:rStyle w:val="Hyperlink"/>
            <w:rFonts w:cs="Arial"/>
            <w:bCs/>
          </w:rPr>
          <w:t>menopause</w:t>
        </w:r>
      </w:hyperlink>
      <w:r w:rsidRPr="006B14DE">
        <w:rPr>
          <w:rFonts w:cs="Arial"/>
          <w:bCs/>
        </w:rPr>
        <w:t>:</w:t>
      </w:r>
    </w:p>
    <w:p w14:paraId="19477EE0" w14:textId="77777777" w:rsidR="00191748" w:rsidRDefault="00191748" w:rsidP="00191748">
      <w:pPr>
        <w:spacing w:before="120" w:after="120" w:line="240" w:lineRule="auto"/>
        <w:contextualSpacing/>
        <w:rPr>
          <w:rFonts w:cs="Arial"/>
          <w:bCs/>
        </w:rPr>
      </w:pPr>
    </w:p>
    <w:tbl>
      <w:tblPr>
        <w:tblStyle w:val="ListTable2-Accent2"/>
        <w:tblW w:w="0" w:type="auto"/>
        <w:tblLook w:val="04A0" w:firstRow="1" w:lastRow="0" w:firstColumn="1" w:lastColumn="0" w:noHBand="0" w:noVBand="1"/>
      </w:tblPr>
      <w:tblGrid>
        <w:gridCol w:w="2547"/>
        <w:gridCol w:w="7647"/>
      </w:tblGrid>
      <w:tr w:rsidR="00191748" w:rsidRPr="001357B9" w14:paraId="2D850662" w14:textId="77777777" w:rsidTr="007655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6DB0681" w14:textId="77777777" w:rsidR="00191748" w:rsidRPr="00F9243D" w:rsidRDefault="00191748" w:rsidP="0076555D">
            <w:pPr>
              <w:spacing w:before="120" w:after="120" w:line="240" w:lineRule="auto"/>
              <w:contextualSpacing/>
              <w:rPr>
                <w:rFonts w:cs="Arial"/>
                <w:b w:val="0"/>
              </w:rPr>
            </w:pPr>
            <w:r w:rsidRPr="00F9243D">
              <w:rPr>
                <w:rFonts w:cs="Arial"/>
                <w:b w:val="0"/>
              </w:rPr>
              <w:t>Pre-Menopause</w:t>
            </w:r>
          </w:p>
        </w:tc>
        <w:tc>
          <w:tcPr>
            <w:tcW w:w="7647" w:type="dxa"/>
          </w:tcPr>
          <w:p w14:paraId="7B95665D" w14:textId="77777777" w:rsidR="00191748" w:rsidRPr="00F9243D" w:rsidRDefault="00191748" w:rsidP="0076555D">
            <w:pPr>
              <w:spacing w:before="120" w:after="120" w:line="240" w:lineRule="auto"/>
              <w:contextualSpacing/>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F9243D">
              <w:rPr>
                <w:rFonts w:cs="Arial"/>
                <w:b w:val="0"/>
                <w:sz w:val="22"/>
                <w:szCs w:val="22"/>
              </w:rPr>
              <w:t>The time in life before any menopausal symptoms occur.</w:t>
            </w:r>
          </w:p>
        </w:tc>
      </w:tr>
      <w:tr w:rsidR="00191748" w:rsidRPr="001357B9" w14:paraId="33645A25" w14:textId="77777777" w:rsidTr="00765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352962C" w14:textId="77777777" w:rsidR="00191748" w:rsidRPr="00F9243D" w:rsidRDefault="00191748" w:rsidP="0076555D">
            <w:pPr>
              <w:spacing w:before="120" w:after="120" w:line="240" w:lineRule="auto"/>
              <w:contextualSpacing/>
              <w:rPr>
                <w:rFonts w:cs="Arial"/>
                <w:b w:val="0"/>
              </w:rPr>
            </w:pPr>
            <w:r w:rsidRPr="00F9243D">
              <w:rPr>
                <w:rFonts w:cs="Arial"/>
                <w:b w:val="0"/>
              </w:rPr>
              <w:t>Perimenopause</w:t>
            </w:r>
          </w:p>
        </w:tc>
        <w:tc>
          <w:tcPr>
            <w:tcW w:w="7647" w:type="dxa"/>
          </w:tcPr>
          <w:p w14:paraId="7257F524" w14:textId="77777777" w:rsidR="00191748" w:rsidRPr="00F9243D" w:rsidRDefault="00191748" w:rsidP="0076555D">
            <w:pPr>
              <w:spacing w:before="120" w:after="120" w:line="240" w:lineRule="auto"/>
              <w:contextualSpacing/>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F9243D">
              <w:rPr>
                <w:rFonts w:cs="Arial"/>
                <w:bCs/>
                <w:sz w:val="22"/>
                <w:szCs w:val="22"/>
              </w:rPr>
              <w:t>A phase during which menopausal symptoms occur due to hormone changes. Periods usually start to become less frequent over a few months or years before they stop altogether.</w:t>
            </w:r>
          </w:p>
        </w:tc>
      </w:tr>
      <w:tr w:rsidR="00191748" w:rsidRPr="001357B9" w14:paraId="4C5F240C" w14:textId="77777777" w:rsidTr="0076555D">
        <w:tc>
          <w:tcPr>
            <w:cnfStyle w:val="001000000000" w:firstRow="0" w:lastRow="0" w:firstColumn="1" w:lastColumn="0" w:oddVBand="0" w:evenVBand="0" w:oddHBand="0" w:evenHBand="0" w:firstRowFirstColumn="0" w:firstRowLastColumn="0" w:lastRowFirstColumn="0" w:lastRowLastColumn="0"/>
            <w:tcW w:w="2547" w:type="dxa"/>
          </w:tcPr>
          <w:p w14:paraId="2BE2FEDB" w14:textId="77777777" w:rsidR="00191748" w:rsidRPr="00F9243D" w:rsidRDefault="00191748" w:rsidP="0076555D">
            <w:pPr>
              <w:spacing w:before="120" w:after="120" w:line="240" w:lineRule="auto"/>
              <w:contextualSpacing/>
              <w:rPr>
                <w:rFonts w:cs="Arial"/>
                <w:b w:val="0"/>
              </w:rPr>
            </w:pPr>
            <w:r w:rsidRPr="00F9243D">
              <w:rPr>
                <w:rFonts w:cs="Arial"/>
                <w:b w:val="0"/>
              </w:rPr>
              <w:t>Menopause</w:t>
            </w:r>
          </w:p>
        </w:tc>
        <w:tc>
          <w:tcPr>
            <w:tcW w:w="7647" w:type="dxa"/>
          </w:tcPr>
          <w:p w14:paraId="3E57E0FD" w14:textId="77777777" w:rsidR="00191748" w:rsidRPr="00F9243D" w:rsidRDefault="00191748" w:rsidP="0076555D">
            <w:pPr>
              <w:spacing w:before="120" w:after="120" w:line="240" w:lineRule="auto"/>
              <w:contextualSpacing/>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9243D">
              <w:rPr>
                <w:rFonts w:cs="Arial"/>
                <w:bCs/>
                <w:sz w:val="22"/>
                <w:szCs w:val="22"/>
              </w:rPr>
              <w:t>The point at which menstruation (i.e. having a period) stops, and a person has not had a period for 12 consecutive months.</w:t>
            </w:r>
          </w:p>
        </w:tc>
      </w:tr>
      <w:tr w:rsidR="00191748" w:rsidRPr="001357B9" w14:paraId="2C682F3D" w14:textId="77777777" w:rsidTr="00765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8F6CDE7" w14:textId="77777777" w:rsidR="00191748" w:rsidRPr="00F9243D" w:rsidRDefault="00191748" w:rsidP="0076555D">
            <w:pPr>
              <w:spacing w:before="120" w:after="120" w:line="240" w:lineRule="auto"/>
              <w:contextualSpacing/>
              <w:rPr>
                <w:rFonts w:cs="Arial"/>
                <w:b w:val="0"/>
              </w:rPr>
            </w:pPr>
            <w:r w:rsidRPr="00F9243D">
              <w:rPr>
                <w:rFonts w:cs="Arial"/>
                <w:b w:val="0"/>
              </w:rPr>
              <w:t>Post-Menopause</w:t>
            </w:r>
          </w:p>
        </w:tc>
        <w:tc>
          <w:tcPr>
            <w:tcW w:w="7647" w:type="dxa"/>
          </w:tcPr>
          <w:p w14:paraId="2F460630" w14:textId="77777777" w:rsidR="00191748" w:rsidRPr="00F9243D" w:rsidRDefault="00191748" w:rsidP="0076555D">
            <w:pPr>
              <w:spacing w:before="120" w:after="120" w:line="240" w:lineRule="auto"/>
              <w:contextualSpacing/>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F9243D">
              <w:rPr>
                <w:rFonts w:cs="Arial"/>
                <w:bCs/>
                <w:sz w:val="22"/>
                <w:szCs w:val="22"/>
              </w:rPr>
              <w:t>The time in life after 12 months with no periods.</w:t>
            </w:r>
          </w:p>
        </w:tc>
      </w:tr>
      <w:tr w:rsidR="00191748" w:rsidRPr="001357B9" w14:paraId="7088D6D0" w14:textId="77777777" w:rsidTr="0076555D">
        <w:tc>
          <w:tcPr>
            <w:cnfStyle w:val="001000000000" w:firstRow="0" w:lastRow="0" w:firstColumn="1" w:lastColumn="0" w:oddVBand="0" w:evenVBand="0" w:oddHBand="0" w:evenHBand="0" w:firstRowFirstColumn="0" w:firstRowLastColumn="0" w:lastRowFirstColumn="0" w:lastRowLastColumn="0"/>
            <w:tcW w:w="2547" w:type="dxa"/>
          </w:tcPr>
          <w:p w14:paraId="33E8FBCC" w14:textId="77777777" w:rsidR="00191748" w:rsidRPr="00F9243D" w:rsidRDefault="00191748" w:rsidP="0076555D">
            <w:pPr>
              <w:spacing w:before="120" w:after="120" w:line="240" w:lineRule="auto"/>
              <w:contextualSpacing/>
              <w:rPr>
                <w:rFonts w:cs="Arial"/>
                <w:b w:val="0"/>
              </w:rPr>
            </w:pPr>
            <w:r w:rsidRPr="00F9243D">
              <w:rPr>
                <w:rFonts w:cs="Arial"/>
                <w:b w:val="0"/>
              </w:rPr>
              <w:t>Surgical menopause</w:t>
            </w:r>
          </w:p>
        </w:tc>
        <w:tc>
          <w:tcPr>
            <w:tcW w:w="7647" w:type="dxa"/>
          </w:tcPr>
          <w:p w14:paraId="0C108346" w14:textId="77777777" w:rsidR="00191748" w:rsidRPr="00F9243D" w:rsidRDefault="00191748" w:rsidP="0076555D">
            <w:pPr>
              <w:spacing w:before="120" w:after="120" w:line="240" w:lineRule="auto"/>
              <w:contextualSpacing/>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F9243D">
              <w:rPr>
                <w:rFonts w:cs="Arial"/>
                <w:bCs/>
                <w:sz w:val="22"/>
                <w:szCs w:val="22"/>
              </w:rPr>
              <w:t>A menopause resulting from certain medical treatments, such as chemotherapy, gender reassignment or surgical operations to remove the womb or the ovaries.</w:t>
            </w:r>
          </w:p>
        </w:tc>
      </w:tr>
    </w:tbl>
    <w:p w14:paraId="4CA5E738" w14:textId="77777777" w:rsidR="00191748" w:rsidRPr="00F9243D" w:rsidRDefault="00191748" w:rsidP="00191748"/>
    <w:p w14:paraId="0BE4265B" w14:textId="1EC8224B" w:rsidR="006B14DE" w:rsidRPr="006B14DE" w:rsidRDefault="00191748" w:rsidP="006B14DE">
      <w:pPr>
        <w:pStyle w:val="ListParagraph"/>
        <w:numPr>
          <w:ilvl w:val="0"/>
          <w:numId w:val="21"/>
        </w:numPr>
        <w:spacing w:before="120" w:after="120" w:line="240" w:lineRule="auto"/>
        <w:rPr>
          <w:rFonts w:cs="Arial"/>
          <w:bCs/>
        </w:rPr>
      </w:pPr>
      <w:r w:rsidRPr="006B14DE">
        <w:rPr>
          <w:rFonts w:ascii="Arial Black" w:hAnsi="Arial Black" w:cs="Arial"/>
          <w:bCs/>
          <w:color w:val="C00000"/>
          <w:sz w:val="28"/>
          <w:szCs w:val="28"/>
        </w:rPr>
        <w:t>Symptoms of Menopaus</w:t>
      </w:r>
      <w:r w:rsidR="006B14DE" w:rsidRPr="006B14DE">
        <w:rPr>
          <w:rFonts w:ascii="Arial Black" w:hAnsi="Arial Black" w:cs="Arial"/>
          <w:bCs/>
          <w:color w:val="C00000"/>
          <w:sz w:val="28"/>
          <w:szCs w:val="28"/>
        </w:rPr>
        <w:t>e</w:t>
      </w:r>
    </w:p>
    <w:p w14:paraId="7CBD6C67" w14:textId="77777777" w:rsidR="006B14DE" w:rsidRDefault="006B14DE" w:rsidP="006B14DE">
      <w:pPr>
        <w:pStyle w:val="ListParagraph"/>
        <w:spacing w:before="120" w:after="120" w:line="240" w:lineRule="auto"/>
        <w:rPr>
          <w:rFonts w:ascii="Arial Black" w:hAnsi="Arial Black" w:cs="Arial"/>
          <w:bCs/>
          <w:color w:val="C00000"/>
          <w:sz w:val="28"/>
          <w:szCs w:val="28"/>
        </w:rPr>
      </w:pPr>
    </w:p>
    <w:p w14:paraId="1145B960" w14:textId="4AA02522" w:rsidR="00191748" w:rsidRPr="006B14DE" w:rsidRDefault="00191748" w:rsidP="006B14DE">
      <w:pPr>
        <w:pStyle w:val="ListParagraph"/>
        <w:spacing w:before="120" w:after="120" w:line="240" w:lineRule="auto"/>
        <w:rPr>
          <w:rFonts w:cs="Arial"/>
          <w:bCs/>
        </w:rPr>
      </w:pPr>
      <w:r w:rsidRPr="006B14DE">
        <w:rPr>
          <w:rFonts w:cs="Arial"/>
          <w:bCs/>
        </w:rPr>
        <w:t xml:space="preserve">Anyone going through the menopause will have a different experience. The symptoms and level of severity will differ from person to person. Below is a list of the most common symptoms but there is a comprehensive list in </w:t>
      </w:r>
      <w:r w:rsidRPr="006B14DE">
        <w:rPr>
          <w:rFonts w:cs="Arial"/>
          <w:b/>
        </w:rPr>
        <w:t>Appendix B.</w:t>
      </w:r>
    </w:p>
    <w:p w14:paraId="5CA9F042" w14:textId="77777777" w:rsidR="006B14DE" w:rsidRPr="006B14DE" w:rsidRDefault="006B14DE" w:rsidP="006B14DE">
      <w:pPr>
        <w:pStyle w:val="ListParagraph"/>
        <w:spacing w:before="120" w:after="120" w:line="240" w:lineRule="auto"/>
        <w:rPr>
          <w:rFonts w:cs="Arial"/>
          <w:bCs/>
        </w:rPr>
      </w:pPr>
    </w:p>
    <w:p w14:paraId="3AE54402" w14:textId="77777777" w:rsidR="00191748" w:rsidRPr="00191748" w:rsidRDefault="00191748" w:rsidP="00191748">
      <w:pPr>
        <w:pStyle w:val="ListParagraph"/>
        <w:numPr>
          <w:ilvl w:val="0"/>
          <w:numId w:val="4"/>
        </w:numPr>
        <w:spacing w:before="120" w:after="120" w:line="240" w:lineRule="auto"/>
        <w:rPr>
          <w:rFonts w:cs="Arial"/>
          <w:bCs/>
        </w:rPr>
      </w:pPr>
      <w:r w:rsidRPr="00F9243D">
        <w:rPr>
          <w:rFonts w:ascii="Arial Black" w:hAnsi="Arial Black" w:cs="Arial"/>
          <w:bCs/>
          <w:color w:val="C00000"/>
        </w:rPr>
        <w:t>Hot flushes</w:t>
      </w:r>
      <w:r w:rsidRPr="00F9243D">
        <w:rPr>
          <w:rFonts w:cs="Arial"/>
          <w:bCs/>
          <w:color w:val="C00000"/>
        </w:rPr>
        <w:t xml:space="preserve"> </w:t>
      </w:r>
      <w:r w:rsidRPr="00F9243D">
        <w:rPr>
          <w:rFonts w:cs="Arial"/>
          <w:bCs/>
        </w:rPr>
        <w:t xml:space="preserve">which can start in the face, neck, or chest, before spreading upwards and   downwards. At night they are felt as night sweats. Most flushes only last a few minutes and may cause sweating to the face, neck and chest become red and patchy. These can </w:t>
      </w:r>
      <w:proofErr w:type="gramStart"/>
      <w:r w:rsidRPr="00F9243D">
        <w:rPr>
          <w:rFonts w:cs="Arial"/>
          <w:bCs/>
        </w:rPr>
        <w:t>be  uncomfortable</w:t>
      </w:r>
      <w:proofErr w:type="gramEnd"/>
      <w:r w:rsidRPr="00F9243D">
        <w:rPr>
          <w:rFonts w:cs="Arial"/>
          <w:bCs/>
        </w:rPr>
        <w:t>, disruptive and embarrassing. Hot flushes can start before the menopause and last for several years after the last period. The flushes can be accompanied by a quicker or stronger heart rate.</w:t>
      </w:r>
    </w:p>
    <w:p w14:paraId="086EDA0B" w14:textId="77777777" w:rsidR="00191748" w:rsidRPr="00191748" w:rsidRDefault="00191748" w:rsidP="00191748">
      <w:pPr>
        <w:pStyle w:val="ListParagraph"/>
        <w:numPr>
          <w:ilvl w:val="0"/>
          <w:numId w:val="4"/>
        </w:numPr>
        <w:spacing w:before="120" w:after="120" w:line="240" w:lineRule="auto"/>
        <w:rPr>
          <w:rFonts w:cs="Arial"/>
          <w:bCs/>
        </w:rPr>
      </w:pPr>
      <w:r w:rsidRPr="00F9243D">
        <w:rPr>
          <w:rFonts w:ascii="Arial Black" w:hAnsi="Arial Black" w:cs="Arial"/>
          <w:bCs/>
          <w:color w:val="C00000"/>
        </w:rPr>
        <w:t>Sleep disturbance</w:t>
      </w:r>
      <w:r w:rsidRPr="00F9243D">
        <w:rPr>
          <w:rFonts w:cs="Arial"/>
          <w:bCs/>
          <w:color w:val="C00000"/>
        </w:rPr>
        <w:t xml:space="preserve"> </w:t>
      </w:r>
      <w:r w:rsidRPr="00F9243D">
        <w:rPr>
          <w:rFonts w:cs="Arial"/>
          <w:bCs/>
        </w:rPr>
        <w:t>can be caused by the night sweats, although it can also be caused by the anxiety felt during the menopause. Sleep loss can cause irritability, lack of concentration and tiredness during the day.</w:t>
      </w:r>
    </w:p>
    <w:p w14:paraId="1FAF9F41" w14:textId="77777777" w:rsidR="00191748" w:rsidRPr="00F9243D" w:rsidRDefault="00191748" w:rsidP="00191748">
      <w:pPr>
        <w:pStyle w:val="ListParagraph"/>
        <w:numPr>
          <w:ilvl w:val="0"/>
          <w:numId w:val="4"/>
        </w:numPr>
        <w:spacing w:before="120" w:after="120" w:line="240" w:lineRule="auto"/>
        <w:rPr>
          <w:rFonts w:cs="Arial"/>
          <w:bCs/>
        </w:rPr>
      </w:pPr>
      <w:r w:rsidRPr="00F9243D">
        <w:rPr>
          <w:rFonts w:ascii="Arial Black" w:hAnsi="Arial Black" w:cs="Arial"/>
          <w:bCs/>
          <w:color w:val="C00000"/>
        </w:rPr>
        <w:t>Anxiety, low mood, depression, and irritability</w:t>
      </w:r>
      <w:r w:rsidRPr="00F9243D">
        <w:rPr>
          <w:rFonts w:cs="Arial"/>
          <w:bCs/>
          <w:color w:val="C00000"/>
        </w:rPr>
        <w:t xml:space="preserve"> can </w:t>
      </w:r>
      <w:r w:rsidRPr="00F9243D">
        <w:rPr>
          <w:rFonts w:cs="Arial"/>
          <w:bCs/>
        </w:rPr>
        <w:t>be linked to menopause and can impact on both home and work life. This can affect people who have not suffered in this way previously.</w:t>
      </w:r>
    </w:p>
    <w:p w14:paraId="60DBDD3E" w14:textId="77777777" w:rsidR="00F9243D" w:rsidRDefault="00F9243D" w:rsidP="00D75977"/>
    <w:p w14:paraId="1D3BCA13" w14:textId="779AEA92" w:rsidR="00F9243D" w:rsidRPr="00F9243D" w:rsidRDefault="00F9243D" w:rsidP="006B14DE">
      <w:pPr>
        <w:pStyle w:val="ListParagraph"/>
        <w:numPr>
          <w:ilvl w:val="0"/>
          <w:numId w:val="21"/>
        </w:numPr>
        <w:spacing w:before="120" w:after="120" w:line="240" w:lineRule="auto"/>
        <w:rPr>
          <w:rFonts w:ascii="Arial Black" w:hAnsi="Arial Black" w:cs="Arial"/>
          <w:bCs/>
          <w:color w:val="C00000"/>
          <w:sz w:val="28"/>
          <w:szCs w:val="28"/>
        </w:rPr>
      </w:pPr>
      <w:r w:rsidRPr="00F9243D">
        <w:rPr>
          <w:rFonts w:ascii="Arial Black" w:hAnsi="Arial Black" w:cs="Arial"/>
          <w:bCs/>
          <w:color w:val="C00000"/>
          <w:sz w:val="28"/>
          <w:szCs w:val="28"/>
        </w:rPr>
        <w:t xml:space="preserve">Talking about the menopause </w:t>
      </w:r>
    </w:p>
    <w:p w14:paraId="19C3F6D9" w14:textId="77777777" w:rsidR="00F9243D" w:rsidRPr="005167DD" w:rsidRDefault="00F9243D" w:rsidP="00D75977">
      <w:pPr>
        <w:spacing w:before="120" w:after="120" w:line="240" w:lineRule="auto"/>
        <w:contextualSpacing/>
        <w:rPr>
          <w:rFonts w:cs="Arial"/>
          <w:bCs/>
          <w:color w:val="393938"/>
        </w:rPr>
      </w:pPr>
    </w:p>
    <w:p w14:paraId="241C11AE" w14:textId="55515CAA" w:rsidR="00F9243D" w:rsidRPr="006B14DE" w:rsidRDefault="00F9243D" w:rsidP="006B14DE">
      <w:pPr>
        <w:pStyle w:val="ListParagraph"/>
        <w:numPr>
          <w:ilvl w:val="0"/>
          <w:numId w:val="24"/>
        </w:numPr>
        <w:spacing w:before="120" w:after="120" w:line="240" w:lineRule="auto"/>
        <w:rPr>
          <w:rFonts w:cs="Arial"/>
          <w:bCs/>
          <w:color w:val="393938"/>
        </w:rPr>
      </w:pPr>
      <w:r w:rsidRPr="006B14DE">
        <w:rPr>
          <w:rFonts w:cs="Arial"/>
          <w:bCs/>
          <w:color w:val="393938"/>
        </w:rPr>
        <w:lastRenderedPageBreak/>
        <w:t xml:space="preserve">The menopause is not openly discussed in our society and there still exists bias around it, particularly with gender and age, and some may find it difficult to talk about it with their manager and colleagues. This can lead to employees feeling the need to take time off work to deal with symptoms without disclosing the real reason. Encouraging individuals to talk about their situation with their line manager or another supportive individual can really help.  </w:t>
      </w:r>
    </w:p>
    <w:p w14:paraId="7FD20395" w14:textId="7857A492" w:rsidR="00F9243D" w:rsidRPr="006B14DE" w:rsidRDefault="00F9243D" w:rsidP="006B14DE">
      <w:pPr>
        <w:pStyle w:val="ListParagraph"/>
        <w:numPr>
          <w:ilvl w:val="0"/>
          <w:numId w:val="24"/>
        </w:numPr>
        <w:spacing w:before="120" w:after="120" w:line="240" w:lineRule="auto"/>
        <w:rPr>
          <w:rFonts w:cs="Arial"/>
          <w:bCs/>
          <w:color w:val="393938"/>
        </w:rPr>
      </w:pPr>
      <w:r w:rsidRPr="006B14DE">
        <w:rPr>
          <w:rFonts w:cs="Arial"/>
          <w:bCs/>
          <w:color w:val="393938"/>
        </w:rPr>
        <w:t>Individuals experience the menopause differently and so presumptions shouldn’t be made, instead ask what, if any, support</w:t>
      </w:r>
      <w:r w:rsidR="00EA31F3" w:rsidRPr="006B14DE">
        <w:rPr>
          <w:rFonts w:cs="Arial"/>
          <w:bCs/>
          <w:color w:val="393938"/>
        </w:rPr>
        <w:t>,</w:t>
      </w:r>
      <w:r w:rsidRPr="006B14DE">
        <w:rPr>
          <w:rFonts w:cs="Arial"/>
          <w:bCs/>
          <w:color w:val="393938"/>
        </w:rPr>
        <w:t xml:space="preserve"> or adjustments may be required. </w:t>
      </w:r>
    </w:p>
    <w:p w14:paraId="36E0693C" w14:textId="3BB69EB4" w:rsidR="00F9243D" w:rsidRPr="006B14DE" w:rsidRDefault="00F9243D" w:rsidP="006B14DE">
      <w:pPr>
        <w:pStyle w:val="ListParagraph"/>
        <w:numPr>
          <w:ilvl w:val="0"/>
          <w:numId w:val="24"/>
        </w:numPr>
        <w:spacing w:before="120" w:after="120" w:line="240" w:lineRule="auto"/>
        <w:rPr>
          <w:rFonts w:cs="Arial"/>
          <w:bCs/>
          <w:color w:val="393938"/>
        </w:rPr>
      </w:pPr>
      <w:r w:rsidRPr="006B14DE">
        <w:rPr>
          <w:rFonts w:cs="Arial"/>
          <w:bCs/>
          <w:color w:val="393938"/>
        </w:rPr>
        <w:t>It is important to consider the effect of menopausal symptoms at work and how they impact on the way employees do their job. Doing so will better enable us to consider what adjustments may be necessary to support employees who are going through the menopause.</w:t>
      </w:r>
    </w:p>
    <w:p w14:paraId="6820753D" w14:textId="67F3357B" w:rsidR="00DC25B0" w:rsidRPr="006B14DE" w:rsidRDefault="00DC25B0" w:rsidP="006B14DE">
      <w:pPr>
        <w:pStyle w:val="ListParagraph"/>
        <w:numPr>
          <w:ilvl w:val="0"/>
          <w:numId w:val="24"/>
        </w:numPr>
        <w:spacing w:before="120" w:after="120" w:line="240" w:lineRule="auto"/>
        <w:rPr>
          <w:rFonts w:cs="Arial"/>
          <w:b/>
        </w:rPr>
      </w:pPr>
      <w:r w:rsidRPr="006B14DE">
        <w:rPr>
          <w:rFonts w:cs="Arial"/>
          <w:bCs/>
        </w:rPr>
        <w:t xml:space="preserve">A list of helpful terminology has been compiled in </w:t>
      </w:r>
      <w:r w:rsidRPr="006B14DE">
        <w:rPr>
          <w:rFonts w:cs="Arial"/>
          <w:b/>
        </w:rPr>
        <w:t xml:space="preserve">Appendix C. </w:t>
      </w:r>
    </w:p>
    <w:p w14:paraId="529840E5" w14:textId="77777777" w:rsidR="00F9243D" w:rsidRPr="00B92FAF" w:rsidRDefault="00F9243D" w:rsidP="00D75977">
      <w:pPr>
        <w:spacing w:before="120" w:after="120" w:line="240" w:lineRule="auto"/>
        <w:rPr>
          <w:rFonts w:ascii="Arial Black" w:hAnsi="Arial Black" w:cs="Arial"/>
          <w:bCs/>
          <w:color w:val="BB1822" w:themeColor="background2"/>
          <w:sz w:val="28"/>
          <w:szCs w:val="28"/>
        </w:rPr>
      </w:pPr>
    </w:p>
    <w:p w14:paraId="39957385" w14:textId="77777777" w:rsidR="00191748" w:rsidRDefault="00191748" w:rsidP="006B14DE">
      <w:pPr>
        <w:pStyle w:val="Heading3"/>
        <w:numPr>
          <w:ilvl w:val="0"/>
          <w:numId w:val="21"/>
        </w:numPr>
      </w:pPr>
      <w:r>
        <w:t xml:space="preserve">Training </w:t>
      </w:r>
    </w:p>
    <w:p w14:paraId="357D88F0" w14:textId="77777777" w:rsidR="00191748" w:rsidRPr="00EA31F3" w:rsidRDefault="00191748" w:rsidP="00191748">
      <w:pPr>
        <w:rPr>
          <w:rFonts w:cs="Arial"/>
          <w:bCs/>
          <w:color w:val="00497E" w:themeColor="accent1"/>
        </w:rPr>
      </w:pPr>
    </w:p>
    <w:p w14:paraId="2BFB2DF0" w14:textId="77777777" w:rsidR="00191748" w:rsidRDefault="00191748" w:rsidP="00191748">
      <w:pPr>
        <w:spacing w:before="120" w:after="120" w:line="240" w:lineRule="auto"/>
        <w:contextualSpacing/>
        <w:rPr>
          <w:rFonts w:cs="Arial"/>
          <w:bCs/>
          <w:color w:val="393938"/>
        </w:rPr>
      </w:pPr>
      <w:r>
        <w:rPr>
          <w:rFonts w:cs="Arial"/>
          <w:bCs/>
          <w:color w:val="393938"/>
        </w:rPr>
        <w:t>The service will provide dedicated training for managers, allowing them a more factual understanding of the menopause, confidence to approach menopause conversations, and advice on how to supportively manage any employees going through it.</w:t>
      </w:r>
    </w:p>
    <w:p w14:paraId="5E1E265B" w14:textId="77777777" w:rsidR="00191748" w:rsidRDefault="00191748" w:rsidP="00191748">
      <w:pPr>
        <w:spacing w:before="120" w:after="120" w:line="240" w:lineRule="auto"/>
        <w:contextualSpacing/>
        <w:rPr>
          <w:rFonts w:cs="Arial"/>
          <w:bCs/>
          <w:color w:val="393938"/>
        </w:rPr>
      </w:pPr>
    </w:p>
    <w:p w14:paraId="45B2468D" w14:textId="77777777" w:rsidR="00191748" w:rsidRPr="006B0F49" w:rsidRDefault="00191748" w:rsidP="00191748">
      <w:pPr>
        <w:ind w:right="49"/>
        <w:rPr>
          <w:rFonts w:cs="Arial"/>
        </w:rPr>
      </w:pPr>
      <w:r w:rsidRPr="006B0F49">
        <w:rPr>
          <w:rFonts w:cs="Arial"/>
        </w:rPr>
        <w:t xml:space="preserve">To supplement this policy, the Service will promote health initiatives in conjunction with OH and Staff Networks, which will include raising employees’ awareness of menopause, the </w:t>
      </w:r>
      <w:proofErr w:type="gramStart"/>
      <w:r w:rsidRPr="006B0F49">
        <w:rPr>
          <w:rFonts w:cs="Arial"/>
        </w:rPr>
        <w:t>signs</w:t>
      </w:r>
      <w:proofErr w:type="gramEnd"/>
      <w:r w:rsidRPr="006B0F49">
        <w:rPr>
          <w:rFonts w:cs="Arial"/>
        </w:rPr>
        <w:t xml:space="preserve"> and symptoms of menopause, and how to seek confidential guidance, and advice.  </w:t>
      </w:r>
    </w:p>
    <w:p w14:paraId="634972BA" w14:textId="77777777" w:rsidR="00191748" w:rsidRPr="006B0F49" w:rsidRDefault="00191748" w:rsidP="00191748">
      <w:pPr>
        <w:ind w:left="428" w:right="49"/>
        <w:rPr>
          <w:rFonts w:cs="Arial"/>
        </w:rPr>
      </w:pPr>
    </w:p>
    <w:p w14:paraId="13C32BCE" w14:textId="77777777" w:rsidR="00191748" w:rsidRPr="006B0F49" w:rsidRDefault="00191748" w:rsidP="00191748">
      <w:pPr>
        <w:ind w:right="49"/>
      </w:pPr>
      <w:r w:rsidRPr="006B0F49">
        <w:t xml:space="preserve">The Service will provide information on the sources of support available for those experiencing menopause or any employee seeking assistance relating to menopause.  </w:t>
      </w:r>
    </w:p>
    <w:p w14:paraId="41743655" w14:textId="77777777" w:rsidR="00191748" w:rsidRDefault="00191748" w:rsidP="00191748">
      <w:pPr>
        <w:spacing w:before="120" w:after="120" w:line="240" w:lineRule="auto"/>
        <w:contextualSpacing/>
        <w:rPr>
          <w:rFonts w:cs="Arial"/>
          <w:bCs/>
          <w:color w:val="393938"/>
        </w:rPr>
      </w:pPr>
    </w:p>
    <w:p w14:paraId="22553312" w14:textId="77777777" w:rsidR="00191748" w:rsidRPr="0018086E" w:rsidRDefault="00191748" w:rsidP="00191748">
      <w:pPr>
        <w:spacing w:before="120" w:after="120" w:line="240" w:lineRule="auto"/>
        <w:contextualSpacing/>
        <w:rPr>
          <w:rFonts w:cs="Arial"/>
          <w:bCs/>
        </w:rPr>
      </w:pPr>
      <w:r w:rsidRPr="0018086E">
        <w:rPr>
          <w:rFonts w:cs="Arial"/>
          <w:b/>
        </w:rPr>
        <w:t xml:space="preserve">Appendix A </w:t>
      </w:r>
      <w:r w:rsidRPr="0018086E">
        <w:rPr>
          <w:rFonts w:cs="Arial"/>
          <w:bCs/>
        </w:rPr>
        <w:t xml:space="preserve">contains information on menopause treatments and websites which employees may find helpful. </w:t>
      </w:r>
    </w:p>
    <w:p w14:paraId="67AC5ACF" w14:textId="77777777" w:rsidR="00A92FD4" w:rsidRDefault="00A92FD4" w:rsidP="00D75977">
      <w:pPr>
        <w:spacing w:before="120" w:after="120" w:line="240" w:lineRule="auto"/>
        <w:contextualSpacing/>
        <w:rPr>
          <w:rFonts w:cs="Arial"/>
          <w:bCs/>
          <w:color w:val="393938"/>
        </w:rPr>
      </w:pPr>
    </w:p>
    <w:p w14:paraId="6F5EBE8A" w14:textId="77777777" w:rsidR="00A92FD4" w:rsidRPr="006063CC" w:rsidRDefault="00A92FD4" w:rsidP="00D75977">
      <w:pPr>
        <w:spacing w:before="120" w:after="120" w:line="240" w:lineRule="auto"/>
        <w:contextualSpacing/>
        <w:rPr>
          <w:rFonts w:cs="Arial"/>
          <w:bCs/>
        </w:rPr>
      </w:pPr>
    </w:p>
    <w:p w14:paraId="48DC20DF" w14:textId="0C3847DD" w:rsidR="00A92FD4" w:rsidRDefault="00A92FD4" w:rsidP="00D75977">
      <w:pPr>
        <w:spacing w:before="120" w:after="120" w:line="240" w:lineRule="auto"/>
        <w:contextualSpacing/>
        <w:rPr>
          <w:rFonts w:cs="Arial"/>
          <w:bCs/>
          <w:color w:val="393938"/>
        </w:rPr>
      </w:pPr>
    </w:p>
    <w:p w14:paraId="35FEF172" w14:textId="0F9E8BE1" w:rsidR="00A92FD4" w:rsidRPr="00A92FD4" w:rsidRDefault="00A92FD4" w:rsidP="006B14DE">
      <w:pPr>
        <w:pStyle w:val="ListParagraph"/>
        <w:numPr>
          <w:ilvl w:val="0"/>
          <w:numId w:val="21"/>
        </w:numPr>
        <w:spacing w:before="120" w:after="120" w:line="240" w:lineRule="auto"/>
        <w:rPr>
          <w:rFonts w:ascii="Arial Black" w:hAnsi="Arial Black" w:cs="Arial"/>
          <w:bCs/>
          <w:color w:val="C00000"/>
          <w:sz w:val="28"/>
          <w:szCs w:val="28"/>
        </w:rPr>
      </w:pPr>
      <w:r w:rsidRPr="00A92FD4">
        <w:rPr>
          <w:rFonts w:ascii="Arial Black" w:hAnsi="Arial Black" w:cs="Arial"/>
          <w:bCs/>
          <w:color w:val="C00000"/>
          <w:sz w:val="28"/>
          <w:szCs w:val="28"/>
        </w:rPr>
        <w:t xml:space="preserve">Workplace Adjustments </w:t>
      </w:r>
    </w:p>
    <w:p w14:paraId="7E47A896" w14:textId="77777777" w:rsidR="00A92FD4" w:rsidRDefault="00A92FD4" w:rsidP="00D75977">
      <w:pPr>
        <w:spacing w:before="120" w:after="120" w:line="240" w:lineRule="auto"/>
        <w:contextualSpacing/>
        <w:rPr>
          <w:rFonts w:cs="Arial"/>
          <w:bCs/>
        </w:rPr>
      </w:pPr>
    </w:p>
    <w:p w14:paraId="71CD7AF4" w14:textId="15F58D78" w:rsidR="00A92FD4" w:rsidRPr="006B14DE" w:rsidRDefault="00A92FD4" w:rsidP="006B14DE">
      <w:pPr>
        <w:pStyle w:val="ListParagraph"/>
        <w:numPr>
          <w:ilvl w:val="0"/>
          <w:numId w:val="25"/>
        </w:numPr>
        <w:spacing w:before="120" w:after="120" w:line="240" w:lineRule="auto"/>
        <w:rPr>
          <w:rFonts w:cs="Arial"/>
          <w:bCs/>
        </w:rPr>
      </w:pPr>
      <w:r w:rsidRPr="006B14DE">
        <w:rPr>
          <w:rFonts w:cs="Arial"/>
          <w:bCs/>
        </w:rPr>
        <w:t xml:space="preserve">Workplace adjustments will need to be fully considered for employees going through the menopause and experiencing symptoms. It </w:t>
      </w:r>
      <w:proofErr w:type="gramStart"/>
      <w:r w:rsidRPr="006B14DE">
        <w:rPr>
          <w:rFonts w:cs="Arial"/>
          <w:bCs/>
        </w:rPr>
        <w:t>has to</w:t>
      </w:r>
      <w:proofErr w:type="gramEnd"/>
      <w:r w:rsidRPr="006B14DE">
        <w:rPr>
          <w:rFonts w:cs="Arial"/>
          <w:bCs/>
        </w:rPr>
        <w:t xml:space="preserve"> be understood that whilst the service aims to provide a supportive environment for all employees, it may not always be possible to offer alternative work settings. </w:t>
      </w:r>
    </w:p>
    <w:p w14:paraId="16CC1901" w14:textId="0840DF62" w:rsidR="00A92FD4" w:rsidRPr="006B14DE" w:rsidRDefault="00CA2DF0" w:rsidP="006B14DE">
      <w:pPr>
        <w:pStyle w:val="ListParagraph"/>
        <w:numPr>
          <w:ilvl w:val="0"/>
          <w:numId w:val="25"/>
        </w:numPr>
        <w:spacing w:before="120" w:after="120" w:line="240" w:lineRule="auto"/>
        <w:rPr>
          <w:rFonts w:cs="Arial"/>
          <w:bCs/>
        </w:rPr>
      </w:pPr>
      <w:r w:rsidRPr="006B14DE">
        <w:rPr>
          <w:rFonts w:cs="Arial"/>
          <w:bCs/>
        </w:rPr>
        <w:t>Guidance on workplace adjustments can be found in the Absence and Wellbeing Guidance.</w:t>
      </w:r>
    </w:p>
    <w:p w14:paraId="18BB333A" w14:textId="3BC65B37" w:rsidR="00547885" w:rsidRPr="006B14DE" w:rsidRDefault="00A92FD4" w:rsidP="006B14DE">
      <w:pPr>
        <w:pStyle w:val="ListParagraph"/>
        <w:numPr>
          <w:ilvl w:val="0"/>
          <w:numId w:val="25"/>
        </w:numPr>
        <w:spacing w:before="120" w:after="120" w:line="240" w:lineRule="auto"/>
        <w:rPr>
          <w:rFonts w:cs="Arial"/>
          <w:bCs/>
          <w:color w:val="393938"/>
        </w:rPr>
      </w:pPr>
      <w:r w:rsidRPr="006B14DE">
        <w:rPr>
          <w:rFonts w:cs="Arial"/>
          <w:bCs/>
          <w:color w:val="393938"/>
        </w:rPr>
        <w:t>The purpose of a workplace adjustment is removing barriers</w:t>
      </w:r>
      <w:r w:rsidR="00547885" w:rsidRPr="006B14DE">
        <w:rPr>
          <w:rFonts w:cs="Arial"/>
          <w:bCs/>
          <w:color w:val="393938"/>
        </w:rPr>
        <w:t>,</w:t>
      </w:r>
      <w:r w:rsidRPr="006B14DE">
        <w:rPr>
          <w:rFonts w:cs="Arial"/>
          <w:bCs/>
          <w:color w:val="393938"/>
        </w:rPr>
        <w:t xml:space="preserve"> wherever possible</w:t>
      </w:r>
      <w:r w:rsidR="00547885" w:rsidRPr="006B14DE">
        <w:rPr>
          <w:rFonts w:cs="Arial"/>
          <w:bCs/>
          <w:color w:val="393938"/>
        </w:rPr>
        <w:t>,</w:t>
      </w:r>
      <w:r w:rsidRPr="006B14DE">
        <w:rPr>
          <w:rFonts w:cs="Arial"/>
          <w:bCs/>
          <w:color w:val="393938"/>
        </w:rPr>
        <w:t xml:space="preserve"> </w:t>
      </w:r>
      <w:r w:rsidR="00547885" w:rsidRPr="006B14DE">
        <w:rPr>
          <w:rFonts w:cs="Arial"/>
          <w:bCs/>
          <w:color w:val="393938"/>
        </w:rPr>
        <w:t xml:space="preserve">to enable an </w:t>
      </w:r>
      <w:r w:rsidRPr="006B14DE">
        <w:rPr>
          <w:rFonts w:cs="Arial"/>
          <w:bCs/>
          <w:color w:val="393938"/>
        </w:rPr>
        <w:t xml:space="preserve">individual </w:t>
      </w:r>
      <w:r w:rsidR="00547885" w:rsidRPr="006B14DE">
        <w:rPr>
          <w:rFonts w:cs="Arial"/>
          <w:bCs/>
          <w:color w:val="393938"/>
        </w:rPr>
        <w:t xml:space="preserve">to do </w:t>
      </w:r>
      <w:r w:rsidRPr="006B14DE">
        <w:rPr>
          <w:rFonts w:cs="Arial"/>
          <w:bCs/>
          <w:color w:val="393938"/>
        </w:rPr>
        <w:t xml:space="preserve">their job. The adjustment should be tailored to address the barriers/issues experienced specifically by that individual and should be identified through the discussions with the individual and other relevant experts (where appropriate).  </w:t>
      </w:r>
    </w:p>
    <w:p w14:paraId="6671BE34" w14:textId="43A611B1" w:rsidR="00A92FD4" w:rsidRPr="006B14DE" w:rsidRDefault="00A92FD4" w:rsidP="006B14DE">
      <w:pPr>
        <w:pStyle w:val="ListParagraph"/>
        <w:numPr>
          <w:ilvl w:val="0"/>
          <w:numId w:val="25"/>
        </w:numPr>
        <w:spacing w:before="120" w:after="120" w:line="240" w:lineRule="auto"/>
        <w:rPr>
          <w:rFonts w:cs="Arial"/>
          <w:bCs/>
          <w:color w:val="393938"/>
        </w:rPr>
      </w:pPr>
      <w:r w:rsidRPr="006B14DE">
        <w:rPr>
          <w:rFonts w:cs="Arial"/>
          <w:bCs/>
          <w:color w:val="393938"/>
        </w:rPr>
        <w:t xml:space="preserve">It is essential to avoid making assumptions as the menopause symptoms vary. There is a list of potential workplace adjustments in </w:t>
      </w:r>
      <w:r w:rsidRPr="006B14DE">
        <w:rPr>
          <w:rFonts w:cs="Arial"/>
          <w:b/>
          <w:color w:val="393938"/>
        </w:rPr>
        <w:t xml:space="preserve">Appendix </w:t>
      </w:r>
      <w:r w:rsidR="00DC25B0" w:rsidRPr="006B14DE">
        <w:rPr>
          <w:rFonts w:cs="Arial"/>
          <w:b/>
          <w:color w:val="393938"/>
        </w:rPr>
        <w:t>D</w:t>
      </w:r>
      <w:r w:rsidR="00547885" w:rsidRPr="006B14DE">
        <w:rPr>
          <w:rFonts w:cs="Arial"/>
          <w:b/>
          <w:color w:val="393938"/>
        </w:rPr>
        <w:t>.</w:t>
      </w:r>
      <w:r w:rsidRPr="006B14DE">
        <w:rPr>
          <w:rFonts w:cs="Arial"/>
          <w:bCs/>
          <w:color w:val="393938"/>
        </w:rPr>
        <w:t xml:space="preserve"> </w:t>
      </w:r>
    </w:p>
    <w:p w14:paraId="2E9FC212" w14:textId="55017C6E" w:rsidR="00A92FD4" w:rsidRPr="006B14DE" w:rsidRDefault="00A92FD4" w:rsidP="006B14DE">
      <w:pPr>
        <w:pStyle w:val="ListParagraph"/>
        <w:numPr>
          <w:ilvl w:val="0"/>
          <w:numId w:val="25"/>
        </w:numPr>
        <w:spacing w:before="120" w:after="120" w:line="240" w:lineRule="auto"/>
        <w:rPr>
          <w:rFonts w:cs="Arial"/>
          <w:bCs/>
          <w:color w:val="393938"/>
        </w:rPr>
      </w:pPr>
      <w:r w:rsidRPr="006B14DE">
        <w:rPr>
          <w:rFonts w:cs="Arial"/>
          <w:bCs/>
          <w:color w:val="393938"/>
        </w:rPr>
        <w:t>Adjustments to the workplace are not always needed but if they are, this is a positive way to keep valued employees in the workplace and continuing to deliver in their role. Menopause lasts for a phase only and it is important not to lose staff through sickness or as leavers through lack of understanding and support.</w:t>
      </w:r>
    </w:p>
    <w:p w14:paraId="20DA3A60" w14:textId="350F6C97" w:rsidR="00E20E39" w:rsidRPr="006B14DE" w:rsidRDefault="00E20E39" w:rsidP="006B14DE">
      <w:pPr>
        <w:pStyle w:val="ListParagraph"/>
        <w:numPr>
          <w:ilvl w:val="0"/>
          <w:numId w:val="25"/>
        </w:numPr>
        <w:spacing w:before="120" w:after="120" w:line="240" w:lineRule="auto"/>
        <w:rPr>
          <w:rFonts w:cs="Arial"/>
          <w:bCs/>
        </w:rPr>
      </w:pPr>
      <w:r w:rsidRPr="006B14DE">
        <w:rPr>
          <w:rFonts w:cs="Arial"/>
          <w:bCs/>
        </w:rPr>
        <w:t xml:space="preserve">Managers should contact the HR team for advice. </w:t>
      </w:r>
    </w:p>
    <w:p w14:paraId="6ED5F30D" w14:textId="77777777" w:rsidR="00E20E39" w:rsidRDefault="00E20E39" w:rsidP="00D75977">
      <w:pPr>
        <w:spacing w:before="120" w:after="120" w:line="240" w:lineRule="auto"/>
        <w:contextualSpacing/>
        <w:rPr>
          <w:rFonts w:cs="Arial"/>
          <w:bCs/>
          <w:color w:val="393938"/>
        </w:rPr>
      </w:pPr>
    </w:p>
    <w:p w14:paraId="5428E95A" w14:textId="77777777" w:rsidR="00547885" w:rsidRDefault="00547885" w:rsidP="00D75977">
      <w:pPr>
        <w:spacing w:before="120" w:after="120" w:line="240" w:lineRule="auto"/>
        <w:contextualSpacing/>
        <w:rPr>
          <w:rFonts w:cs="Arial"/>
          <w:bCs/>
          <w:color w:val="393938"/>
        </w:rPr>
      </w:pPr>
    </w:p>
    <w:p w14:paraId="54046689" w14:textId="374967AC" w:rsidR="00A92FD4" w:rsidRDefault="00A92FD4" w:rsidP="00D75977">
      <w:pPr>
        <w:spacing w:before="120" w:after="120" w:line="240" w:lineRule="auto"/>
        <w:contextualSpacing/>
        <w:rPr>
          <w:rFonts w:cs="Arial"/>
          <w:bCs/>
          <w:color w:val="393938"/>
        </w:rPr>
      </w:pPr>
    </w:p>
    <w:p w14:paraId="1E1ADF8A" w14:textId="77777777" w:rsidR="00D75977" w:rsidRPr="00D75977" w:rsidRDefault="00D75977" w:rsidP="00D75977">
      <w:pPr>
        <w:spacing w:before="120" w:after="120" w:line="240" w:lineRule="auto"/>
        <w:contextualSpacing/>
        <w:rPr>
          <w:rFonts w:cs="Arial"/>
          <w:bCs/>
          <w:color w:val="393938"/>
        </w:rPr>
      </w:pPr>
    </w:p>
    <w:p w14:paraId="62EB9485" w14:textId="2CF7436F" w:rsidR="00547885" w:rsidRDefault="00547885" w:rsidP="006B14DE">
      <w:pPr>
        <w:pStyle w:val="ListParagraph"/>
        <w:numPr>
          <w:ilvl w:val="0"/>
          <w:numId w:val="21"/>
        </w:numPr>
        <w:spacing w:before="120" w:after="120" w:line="240" w:lineRule="auto"/>
        <w:rPr>
          <w:rFonts w:ascii="Arial Black" w:hAnsi="Arial Black" w:cs="Arial"/>
          <w:bCs/>
          <w:color w:val="C00000"/>
          <w:sz w:val="28"/>
          <w:szCs w:val="28"/>
        </w:rPr>
      </w:pPr>
      <w:r w:rsidRPr="00547885">
        <w:rPr>
          <w:rFonts w:ascii="Arial Black" w:hAnsi="Arial Black" w:cs="Arial"/>
          <w:bCs/>
          <w:color w:val="C00000"/>
          <w:sz w:val="28"/>
          <w:szCs w:val="28"/>
        </w:rPr>
        <w:t xml:space="preserve">Managing an </w:t>
      </w:r>
      <w:proofErr w:type="gramStart"/>
      <w:r w:rsidRPr="00547885">
        <w:rPr>
          <w:rFonts w:ascii="Arial Black" w:hAnsi="Arial Black" w:cs="Arial"/>
          <w:bCs/>
          <w:color w:val="C00000"/>
          <w:sz w:val="28"/>
          <w:szCs w:val="28"/>
        </w:rPr>
        <w:t>Employee’s</w:t>
      </w:r>
      <w:proofErr w:type="gramEnd"/>
      <w:r w:rsidRPr="00547885">
        <w:rPr>
          <w:rFonts w:ascii="Arial Black" w:hAnsi="Arial Black" w:cs="Arial"/>
          <w:bCs/>
          <w:color w:val="C00000"/>
          <w:sz w:val="28"/>
          <w:szCs w:val="28"/>
        </w:rPr>
        <w:t xml:space="preserve"> absence</w:t>
      </w:r>
    </w:p>
    <w:p w14:paraId="0A9D23DC" w14:textId="77777777" w:rsidR="00547885" w:rsidRPr="00CA2DF0" w:rsidRDefault="00547885" w:rsidP="00D75977">
      <w:pPr>
        <w:spacing w:before="120" w:after="120" w:line="240" w:lineRule="auto"/>
        <w:contextualSpacing/>
        <w:rPr>
          <w:rFonts w:cs="Arial"/>
          <w:bCs/>
        </w:rPr>
      </w:pPr>
    </w:p>
    <w:p w14:paraId="3523C3A0" w14:textId="263953CD" w:rsidR="00E20E39" w:rsidRPr="006B14DE" w:rsidRDefault="00547885" w:rsidP="006B14DE">
      <w:pPr>
        <w:pStyle w:val="ListParagraph"/>
        <w:numPr>
          <w:ilvl w:val="0"/>
          <w:numId w:val="26"/>
        </w:numPr>
        <w:spacing w:before="120" w:after="120" w:line="240" w:lineRule="auto"/>
        <w:rPr>
          <w:rFonts w:cs="Arial"/>
          <w:bCs/>
        </w:rPr>
      </w:pPr>
      <w:r w:rsidRPr="006B14DE">
        <w:rPr>
          <w:rFonts w:cs="Arial"/>
          <w:bCs/>
        </w:rPr>
        <w:t xml:space="preserve">The menopause </w:t>
      </w:r>
      <w:r w:rsidR="00E20E39" w:rsidRPr="006B14DE">
        <w:rPr>
          <w:rFonts w:cs="Arial"/>
          <w:bCs/>
        </w:rPr>
        <w:t>will impact an employee’s physical and mental health, and this may</w:t>
      </w:r>
      <w:r w:rsidRPr="006B14DE">
        <w:rPr>
          <w:rFonts w:cs="Arial"/>
          <w:bCs/>
        </w:rPr>
        <w:t xml:space="preserve"> cause an employee to have increased absences from work</w:t>
      </w:r>
      <w:r w:rsidR="00E20E39" w:rsidRPr="006B14DE">
        <w:rPr>
          <w:rFonts w:cs="Arial"/>
          <w:bCs/>
        </w:rPr>
        <w:t xml:space="preserve">. </w:t>
      </w:r>
    </w:p>
    <w:p w14:paraId="54A7E597" w14:textId="77777777" w:rsidR="006B14DE" w:rsidRPr="006B14DE" w:rsidRDefault="00E20E39" w:rsidP="006B14DE">
      <w:pPr>
        <w:pStyle w:val="ListParagraph"/>
        <w:numPr>
          <w:ilvl w:val="0"/>
          <w:numId w:val="26"/>
        </w:numPr>
        <w:spacing w:before="120" w:after="120" w:line="240" w:lineRule="auto"/>
        <w:rPr>
          <w:rFonts w:cs="Arial"/>
          <w:bCs/>
        </w:rPr>
      </w:pPr>
      <w:r w:rsidRPr="006B14DE">
        <w:rPr>
          <w:rFonts w:cs="Arial"/>
          <w:bCs/>
        </w:rPr>
        <w:t xml:space="preserve">The menopause is not covered by the Equality Act 2010, however if an employee is put at a disadvantage and treated less favourably because of their menopause symptoms, this could be discrimination if related to a protected characteristic, for example age, disability, gender reassignment, or sex. </w:t>
      </w:r>
    </w:p>
    <w:p w14:paraId="1657F0B3" w14:textId="77777777" w:rsidR="006B14DE" w:rsidRPr="006B14DE" w:rsidRDefault="00E20E39" w:rsidP="006B14DE">
      <w:pPr>
        <w:pStyle w:val="ListParagraph"/>
        <w:numPr>
          <w:ilvl w:val="0"/>
          <w:numId w:val="26"/>
        </w:numPr>
        <w:spacing w:before="120" w:after="120" w:line="240" w:lineRule="auto"/>
        <w:rPr>
          <w:rFonts w:cs="Arial"/>
          <w:bCs/>
        </w:rPr>
      </w:pPr>
      <w:r w:rsidRPr="006B14DE">
        <w:rPr>
          <w:rFonts w:cs="Arial"/>
          <w:bCs/>
        </w:rPr>
        <w:t xml:space="preserve">It is advised managers </w:t>
      </w:r>
      <w:proofErr w:type="gramStart"/>
      <w:r w:rsidRPr="006B14DE">
        <w:rPr>
          <w:rFonts w:cs="Arial"/>
          <w:bCs/>
        </w:rPr>
        <w:t>take into account</w:t>
      </w:r>
      <w:proofErr w:type="gramEnd"/>
      <w:r w:rsidRPr="006B14DE">
        <w:rPr>
          <w:rFonts w:cs="Arial"/>
          <w:bCs/>
        </w:rPr>
        <w:t xml:space="preserve"> all protected characteristics when managing absence related to menopause. Managers should refer to the Absence and Wellbeing Procedure for information on a </w:t>
      </w:r>
      <w:proofErr w:type="gramStart"/>
      <w:r w:rsidRPr="006B14DE">
        <w:rPr>
          <w:rFonts w:cs="Arial"/>
          <w:bCs/>
        </w:rPr>
        <w:t>person centred</w:t>
      </w:r>
      <w:proofErr w:type="gramEnd"/>
      <w:r w:rsidRPr="006B14DE">
        <w:rPr>
          <w:rFonts w:cs="Arial"/>
          <w:bCs/>
        </w:rPr>
        <w:t xml:space="preserve"> approach to managing absence. </w:t>
      </w:r>
    </w:p>
    <w:p w14:paraId="5D381643" w14:textId="717AFD65" w:rsidR="00E20E39" w:rsidRPr="006B14DE" w:rsidRDefault="00E20E39" w:rsidP="006B14DE">
      <w:pPr>
        <w:pStyle w:val="ListParagraph"/>
        <w:numPr>
          <w:ilvl w:val="0"/>
          <w:numId w:val="26"/>
        </w:numPr>
        <w:spacing w:before="120" w:after="120" w:line="240" w:lineRule="auto"/>
        <w:rPr>
          <w:rFonts w:cs="Arial"/>
          <w:bCs/>
        </w:rPr>
      </w:pPr>
      <w:r w:rsidRPr="006B14DE">
        <w:rPr>
          <w:rFonts w:cs="Arial"/>
          <w:bCs/>
        </w:rPr>
        <w:t xml:space="preserve">Please contact the HR team if you have any concerns or queries. </w:t>
      </w:r>
    </w:p>
    <w:p w14:paraId="0C20D980" w14:textId="77777777" w:rsidR="00F9243D" w:rsidRDefault="00F9243D" w:rsidP="00D75977">
      <w:pPr>
        <w:spacing w:before="120" w:after="120" w:line="240" w:lineRule="auto"/>
        <w:contextualSpacing/>
        <w:rPr>
          <w:rFonts w:cs="Arial"/>
          <w:bCs/>
          <w:color w:val="393938"/>
        </w:rPr>
      </w:pPr>
    </w:p>
    <w:p w14:paraId="5794C61C" w14:textId="77777777" w:rsidR="00547885" w:rsidRPr="00547885" w:rsidRDefault="00547885" w:rsidP="006B14DE">
      <w:pPr>
        <w:pStyle w:val="ListParagraph"/>
        <w:numPr>
          <w:ilvl w:val="0"/>
          <w:numId w:val="21"/>
        </w:numPr>
        <w:spacing w:before="120" w:after="120" w:line="240" w:lineRule="auto"/>
        <w:rPr>
          <w:rFonts w:ascii="Arial Black" w:hAnsi="Arial Black" w:cs="Arial"/>
          <w:bCs/>
          <w:color w:val="BB1822" w:themeColor="background2"/>
          <w:sz w:val="28"/>
          <w:szCs w:val="28"/>
        </w:rPr>
      </w:pPr>
      <w:r w:rsidRPr="00547885">
        <w:rPr>
          <w:rFonts w:ascii="Arial Black" w:hAnsi="Arial Black" w:cs="Arial"/>
          <w:bCs/>
          <w:color w:val="C00000"/>
          <w:sz w:val="28"/>
          <w:szCs w:val="28"/>
        </w:rPr>
        <w:t>Menopause and Transgender Health</w:t>
      </w:r>
    </w:p>
    <w:p w14:paraId="322663F9" w14:textId="77777777" w:rsidR="00547885" w:rsidRDefault="00547885" w:rsidP="00D75977">
      <w:pPr>
        <w:spacing w:before="120" w:after="120" w:line="240" w:lineRule="auto"/>
        <w:contextualSpacing/>
        <w:rPr>
          <w:rFonts w:cs="Arial"/>
          <w:bCs/>
          <w:color w:val="393938"/>
        </w:rPr>
      </w:pPr>
    </w:p>
    <w:p w14:paraId="5485D359" w14:textId="0823B1D3" w:rsidR="00547885" w:rsidRPr="00833BCE" w:rsidRDefault="00547885" w:rsidP="00D75977">
      <w:pPr>
        <w:spacing w:before="120" w:after="120" w:line="240" w:lineRule="auto"/>
        <w:contextualSpacing/>
        <w:rPr>
          <w:rFonts w:cs="Arial"/>
          <w:bCs/>
        </w:rPr>
      </w:pPr>
      <w:r w:rsidRPr="00833BCE">
        <w:rPr>
          <w:rFonts w:cs="Arial"/>
          <w:bCs/>
        </w:rPr>
        <w:t xml:space="preserve">Menopause can affect anyone who has a reproductive system, regardless of how that person identifies. </w:t>
      </w:r>
    </w:p>
    <w:p w14:paraId="223FAD74" w14:textId="77777777" w:rsidR="00547885" w:rsidRPr="00833BCE" w:rsidRDefault="00547885" w:rsidP="00D75977">
      <w:pPr>
        <w:spacing w:before="120" w:after="120" w:line="240" w:lineRule="auto"/>
        <w:contextualSpacing/>
        <w:rPr>
          <w:rFonts w:cs="Arial"/>
          <w:bCs/>
        </w:rPr>
      </w:pPr>
    </w:p>
    <w:p w14:paraId="2EA0A2AF" w14:textId="5C69AE1D" w:rsidR="00547885" w:rsidRPr="00833BCE" w:rsidRDefault="00547885" w:rsidP="00D75977">
      <w:pPr>
        <w:spacing w:before="120" w:after="120" w:line="240" w:lineRule="auto"/>
        <w:contextualSpacing/>
        <w:rPr>
          <w:rFonts w:cs="Arial"/>
          <w:bCs/>
        </w:rPr>
      </w:pPr>
      <w:r w:rsidRPr="00833BCE">
        <w:rPr>
          <w:rFonts w:cs="Arial"/>
          <w:bCs/>
        </w:rPr>
        <w:t>People who might be affected by menopause may be:</w:t>
      </w:r>
    </w:p>
    <w:p w14:paraId="5AFD360D" w14:textId="77777777" w:rsidR="00547885" w:rsidRPr="00833BCE" w:rsidRDefault="00547885" w:rsidP="00D75977">
      <w:pPr>
        <w:spacing w:before="120" w:after="120" w:line="240" w:lineRule="auto"/>
        <w:contextualSpacing/>
        <w:rPr>
          <w:rFonts w:cs="Arial"/>
          <w:bCs/>
        </w:rPr>
      </w:pPr>
    </w:p>
    <w:p w14:paraId="638DD343" w14:textId="3BD230F1" w:rsidR="00547885" w:rsidRPr="00833BCE" w:rsidRDefault="00547885" w:rsidP="0018086E">
      <w:pPr>
        <w:pStyle w:val="ListParagraph"/>
        <w:numPr>
          <w:ilvl w:val="0"/>
          <w:numId w:val="5"/>
        </w:numPr>
        <w:spacing w:before="120" w:after="120" w:line="240" w:lineRule="auto"/>
        <w:rPr>
          <w:rFonts w:cs="Arial"/>
          <w:bCs/>
        </w:rPr>
      </w:pPr>
      <w:r w:rsidRPr="00833BCE">
        <w:rPr>
          <w:rFonts w:cs="Arial"/>
          <w:b/>
        </w:rPr>
        <w:lastRenderedPageBreak/>
        <w:t>Transgender or ‘Trans’–</w:t>
      </w:r>
      <w:r w:rsidRPr="00833BCE">
        <w:rPr>
          <w:rFonts w:cs="Arial"/>
          <w:bCs/>
        </w:rPr>
        <w:t xml:space="preserve"> ‘Trans’ is an umbrella terms used to describe people whose gender is not the same as the sex they were assigned at birth, or whose gender expression differs from their assigned gender.</w:t>
      </w:r>
    </w:p>
    <w:p w14:paraId="42C001C9" w14:textId="77777777" w:rsidR="00547885" w:rsidRPr="00833BCE" w:rsidRDefault="00547885" w:rsidP="00D75977">
      <w:pPr>
        <w:pStyle w:val="ListParagraph"/>
        <w:spacing w:before="120" w:after="120" w:line="240" w:lineRule="auto"/>
        <w:rPr>
          <w:rFonts w:cs="Arial"/>
          <w:bCs/>
        </w:rPr>
      </w:pPr>
    </w:p>
    <w:p w14:paraId="52EE9A50" w14:textId="7399C43F" w:rsidR="00547885" w:rsidRPr="00833BCE" w:rsidRDefault="00547885" w:rsidP="0018086E">
      <w:pPr>
        <w:pStyle w:val="ListParagraph"/>
        <w:numPr>
          <w:ilvl w:val="0"/>
          <w:numId w:val="5"/>
        </w:numPr>
        <w:spacing w:before="120" w:after="120" w:line="240" w:lineRule="auto"/>
        <w:rPr>
          <w:rFonts w:cs="Arial"/>
          <w:bCs/>
        </w:rPr>
      </w:pPr>
      <w:r w:rsidRPr="00833BCE">
        <w:rPr>
          <w:rFonts w:cs="Arial"/>
          <w:b/>
        </w:rPr>
        <w:t xml:space="preserve">Cisgender </w:t>
      </w:r>
      <w:r w:rsidRPr="00833BCE">
        <w:rPr>
          <w:rFonts w:cs="Arial"/>
          <w:bCs/>
        </w:rPr>
        <w:t>– Cisgender is a term used to describe people whose gender is the same as the sex they were assigned at birth.</w:t>
      </w:r>
    </w:p>
    <w:p w14:paraId="4B5D0B43" w14:textId="77777777" w:rsidR="00547885" w:rsidRPr="00833BCE" w:rsidRDefault="00547885" w:rsidP="00D75977">
      <w:pPr>
        <w:pStyle w:val="ListParagraph"/>
        <w:rPr>
          <w:rFonts w:cs="Arial"/>
          <w:bCs/>
        </w:rPr>
      </w:pPr>
    </w:p>
    <w:p w14:paraId="26A2DB43" w14:textId="1618FA47" w:rsidR="00547885" w:rsidRPr="00833BCE" w:rsidRDefault="00547885" w:rsidP="0018086E">
      <w:pPr>
        <w:pStyle w:val="ListParagraph"/>
        <w:numPr>
          <w:ilvl w:val="0"/>
          <w:numId w:val="5"/>
        </w:numPr>
        <w:spacing w:before="120" w:after="120" w:line="240" w:lineRule="auto"/>
        <w:rPr>
          <w:rFonts w:cs="Arial"/>
          <w:bCs/>
        </w:rPr>
      </w:pPr>
      <w:r w:rsidRPr="00833BCE">
        <w:rPr>
          <w:rFonts w:cs="Arial"/>
          <w:b/>
        </w:rPr>
        <w:t>Non-Binary</w:t>
      </w:r>
      <w:r w:rsidRPr="00833BCE">
        <w:rPr>
          <w:rFonts w:cs="Arial"/>
          <w:bCs/>
        </w:rPr>
        <w:t xml:space="preserve"> – This is an </w:t>
      </w:r>
      <w:r w:rsidRPr="00833BCE">
        <w:rPr>
          <w:rFonts w:cs="Arial"/>
          <w:shd w:val="clear" w:color="auto" w:fill="FFFFFF"/>
        </w:rPr>
        <w:t>umbrella term used to refer to a person who has a gender identity that is not </w:t>
      </w:r>
      <w:r w:rsidRPr="00833BCE">
        <w:rPr>
          <w:rStyle w:val="highlight"/>
          <w:rFonts w:cs="Arial"/>
          <w:shd w:val="clear" w:color="auto" w:fill="FFFFFF"/>
        </w:rPr>
        <w:t>binary</w:t>
      </w:r>
      <w:r w:rsidRPr="00833BCE">
        <w:rPr>
          <w:rFonts w:cs="Arial"/>
          <w:shd w:val="clear" w:color="auto" w:fill="FFFFFF"/>
        </w:rPr>
        <w:t> (i.e. male or female). Some non-</w:t>
      </w:r>
      <w:r w:rsidRPr="00833BCE">
        <w:rPr>
          <w:rStyle w:val="highlight"/>
          <w:rFonts w:cs="Arial"/>
          <w:shd w:val="clear" w:color="auto" w:fill="FFFFFF"/>
        </w:rPr>
        <w:t>binary</w:t>
      </w:r>
      <w:r w:rsidRPr="00833BCE">
        <w:rPr>
          <w:rFonts w:cs="Arial"/>
          <w:shd w:val="clear" w:color="auto" w:fill="FFFFFF"/>
        </w:rPr>
        <w:t> people may identify as having no gender identity or being genderless (agender), while others may identify in between male or female or as having a gender that is different to male and female. Some people are "gender fluid" meaning that their gender identity moves between two or more gender identities in different circumstances.</w:t>
      </w:r>
    </w:p>
    <w:p w14:paraId="05F1AE31" w14:textId="77777777" w:rsidR="00547885" w:rsidRPr="00833BCE" w:rsidRDefault="00547885" w:rsidP="00D75977">
      <w:pPr>
        <w:pStyle w:val="ListParagraph"/>
        <w:rPr>
          <w:rFonts w:cs="Arial"/>
          <w:bCs/>
        </w:rPr>
      </w:pPr>
    </w:p>
    <w:p w14:paraId="50C257E7" w14:textId="5FA657F1" w:rsidR="00547885" w:rsidRPr="00833BCE" w:rsidRDefault="00547885" w:rsidP="0018086E">
      <w:pPr>
        <w:pStyle w:val="ListParagraph"/>
        <w:numPr>
          <w:ilvl w:val="0"/>
          <w:numId w:val="5"/>
        </w:numPr>
        <w:spacing w:before="120" w:after="120" w:line="240" w:lineRule="auto"/>
        <w:rPr>
          <w:rFonts w:cs="Arial"/>
          <w:bCs/>
        </w:rPr>
      </w:pPr>
      <w:r w:rsidRPr="00833BCE">
        <w:rPr>
          <w:rFonts w:cs="Arial"/>
          <w:b/>
        </w:rPr>
        <w:t>People with 'variations of sex development' (VSD)</w:t>
      </w:r>
      <w:r w:rsidRPr="00833BCE">
        <w:rPr>
          <w:rFonts w:cs="Arial"/>
          <w:bCs/>
        </w:rPr>
        <w:t xml:space="preserve"> – some people might prefer to identify as intersex or use the term 'differences in sex development' (DSD)</w:t>
      </w:r>
    </w:p>
    <w:p w14:paraId="3A5D61B1" w14:textId="77777777" w:rsidR="00547885" w:rsidRPr="00833BCE" w:rsidRDefault="00547885" w:rsidP="00D75977">
      <w:pPr>
        <w:spacing w:before="120" w:after="120" w:line="240" w:lineRule="auto"/>
        <w:contextualSpacing/>
        <w:rPr>
          <w:rFonts w:cs="Arial"/>
          <w:bCs/>
        </w:rPr>
      </w:pPr>
    </w:p>
    <w:p w14:paraId="16C672A3" w14:textId="5CD62A2C" w:rsidR="00547885" w:rsidRPr="006B14DE" w:rsidRDefault="00547885" w:rsidP="006B14DE">
      <w:pPr>
        <w:pStyle w:val="ListParagraph"/>
        <w:numPr>
          <w:ilvl w:val="1"/>
          <w:numId w:val="21"/>
        </w:numPr>
        <w:spacing w:before="120" w:after="120" w:line="240" w:lineRule="auto"/>
        <w:rPr>
          <w:rFonts w:cs="Arial"/>
          <w:b/>
        </w:rPr>
      </w:pPr>
      <w:r w:rsidRPr="006B14DE">
        <w:rPr>
          <w:rFonts w:cs="Arial"/>
          <w:b/>
        </w:rPr>
        <w:t xml:space="preserve">Transitioning </w:t>
      </w:r>
    </w:p>
    <w:p w14:paraId="53F35BF4" w14:textId="77777777" w:rsidR="00547885" w:rsidRPr="00833BCE" w:rsidRDefault="00547885" w:rsidP="00D75977">
      <w:pPr>
        <w:spacing w:before="120" w:after="120" w:line="240" w:lineRule="auto"/>
        <w:contextualSpacing/>
        <w:rPr>
          <w:rFonts w:cs="Arial"/>
          <w:b/>
        </w:rPr>
      </w:pPr>
    </w:p>
    <w:p w14:paraId="1505B7B8" w14:textId="547E6652" w:rsidR="005954BF" w:rsidRPr="00833BCE" w:rsidRDefault="00547885" w:rsidP="00D75977">
      <w:pPr>
        <w:spacing w:before="120" w:after="120" w:line="240" w:lineRule="auto"/>
        <w:contextualSpacing/>
        <w:rPr>
          <w:rFonts w:cs="Arial"/>
          <w:bCs/>
        </w:rPr>
      </w:pPr>
      <w:r w:rsidRPr="00833BCE">
        <w:rPr>
          <w:rFonts w:cs="Arial"/>
          <w:bCs/>
        </w:rPr>
        <w:t xml:space="preserve">Some people within the </w:t>
      </w:r>
      <w:r w:rsidR="005954BF" w:rsidRPr="00833BCE">
        <w:rPr>
          <w:rFonts w:cs="Arial"/>
          <w:bCs/>
        </w:rPr>
        <w:t>T</w:t>
      </w:r>
      <w:r w:rsidRPr="00833BCE">
        <w:rPr>
          <w:rFonts w:cs="Arial"/>
          <w:bCs/>
        </w:rPr>
        <w:t xml:space="preserve">rans community will take steps to transition and this is an individual experience, not a singular process. This can be living in line with their gender </w:t>
      </w:r>
      <w:r w:rsidRPr="00833BCE">
        <w:rPr>
          <w:rFonts w:cs="Arial"/>
          <w:bCs/>
        </w:rPr>
        <w:lastRenderedPageBreak/>
        <w:t xml:space="preserve">identity and may include steps such as social, psychological, legal, administrative, and medical. </w:t>
      </w:r>
    </w:p>
    <w:p w14:paraId="3828DC45" w14:textId="77777777" w:rsidR="005954BF" w:rsidRPr="00833BCE" w:rsidRDefault="005954BF" w:rsidP="00D75977">
      <w:pPr>
        <w:spacing w:before="120" w:after="120" w:line="240" w:lineRule="auto"/>
        <w:contextualSpacing/>
        <w:rPr>
          <w:rFonts w:cs="Arial"/>
          <w:bCs/>
        </w:rPr>
      </w:pPr>
    </w:p>
    <w:p w14:paraId="62C438EB" w14:textId="10282BDD" w:rsidR="005954BF" w:rsidRPr="00833BCE" w:rsidRDefault="00547885" w:rsidP="00D75977">
      <w:pPr>
        <w:spacing w:before="120" w:after="120" w:line="240" w:lineRule="auto"/>
        <w:contextualSpacing/>
        <w:rPr>
          <w:rFonts w:cs="Arial"/>
          <w:bCs/>
        </w:rPr>
      </w:pPr>
      <w:r w:rsidRPr="00833BCE">
        <w:rPr>
          <w:rFonts w:cs="Arial"/>
          <w:bCs/>
        </w:rPr>
        <w:t xml:space="preserve">This means that some trans and non-binary people will experience menopause even though they are presenting as a gender that does not menstruate, and this can be a challenging experience. </w:t>
      </w:r>
    </w:p>
    <w:p w14:paraId="795FBEEE" w14:textId="77777777" w:rsidR="00D75977" w:rsidRPr="00833BCE" w:rsidRDefault="00D75977" w:rsidP="00D75977">
      <w:pPr>
        <w:spacing w:before="120" w:after="120" w:line="240" w:lineRule="auto"/>
        <w:contextualSpacing/>
        <w:rPr>
          <w:rFonts w:cs="Arial"/>
          <w:bCs/>
        </w:rPr>
      </w:pPr>
    </w:p>
    <w:p w14:paraId="2B799EF1" w14:textId="7027691E" w:rsidR="00547885" w:rsidRPr="00833BCE" w:rsidRDefault="00547885" w:rsidP="00D75977">
      <w:pPr>
        <w:spacing w:before="120" w:after="120" w:line="240" w:lineRule="auto"/>
        <w:contextualSpacing/>
        <w:rPr>
          <w:rFonts w:cs="Arial"/>
          <w:bCs/>
        </w:rPr>
      </w:pPr>
      <w:r w:rsidRPr="00833BCE">
        <w:rPr>
          <w:rFonts w:cs="Arial"/>
          <w:bCs/>
        </w:rPr>
        <w:t>Trans people who undergo medical procedures, including hormone therapy, often start their transition at pre-menopausal age and will never go through menopause in terms of the hormone depletion effects. This is because gender affirming hormones are typically given for life.</w:t>
      </w:r>
    </w:p>
    <w:p w14:paraId="33D6B238" w14:textId="77777777" w:rsidR="00D75977" w:rsidRPr="00833BCE" w:rsidRDefault="00D75977" w:rsidP="00D75977">
      <w:pPr>
        <w:spacing w:before="120" w:after="120" w:line="240" w:lineRule="auto"/>
        <w:contextualSpacing/>
        <w:rPr>
          <w:rFonts w:cs="Arial"/>
          <w:bCs/>
        </w:rPr>
      </w:pPr>
    </w:p>
    <w:p w14:paraId="1B9C4904" w14:textId="32F887B4" w:rsidR="00D75977" w:rsidRPr="00833BCE" w:rsidRDefault="00D75977" w:rsidP="00D75977">
      <w:pPr>
        <w:spacing w:before="120" w:after="120" w:line="240" w:lineRule="auto"/>
        <w:contextualSpacing/>
        <w:rPr>
          <w:rFonts w:cs="Arial"/>
          <w:bCs/>
        </w:rPr>
      </w:pPr>
      <w:r w:rsidRPr="00833BCE">
        <w:rPr>
          <w:rFonts w:cs="Arial"/>
          <w:bCs/>
        </w:rPr>
        <w:t xml:space="preserve">Managers should not make any assumptions around Trans employees and their transition process. Managers should also be sensitive, supportive, and confidential when discussing transitioning and menopause with employees. HR can be contacted for guidance with this. </w:t>
      </w:r>
    </w:p>
    <w:p w14:paraId="73D33CA5" w14:textId="77777777" w:rsidR="00547885" w:rsidRDefault="00547885" w:rsidP="00D75977">
      <w:pPr>
        <w:spacing w:before="120" w:after="120" w:line="240" w:lineRule="auto"/>
        <w:contextualSpacing/>
        <w:rPr>
          <w:rFonts w:cs="Arial"/>
          <w:bCs/>
        </w:rPr>
      </w:pPr>
    </w:p>
    <w:p w14:paraId="270C1FEA" w14:textId="77777777" w:rsidR="00D75977" w:rsidRDefault="00D75977" w:rsidP="00D75977">
      <w:pPr>
        <w:spacing w:before="120" w:after="120" w:line="240" w:lineRule="auto"/>
        <w:contextualSpacing/>
        <w:jc w:val="both"/>
        <w:rPr>
          <w:rFonts w:cs="Arial"/>
          <w:bCs/>
          <w:color w:val="393938"/>
        </w:rPr>
      </w:pPr>
    </w:p>
    <w:p w14:paraId="62783D28" w14:textId="2D66738E" w:rsidR="00DC25B0" w:rsidRPr="00CA2DF0" w:rsidRDefault="00DC25B0" w:rsidP="006B14DE">
      <w:pPr>
        <w:pStyle w:val="ListParagraph"/>
        <w:numPr>
          <w:ilvl w:val="0"/>
          <w:numId w:val="21"/>
        </w:numPr>
        <w:spacing w:before="120" w:after="120" w:line="240" w:lineRule="auto"/>
        <w:rPr>
          <w:rFonts w:ascii="Arial Black" w:hAnsi="Arial Black" w:cs="Arial"/>
          <w:bCs/>
          <w:color w:val="BB1822" w:themeColor="background2"/>
          <w:sz w:val="28"/>
          <w:szCs w:val="28"/>
        </w:rPr>
      </w:pPr>
      <w:r w:rsidRPr="00CA2DF0">
        <w:rPr>
          <w:rFonts w:ascii="Arial Black" w:hAnsi="Arial Black" w:cs="Arial"/>
          <w:bCs/>
          <w:color w:val="BB1822" w:themeColor="background2"/>
          <w:sz w:val="28"/>
          <w:szCs w:val="28"/>
        </w:rPr>
        <w:t xml:space="preserve">Testosterone Deficiency </w:t>
      </w:r>
    </w:p>
    <w:p w14:paraId="56AFC930" w14:textId="77777777" w:rsidR="00DC25B0" w:rsidRPr="00833BCE" w:rsidRDefault="00DC25B0" w:rsidP="00DC25B0">
      <w:pPr>
        <w:spacing w:before="120" w:after="120" w:line="240" w:lineRule="auto"/>
        <w:contextualSpacing/>
        <w:rPr>
          <w:rFonts w:cs="Arial"/>
        </w:rPr>
      </w:pPr>
    </w:p>
    <w:p w14:paraId="2F9B5410" w14:textId="037ADC23" w:rsidR="00DC25B0" w:rsidRPr="00833BCE" w:rsidRDefault="006700A9" w:rsidP="00DC25B0">
      <w:pPr>
        <w:spacing w:before="120" w:after="120" w:line="240" w:lineRule="auto"/>
        <w:contextualSpacing/>
        <w:rPr>
          <w:rFonts w:cs="Arial"/>
          <w:bCs/>
        </w:rPr>
      </w:pPr>
      <w:r w:rsidRPr="00833BCE">
        <w:rPr>
          <w:rFonts w:cs="Arial"/>
          <w:bCs/>
        </w:rPr>
        <w:lastRenderedPageBreak/>
        <w:t>Andropause (often referred to as late onset hypogonadism or testosterone deficiency syndrome) refers to the symptoms that people experience as their testosterone production levels decrease with age</w:t>
      </w:r>
      <w:r w:rsidR="00DC25B0" w:rsidRPr="00833BCE">
        <w:rPr>
          <w:rFonts w:cs="Arial"/>
          <w:bCs/>
        </w:rPr>
        <w:t xml:space="preserve">. </w:t>
      </w:r>
    </w:p>
    <w:p w14:paraId="5A5FDC89" w14:textId="77777777" w:rsidR="00DC25B0" w:rsidRPr="00833BCE" w:rsidRDefault="00DC25B0" w:rsidP="00DC25B0">
      <w:pPr>
        <w:spacing w:before="120" w:after="120" w:line="240" w:lineRule="auto"/>
        <w:contextualSpacing/>
        <w:rPr>
          <w:rFonts w:cs="Arial"/>
          <w:bCs/>
        </w:rPr>
      </w:pPr>
    </w:p>
    <w:p w14:paraId="7C5AA53B" w14:textId="1B5BD2BB" w:rsidR="00DC25B0" w:rsidRPr="00833BCE" w:rsidRDefault="00DC25B0" w:rsidP="00DC25B0">
      <w:pPr>
        <w:spacing w:before="120" w:after="120" w:line="240" w:lineRule="auto"/>
        <w:contextualSpacing/>
        <w:rPr>
          <w:rFonts w:cs="Arial"/>
          <w:bCs/>
        </w:rPr>
      </w:pPr>
      <w:r w:rsidRPr="00833BCE">
        <w:rPr>
          <w:rFonts w:cs="Arial"/>
          <w:bCs/>
        </w:rPr>
        <w:t xml:space="preserve">Andropause is not an equivalent of the menopause; however, evidence shows testosterone levels start to decline steadily after the age of 40. </w:t>
      </w:r>
    </w:p>
    <w:p w14:paraId="57714430" w14:textId="77777777" w:rsidR="00DC25B0" w:rsidRPr="00833BCE" w:rsidRDefault="00DC25B0" w:rsidP="00DC25B0">
      <w:pPr>
        <w:spacing w:before="120" w:after="120" w:line="240" w:lineRule="auto"/>
        <w:contextualSpacing/>
        <w:rPr>
          <w:rFonts w:cs="Arial"/>
          <w:bCs/>
        </w:rPr>
      </w:pPr>
    </w:p>
    <w:p w14:paraId="0123A192" w14:textId="2CB00343" w:rsidR="00DC25B0" w:rsidRPr="00833BCE" w:rsidRDefault="00DC25B0" w:rsidP="00DC25B0">
      <w:pPr>
        <w:spacing w:before="120" w:after="120" w:line="240" w:lineRule="auto"/>
        <w:contextualSpacing/>
        <w:rPr>
          <w:rFonts w:cs="Arial"/>
          <w:bCs/>
        </w:rPr>
      </w:pPr>
      <w:r w:rsidRPr="00833BCE">
        <w:rPr>
          <w:rFonts w:cs="Arial"/>
          <w:bCs/>
        </w:rPr>
        <w:t xml:space="preserve">Although this is unlikely to cause any mental and physical health problems, testosterone can also decline due to medications and lifestyle choices. The Service will provide support to employees who are diagnosed with this condition and experience adverse symptoms. </w:t>
      </w:r>
    </w:p>
    <w:p w14:paraId="0DD233F7" w14:textId="77777777" w:rsidR="00DC25B0" w:rsidRDefault="00DC25B0" w:rsidP="00DC25B0">
      <w:pPr>
        <w:spacing w:before="120" w:after="120" w:line="240" w:lineRule="auto"/>
        <w:rPr>
          <w:rStyle w:val="Hyperlink"/>
          <w:b w:val="0"/>
          <w:bCs/>
          <w:color w:val="auto"/>
          <w:u w:val="none"/>
        </w:rPr>
      </w:pPr>
    </w:p>
    <w:p w14:paraId="73C5CB82" w14:textId="2A6E82ED" w:rsidR="00DC25B0" w:rsidRDefault="00DC25B0" w:rsidP="00DC25B0">
      <w:pPr>
        <w:spacing w:before="120" w:after="120" w:line="240" w:lineRule="auto"/>
        <w:rPr>
          <w:rFonts w:ascii="Arial Black" w:hAnsi="Arial Black" w:cs="Arial"/>
          <w:bCs/>
          <w:color w:val="C00000"/>
          <w:sz w:val="28"/>
          <w:szCs w:val="28"/>
        </w:rPr>
      </w:pPr>
      <w:r w:rsidRPr="00DC25B0">
        <w:rPr>
          <w:rStyle w:val="Hyperlink"/>
          <w:b w:val="0"/>
          <w:bCs/>
          <w:color w:val="auto"/>
          <w:u w:val="none"/>
        </w:rPr>
        <w:t xml:space="preserve">Further information is available at The </w:t>
      </w:r>
      <w:hyperlink r:id="rId12" w:history="1">
        <w:r w:rsidRPr="00DC25B0">
          <w:rPr>
            <w:rStyle w:val="Hyperlink"/>
            <w:b w:val="0"/>
            <w:bCs/>
          </w:rPr>
          <w:t>'male menopause'</w:t>
        </w:r>
      </w:hyperlink>
      <w:r w:rsidRPr="00DC25B0">
        <w:rPr>
          <w:rStyle w:val="Hyperlink"/>
          <w:b w:val="0"/>
          <w:bCs/>
          <w:color w:val="auto"/>
          <w:u w:val="none"/>
        </w:rPr>
        <w:t xml:space="preserve"> - NHS (</w:t>
      </w:r>
      <w:proofErr w:type="gramStart"/>
      <w:r w:rsidRPr="00DC25B0">
        <w:rPr>
          <w:rStyle w:val="Hyperlink"/>
          <w:b w:val="0"/>
          <w:bCs/>
          <w:color w:val="auto"/>
          <w:u w:val="none"/>
        </w:rPr>
        <w:t>www.nhs.uk )</w:t>
      </w:r>
      <w:proofErr w:type="gramEnd"/>
      <w:r w:rsidRPr="00DC25B0">
        <w:rPr>
          <w:rFonts w:ascii="Arial Black" w:hAnsi="Arial Black" w:cs="Arial"/>
          <w:bCs/>
          <w:color w:val="C00000"/>
          <w:sz w:val="28"/>
          <w:szCs w:val="28"/>
        </w:rPr>
        <w:t xml:space="preserve"> </w:t>
      </w:r>
    </w:p>
    <w:p w14:paraId="0AA2AE27" w14:textId="77777777" w:rsidR="00DC25B0" w:rsidRPr="00DC25B0" w:rsidRDefault="00DC25B0" w:rsidP="00DC25B0">
      <w:pPr>
        <w:spacing w:before="120" w:after="120" w:line="240" w:lineRule="auto"/>
        <w:rPr>
          <w:rFonts w:ascii="Arial Black" w:hAnsi="Arial Black" w:cs="Arial"/>
          <w:bCs/>
          <w:color w:val="C00000"/>
          <w:sz w:val="28"/>
          <w:szCs w:val="28"/>
        </w:rPr>
      </w:pPr>
    </w:p>
    <w:p w14:paraId="173118A5" w14:textId="0D0DB8D3" w:rsidR="00D75977" w:rsidRPr="00D75977" w:rsidRDefault="00D75977" w:rsidP="006B14DE">
      <w:pPr>
        <w:pStyle w:val="ListParagraph"/>
        <w:numPr>
          <w:ilvl w:val="0"/>
          <w:numId w:val="21"/>
        </w:numPr>
        <w:spacing w:before="120" w:after="120" w:line="240" w:lineRule="auto"/>
        <w:rPr>
          <w:rFonts w:ascii="Arial Black" w:hAnsi="Arial Black" w:cs="Arial"/>
          <w:bCs/>
          <w:color w:val="C00000"/>
          <w:sz w:val="28"/>
          <w:szCs w:val="28"/>
        </w:rPr>
      </w:pPr>
      <w:r>
        <w:rPr>
          <w:rFonts w:ascii="Arial Black" w:hAnsi="Arial Black" w:cs="Arial"/>
          <w:bCs/>
          <w:color w:val="C00000"/>
          <w:sz w:val="28"/>
          <w:szCs w:val="28"/>
        </w:rPr>
        <w:t xml:space="preserve">Legislation </w:t>
      </w:r>
    </w:p>
    <w:p w14:paraId="518B341A" w14:textId="77777777" w:rsidR="00D75977" w:rsidRPr="00D75977" w:rsidRDefault="00D75977" w:rsidP="00D75977">
      <w:pPr>
        <w:spacing w:before="120" w:after="120" w:line="240" w:lineRule="auto"/>
        <w:contextualSpacing/>
        <w:jc w:val="both"/>
        <w:rPr>
          <w:rFonts w:cs="Arial"/>
          <w:bCs/>
          <w:color w:val="BB1822" w:themeColor="background2"/>
        </w:rPr>
      </w:pPr>
    </w:p>
    <w:p w14:paraId="645AB231" w14:textId="7779E512" w:rsidR="00D75977" w:rsidRPr="00D75977" w:rsidRDefault="00D75977" w:rsidP="00D75977">
      <w:pPr>
        <w:spacing w:before="120" w:after="120" w:line="240" w:lineRule="auto"/>
        <w:contextualSpacing/>
        <w:rPr>
          <w:rFonts w:cs="Arial"/>
          <w:bCs/>
        </w:rPr>
      </w:pPr>
      <w:r>
        <w:rPr>
          <w:rFonts w:cs="Arial"/>
          <w:bCs/>
        </w:rPr>
        <w:t>A</w:t>
      </w:r>
      <w:r w:rsidRPr="00D75977">
        <w:rPr>
          <w:rFonts w:cs="Arial"/>
          <w:bCs/>
        </w:rPr>
        <w:t xml:space="preserve"> framework of legislative protection is an important backdrop that should act to ensure employers adopt best practices. This can help to prevent problems arising in the first place and help employers to work with employees to solve issues where they arise.</w:t>
      </w:r>
    </w:p>
    <w:p w14:paraId="0672FF76" w14:textId="77777777" w:rsidR="00D75977" w:rsidRPr="00D75977" w:rsidRDefault="00D75977" w:rsidP="00D75977">
      <w:pPr>
        <w:spacing w:before="120" w:after="120" w:line="240" w:lineRule="auto"/>
        <w:contextualSpacing/>
        <w:rPr>
          <w:rFonts w:cs="Arial"/>
          <w:bCs/>
        </w:rPr>
      </w:pPr>
    </w:p>
    <w:p w14:paraId="04BEF670" w14:textId="1A55EB89" w:rsidR="00D75977" w:rsidRPr="00D75977" w:rsidRDefault="00D75977" w:rsidP="00D75977">
      <w:pPr>
        <w:spacing w:before="120" w:after="120" w:line="240" w:lineRule="auto"/>
        <w:contextualSpacing/>
        <w:rPr>
          <w:rFonts w:cs="Arial"/>
          <w:bCs/>
        </w:rPr>
      </w:pPr>
      <w:r w:rsidRPr="00D75977">
        <w:rPr>
          <w:rFonts w:cs="Arial"/>
          <w:bCs/>
        </w:rPr>
        <w:lastRenderedPageBreak/>
        <w:t>Menopause is not a protected characteristic in the Equality Act 2010 (the Act), but sex, age and disability are all characteristics which provide protection against unfair treatment of employees going through the menopause. As such, the Government does not believe further changes to the Equality Act are needed.</w:t>
      </w:r>
    </w:p>
    <w:p w14:paraId="2D00CC61" w14:textId="77777777" w:rsidR="00D75977" w:rsidRPr="00D75977" w:rsidRDefault="00D75977" w:rsidP="00D75977">
      <w:pPr>
        <w:spacing w:before="120" w:after="120" w:line="240" w:lineRule="auto"/>
        <w:contextualSpacing/>
        <w:rPr>
          <w:rFonts w:cs="Arial"/>
          <w:bCs/>
        </w:rPr>
      </w:pPr>
    </w:p>
    <w:p w14:paraId="12AD66BB" w14:textId="6D39B451" w:rsidR="00D75977" w:rsidRPr="00D75977" w:rsidRDefault="00D75977" w:rsidP="00D75977">
      <w:pPr>
        <w:spacing w:before="120" w:after="120" w:line="240" w:lineRule="auto"/>
        <w:contextualSpacing/>
        <w:rPr>
          <w:rFonts w:cs="Arial"/>
          <w:bCs/>
        </w:rPr>
      </w:pPr>
      <w:r w:rsidRPr="00D75977">
        <w:rPr>
          <w:rFonts w:cs="Arial"/>
          <w:bCs/>
        </w:rPr>
        <w:t>This is borne out by recent cases which show that employees have scope within the Act to challenge discriminatory treatment by employers - claiming under one or more of the three relevant characteristics.</w:t>
      </w:r>
    </w:p>
    <w:p w14:paraId="214ABDF8" w14:textId="77777777" w:rsidR="00D75977" w:rsidRDefault="00D75977" w:rsidP="00D75977">
      <w:pPr>
        <w:spacing w:before="120" w:after="120" w:line="240" w:lineRule="auto"/>
        <w:contextualSpacing/>
        <w:rPr>
          <w:rFonts w:cs="Arial"/>
          <w:bCs/>
          <w:color w:val="393938"/>
        </w:rPr>
      </w:pPr>
    </w:p>
    <w:p w14:paraId="4B66A91C" w14:textId="0FCA13DB" w:rsidR="00D75977" w:rsidRDefault="00D75977" w:rsidP="00D75977">
      <w:pPr>
        <w:spacing w:before="120" w:after="120" w:line="240" w:lineRule="auto"/>
        <w:contextualSpacing/>
        <w:rPr>
          <w:rFonts w:cs="Arial"/>
          <w:b/>
          <w:color w:val="393938"/>
        </w:rPr>
      </w:pPr>
      <w:r w:rsidRPr="00D75977">
        <w:rPr>
          <w:rFonts w:cs="Arial"/>
          <w:b/>
          <w:color w:val="C00000"/>
        </w:rPr>
        <w:t>Relevant Legislation</w:t>
      </w:r>
    </w:p>
    <w:p w14:paraId="3C728518" w14:textId="51BB616C" w:rsidR="00D75977" w:rsidRPr="00D75977" w:rsidRDefault="00D75977" w:rsidP="0018086E">
      <w:pPr>
        <w:pStyle w:val="ListParagraph"/>
        <w:numPr>
          <w:ilvl w:val="0"/>
          <w:numId w:val="7"/>
        </w:numPr>
        <w:spacing w:before="120" w:after="120" w:line="240" w:lineRule="auto"/>
        <w:rPr>
          <w:rFonts w:cs="Arial"/>
          <w:bCs/>
          <w:color w:val="393938"/>
        </w:rPr>
      </w:pPr>
      <w:r w:rsidRPr="00D75977">
        <w:rPr>
          <w:rFonts w:cs="Arial"/>
          <w:bCs/>
          <w:color w:val="393938"/>
        </w:rPr>
        <w:t xml:space="preserve">Equality Act 2010 (HM Government, April 2010) </w:t>
      </w:r>
    </w:p>
    <w:p w14:paraId="1068AF1B" w14:textId="1C953F68" w:rsidR="00D75977" w:rsidRPr="00D75977" w:rsidRDefault="00D75977" w:rsidP="0018086E">
      <w:pPr>
        <w:pStyle w:val="ListParagraph"/>
        <w:numPr>
          <w:ilvl w:val="0"/>
          <w:numId w:val="7"/>
        </w:numPr>
        <w:spacing w:before="120" w:after="120" w:line="240" w:lineRule="auto"/>
        <w:rPr>
          <w:rFonts w:cs="Arial"/>
          <w:bCs/>
          <w:color w:val="393938"/>
        </w:rPr>
      </w:pPr>
      <w:r w:rsidRPr="00D75977">
        <w:rPr>
          <w:rFonts w:cs="Arial"/>
          <w:bCs/>
          <w:color w:val="393938"/>
        </w:rPr>
        <w:t>Equality Act 2010 (Statutory Duties) (Wales) Regulations 2011 (HM Government, September 2011)</w:t>
      </w:r>
    </w:p>
    <w:p w14:paraId="33FDB4C1" w14:textId="77777777" w:rsidR="00D75977" w:rsidRDefault="00D75977" w:rsidP="00D75977">
      <w:pPr>
        <w:pStyle w:val="ListParagraph"/>
        <w:spacing w:before="120" w:after="120" w:line="240" w:lineRule="auto"/>
        <w:rPr>
          <w:rFonts w:ascii="Arial Black" w:hAnsi="Arial Black" w:cs="Arial"/>
          <w:bCs/>
          <w:color w:val="C00000"/>
          <w:sz w:val="28"/>
          <w:szCs w:val="28"/>
        </w:rPr>
      </w:pPr>
    </w:p>
    <w:p w14:paraId="3C654AD4" w14:textId="220EFC9C" w:rsidR="00D75977" w:rsidRPr="00D75977" w:rsidRDefault="00D75977" w:rsidP="006B14DE">
      <w:pPr>
        <w:pStyle w:val="ListParagraph"/>
        <w:numPr>
          <w:ilvl w:val="0"/>
          <w:numId w:val="21"/>
        </w:numPr>
        <w:spacing w:before="120" w:after="120" w:line="240" w:lineRule="auto"/>
        <w:rPr>
          <w:rFonts w:ascii="Arial Black" w:hAnsi="Arial Black" w:cs="Arial"/>
          <w:bCs/>
          <w:color w:val="C00000"/>
          <w:sz w:val="28"/>
          <w:szCs w:val="28"/>
        </w:rPr>
      </w:pPr>
      <w:r w:rsidRPr="00D75977">
        <w:rPr>
          <w:rFonts w:ascii="Arial Black" w:hAnsi="Arial Black" w:cs="Arial"/>
          <w:bCs/>
          <w:color w:val="C00000"/>
          <w:sz w:val="28"/>
          <w:szCs w:val="28"/>
        </w:rPr>
        <w:t xml:space="preserve">Data Protection and Privacy </w:t>
      </w:r>
    </w:p>
    <w:p w14:paraId="14F46F8D" w14:textId="77777777" w:rsidR="00D75977" w:rsidRPr="00833BCE" w:rsidRDefault="00D75977" w:rsidP="00D75977">
      <w:pPr>
        <w:spacing w:before="120" w:after="120" w:line="240" w:lineRule="auto"/>
        <w:contextualSpacing/>
        <w:rPr>
          <w:rFonts w:cs="Arial"/>
          <w:bCs/>
        </w:rPr>
      </w:pPr>
    </w:p>
    <w:p w14:paraId="0068211C" w14:textId="59C7878D" w:rsidR="00D75977" w:rsidRPr="00833BCE" w:rsidRDefault="00D75977" w:rsidP="00D75977">
      <w:pPr>
        <w:spacing w:before="120" w:after="120" w:line="240" w:lineRule="auto"/>
        <w:contextualSpacing/>
        <w:rPr>
          <w:rFonts w:cs="Arial"/>
          <w:bCs/>
        </w:rPr>
      </w:pPr>
      <w:r w:rsidRPr="00833BCE">
        <w:rPr>
          <w:bCs/>
        </w:rPr>
        <w:t xml:space="preserve">This policy will be </w:t>
      </w:r>
      <w:r w:rsidRPr="00833BCE">
        <w:rPr>
          <w:rFonts w:cs="Arial"/>
          <w:bCs/>
        </w:rPr>
        <w:t xml:space="preserve">conducted in accordance with an equality impact assessment that the service has carried out. </w:t>
      </w:r>
    </w:p>
    <w:p w14:paraId="3679C1C8" w14:textId="77777777" w:rsidR="00D75977" w:rsidRPr="00833BCE" w:rsidRDefault="00D75977" w:rsidP="00D75977">
      <w:pPr>
        <w:spacing w:before="120" w:after="120" w:line="240" w:lineRule="auto"/>
        <w:contextualSpacing/>
        <w:rPr>
          <w:bCs/>
        </w:rPr>
      </w:pPr>
    </w:p>
    <w:p w14:paraId="1A83A22C" w14:textId="56A81D70" w:rsidR="00D75977" w:rsidRPr="00833BCE" w:rsidRDefault="00D75977" w:rsidP="00D75977">
      <w:pPr>
        <w:spacing w:before="120" w:after="120" w:line="240" w:lineRule="auto"/>
        <w:contextualSpacing/>
        <w:rPr>
          <w:bCs/>
        </w:rPr>
      </w:pPr>
      <w:r w:rsidRPr="00833BCE">
        <w:rPr>
          <w:bCs/>
        </w:rPr>
        <w:t>Any confidential information will be stored in accordance with our data protection policy.</w:t>
      </w:r>
    </w:p>
    <w:p w14:paraId="141D8C63" w14:textId="77777777" w:rsidR="00D75977" w:rsidRPr="00833BCE" w:rsidRDefault="00D75977" w:rsidP="00D75977">
      <w:pPr>
        <w:spacing w:before="120" w:after="120" w:line="240" w:lineRule="auto"/>
        <w:contextualSpacing/>
        <w:rPr>
          <w:bCs/>
        </w:rPr>
      </w:pPr>
    </w:p>
    <w:p w14:paraId="41B9E53A" w14:textId="0A7E3D23" w:rsidR="00D75977" w:rsidRPr="00833BCE" w:rsidRDefault="00D75977" w:rsidP="00D75977">
      <w:pPr>
        <w:spacing w:before="120" w:after="120" w:line="240" w:lineRule="auto"/>
        <w:contextualSpacing/>
        <w:rPr>
          <w:bCs/>
        </w:rPr>
      </w:pPr>
      <w:r w:rsidRPr="00833BCE">
        <w:rPr>
          <w:bCs/>
        </w:rPr>
        <w:t xml:space="preserve">Employees have rights in relation to their data, including the right to make a subject access request and rights to have data rectified or erased in some circumstances. You can find further details of these rights and how to exercise them in our data protection policy.  </w:t>
      </w:r>
    </w:p>
    <w:p w14:paraId="139BC5CE" w14:textId="77777777" w:rsidR="00D75977" w:rsidRPr="00EF064E" w:rsidRDefault="00D75977" w:rsidP="00D75977">
      <w:pPr>
        <w:pStyle w:val="NormalWeb"/>
        <w:shd w:val="clear" w:color="auto" w:fill="FFFFFF"/>
        <w:spacing w:before="0" w:beforeAutospacing="0" w:after="0" w:afterAutospacing="0"/>
        <w:rPr>
          <w:rFonts w:ascii="Arial" w:hAnsi="Arial" w:cs="Arial"/>
          <w:color w:val="333333"/>
        </w:rPr>
      </w:pPr>
    </w:p>
    <w:p w14:paraId="7FA283A0" w14:textId="77777777" w:rsidR="00D75977" w:rsidRPr="00D75977" w:rsidRDefault="00D75977" w:rsidP="006B14DE">
      <w:pPr>
        <w:pStyle w:val="ListParagraph"/>
        <w:numPr>
          <w:ilvl w:val="0"/>
          <w:numId w:val="21"/>
        </w:numPr>
        <w:spacing w:before="120" w:after="120" w:line="240" w:lineRule="auto"/>
        <w:rPr>
          <w:rFonts w:ascii="Arial Black" w:hAnsi="Arial Black" w:cs="Arial"/>
          <w:bCs/>
          <w:color w:val="C00000"/>
          <w:sz w:val="28"/>
          <w:szCs w:val="28"/>
        </w:rPr>
      </w:pPr>
      <w:r w:rsidRPr="00D75977">
        <w:rPr>
          <w:rFonts w:ascii="Arial Black" w:hAnsi="Arial Black" w:cs="Arial"/>
          <w:bCs/>
          <w:color w:val="C00000"/>
          <w:sz w:val="28"/>
          <w:szCs w:val="28"/>
        </w:rPr>
        <w:t>Equal opportunities</w:t>
      </w:r>
    </w:p>
    <w:p w14:paraId="18A0875D" w14:textId="77777777" w:rsidR="00D75977" w:rsidRPr="00833BCE" w:rsidRDefault="00D75977" w:rsidP="00D75977"/>
    <w:p w14:paraId="6175C689" w14:textId="27FC2D53" w:rsidR="00D75977" w:rsidRPr="00833BCE" w:rsidRDefault="00D75977" w:rsidP="00D75977">
      <w:pPr>
        <w:spacing w:before="120" w:after="120" w:line="240" w:lineRule="auto"/>
        <w:contextualSpacing/>
        <w:rPr>
          <w:bCs/>
        </w:rPr>
      </w:pPr>
      <w:r w:rsidRPr="00833BCE">
        <w:rPr>
          <w:bCs/>
        </w:rPr>
        <w:t>This policy must not be used in a discriminatory manner against any employee. CFRS will take steps to ensure that employees' dignity is always respected.</w:t>
      </w:r>
    </w:p>
    <w:p w14:paraId="01F290CA" w14:textId="77777777" w:rsidR="00D75977" w:rsidRPr="00833BCE" w:rsidRDefault="00D75977" w:rsidP="00D75977">
      <w:pPr>
        <w:spacing w:before="120" w:after="120" w:line="240" w:lineRule="auto"/>
        <w:contextualSpacing/>
        <w:rPr>
          <w:bCs/>
        </w:rPr>
      </w:pPr>
    </w:p>
    <w:p w14:paraId="1D5CE35C" w14:textId="1063992E" w:rsidR="00D75977" w:rsidRPr="00833BCE" w:rsidRDefault="00D75977" w:rsidP="00D75977">
      <w:pPr>
        <w:spacing w:before="120" w:after="120" w:line="240" w:lineRule="auto"/>
        <w:contextualSpacing/>
        <w:rPr>
          <w:bCs/>
        </w:rPr>
      </w:pPr>
      <w:r w:rsidRPr="00833BCE">
        <w:rPr>
          <w:bCs/>
        </w:rPr>
        <w:t xml:space="preserve">CFRS are dedicated to increasing </w:t>
      </w:r>
      <w:r w:rsidR="00DC25B0" w:rsidRPr="00833BCE">
        <w:rPr>
          <w:bCs/>
        </w:rPr>
        <w:t>diversity</w:t>
      </w:r>
      <w:r w:rsidRPr="00833BCE">
        <w:rPr>
          <w:bCs/>
        </w:rPr>
        <w:t xml:space="preserve"> in the workforce</w:t>
      </w:r>
      <w:r w:rsidR="00DC25B0" w:rsidRPr="00833BCE">
        <w:rPr>
          <w:bCs/>
        </w:rPr>
        <w:t xml:space="preserve">, including gender diversity. With the service actively encouraging gender diversity, we are committed to supporting accommodation, support, and de-stigmatisation of the menopause. </w:t>
      </w:r>
    </w:p>
    <w:p w14:paraId="7E4E681B" w14:textId="77777777" w:rsidR="00D75977" w:rsidRDefault="00D75977" w:rsidP="00D75977">
      <w:pPr>
        <w:pStyle w:val="NormalWeb"/>
        <w:shd w:val="clear" w:color="auto" w:fill="FFFFFF"/>
        <w:spacing w:before="0" w:beforeAutospacing="0" w:after="180" w:afterAutospacing="0"/>
        <w:rPr>
          <w:rFonts w:ascii="Arial" w:hAnsi="Arial" w:cs="Arial"/>
          <w:color w:val="333333"/>
        </w:rPr>
      </w:pPr>
    </w:p>
    <w:p w14:paraId="3624F23F" w14:textId="77777777" w:rsidR="00547885" w:rsidRDefault="00547885" w:rsidP="00547885">
      <w:pPr>
        <w:spacing w:before="120" w:after="120" w:line="240" w:lineRule="auto"/>
        <w:contextualSpacing/>
        <w:jc w:val="both"/>
        <w:rPr>
          <w:rFonts w:ascii="Arial Black" w:hAnsi="Arial Black" w:cs="Arial"/>
          <w:bCs/>
          <w:color w:val="BB1822" w:themeColor="background2"/>
          <w:sz w:val="28"/>
          <w:szCs w:val="28"/>
        </w:rPr>
      </w:pPr>
    </w:p>
    <w:p w14:paraId="14248E31" w14:textId="7C9EEB50" w:rsidR="00F9243D" w:rsidRDefault="00F9243D" w:rsidP="00547885"/>
    <w:p w14:paraId="6E533412" w14:textId="77777777" w:rsidR="00075A3B" w:rsidRDefault="00075A3B" w:rsidP="00547885"/>
    <w:p w14:paraId="1D376664" w14:textId="77777777" w:rsidR="00075A3B" w:rsidRDefault="00075A3B" w:rsidP="00547885"/>
    <w:p w14:paraId="02CA64F3" w14:textId="77777777" w:rsidR="00075A3B" w:rsidRDefault="00075A3B" w:rsidP="00547885"/>
    <w:p w14:paraId="7E8790BC" w14:textId="77777777" w:rsidR="00075A3B" w:rsidRDefault="00075A3B" w:rsidP="00547885"/>
    <w:p w14:paraId="70A84B7D" w14:textId="77777777" w:rsidR="00075A3B" w:rsidRDefault="00075A3B" w:rsidP="00547885"/>
    <w:p w14:paraId="66DEDCA0" w14:textId="77777777" w:rsidR="006B14DE" w:rsidRDefault="006B14DE">
      <w:pPr>
        <w:spacing w:line="240" w:lineRule="auto"/>
        <w:rPr>
          <w:rFonts w:ascii="Arial Black" w:hAnsi="Arial Black" w:cs="Arial"/>
          <w:b/>
          <w:bCs/>
          <w:color w:val="BB1822"/>
          <w:sz w:val="28"/>
          <w:szCs w:val="26"/>
        </w:rPr>
      </w:pPr>
      <w:r>
        <w:br w:type="page"/>
      </w:r>
    </w:p>
    <w:p w14:paraId="77DD360D" w14:textId="6AACD65D" w:rsidR="004D7797" w:rsidRPr="006B14DE" w:rsidRDefault="004D7797" w:rsidP="004D7797">
      <w:pPr>
        <w:pStyle w:val="Heading3"/>
        <w:rPr>
          <w:sz w:val="40"/>
          <w:szCs w:val="36"/>
        </w:rPr>
      </w:pPr>
      <w:r w:rsidRPr="006B14DE">
        <w:rPr>
          <w:sz w:val="40"/>
          <w:szCs w:val="36"/>
        </w:rPr>
        <w:t xml:space="preserve">Appendix </w:t>
      </w:r>
      <w:r w:rsidR="006B14DE" w:rsidRPr="006B14DE">
        <w:rPr>
          <w:sz w:val="40"/>
          <w:szCs w:val="36"/>
        </w:rPr>
        <w:t>2</w:t>
      </w:r>
      <w:r w:rsidRPr="006B14DE">
        <w:rPr>
          <w:sz w:val="40"/>
          <w:szCs w:val="36"/>
        </w:rPr>
        <w:t xml:space="preserve"> – Advice and Support</w:t>
      </w:r>
    </w:p>
    <w:p w14:paraId="64EF257B" w14:textId="77777777" w:rsidR="004D7797" w:rsidRDefault="004D7797" w:rsidP="004D7797">
      <w:pPr>
        <w:pStyle w:val="NormalWeb"/>
        <w:shd w:val="clear" w:color="auto" w:fill="FFFFFF"/>
        <w:spacing w:before="0" w:beforeAutospacing="0" w:after="180" w:afterAutospacing="0"/>
        <w:rPr>
          <w:rFonts w:ascii="Arial" w:hAnsi="Arial" w:cs="Arial"/>
          <w:color w:val="333333"/>
        </w:rPr>
      </w:pPr>
    </w:p>
    <w:p w14:paraId="4283495F" w14:textId="00DE22F1" w:rsidR="004D7797" w:rsidRPr="0067629B" w:rsidRDefault="004D7797" w:rsidP="004D7797">
      <w:pPr>
        <w:pStyle w:val="NormalWeb"/>
        <w:shd w:val="clear" w:color="auto" w:fill="FFFFFF"/>
        <w:spacing w:before="0" w:beforeAutospacing="0" w:after="180" w:afterAutospacing="0"/>
        <w:rPr>
          <w:rFonts w:ascii="Arial" w:hAnsi="Arial" w:cs="Arial"/>
          <w:color w:val="333333"/>
        </w:rPr>
      </w:pPr>
      <w:r w:rsidRPr="0067629B">
        <w:rPr>
          <w:rFonts w:ascii="Arial" w:hAnsi="Arial" w:cs="Arial"/>
          <w:color w:val="333333"/>
        </w:rPr>
        <w:t xml:space="preserve">Please see below </w:t>
      </w:r>
      <w:r>
        <w:rPr>
          <w:rFonts w:ascii="Arial" w:hAnsi="Arial" w:cs="Arial"/>
          <w:color w:val="333333"/>
        </w:rPr>
        <w:t>resources</w:t>
      </w:r>
      <w:r w:rsidRPr="0067629B">
        <w:rPr>
          <w:rFonts w:ascii="Arial" w:hAnsi="Arial" w:cs="Arial"/>
          <w:color w:val="333333"/>
        </w:rPr>
        <w:t xml:space="preserve"> on where to seek advice and support for </w:t>
      </w:r>
      <w:r>
        <w:rPr>
          <w:rFonts w:ascii="Arial" w:hAnsi="Arial" w:cs="Arial"/>
          <w:color w:val="333333"/>
        </w:rPr>
        <w:t>Menopause.</w:t>
      </w:r>
    </w:p>
    <w:p w14:paraId="41A29069" w14:textId="77777777" w:rsidR="004D7797" w:rsidRDefault="004D7797" w:rsidP="004D7797">
      <w:r w:rsidRPr="00391ED4">
        <w:t>We also encourage staff to reach out to Trade Union resources for discussions on where to get support and advice.</w:t>
      </w:r>
      <w:r>
        <w:t xml:space="preserve"> </w:t>
      </w:r>
    </w:p>
    <w:p w14:paraId="63541C61" w14:textId="77777777" w:rsidR="004D7797" w:rsidRDefault="004D7797" w:rsidP="004D7797"/>
    <w:p w14:paraId="394F2D7C" w14:textId="3A7C0EE7" w:rsidR="004D7797" w:rsidRPr="00154986" w:rsidRDefault="00CA2DF0" w:rsidP="004D7797">
      <w:pPr>
        <w:pStyle w:val="NormalWeb"/>
        <w:spacing w:before="0" w:beforeAutospacing="0" w:after="0" w:afterAutospacing="0"/>
        <w:rPr>
          <w:rFonts w:ascii="Arial" w:hAnsi="Arial" w:cs="Arial"/>
          <w:b/>
          <w:bCs/>
        </w:rPr>
      </w:pPr>
      <w:r w:rsidRPr="00CA2DF0">
        <w:rPr>
          <w:rFonts w:ascii="Arial" w:hAnsi="Arial" w:cs="Arial"/>
        </w:rPr>
        <w:t>The Firefighters Charity has been working hard to provide support to Firefighters in the UK experiencing menopause</w:t>
      </w:r>
      <w:r>
        <w:rPr>
          <w:rFonts w:ascii="Arial" w:hAnsi="Arial" w:cs="Arial"/>
        </w:rPr>
        <w:t>. This link has a wealth of information and resources available to educate on menopause</w:t>
      </w:r>
      <w:r w:rsidR="004D7797" w:rsidRPr="00CA2DF0">
        <w:rPr>
          <w:rFonts w:ascii="Arial" w:hAnsi="Arial" w:cs="Arial"/>
          <w:b/>
          <w:bCs/>
          <w:i/>
          <w:iCs/>
        </w:rPr>
        <w:t xml:space="preserve"> </w:t>
      </w:r>
      <w:hyperlink r:id="rId13" w:history="1">
        <w:r w:rsidR="004D7797" w:rsidRPr="00154986">
          <w:rPr>
            <w:rStyle w:val="Hyperlink"/>
            <w:rFonts w:cs="Arial"/>
            <w:b w:val="0"/>
            <w:bCs/>
          </w:rPr>
          <w:t>Fire Fighters Charity</w:t>
        </w:r>
      </w:hyperlink>
      <w:r w:rsidR="004D7797" w:rsidRPr="00154986">
        <w:rPr>
          <w:rFonts w:ascii="Arial" w:hAnsi="Arial" w:cs="Arial"/>
          <w:b/>
          <w:bCs/>
        </w:rPr>
        <w:t xml:space="preserve"> </w:t>
      </w:r>
    </w:p>
    <w:p w14:paraId="00536DF5" w14:textId="2D90CBC9" w:rsidR="004D7797" w:rsidRPr="004D7797" w:rsidRDefault="004D7797" w:rsidP="004D7797">
      <w:pPr>
        <w:rPr>
          <w:b/>
          <w:bCs/>
          <w:i/>
          <w:iCs/>
          <w:color w:val="898986" w:themeColor="text2" w:themeTint="99"/>
        </w:rPr>
      </w:pPr>
    </w:p>
    <w:p w14:paraId="053FEFEE" w14:textId="77777777" w:rsidR="004D7797" w:rsidRDefault="004D7797" w:rsidP="004D7797"/>
    <w:p w14:paraId="01A24148"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r w:rsidRPr="004D7797">
        <w:rPr>
          <w:rStyle w:val="Hyperlink"/>
          <w:rFonts w:ascii="Arial Black" w:hAnsi="Arial Black" w:cs="Arial"/>
          <w:b w:val="0"/>
          <w:bCs/>
          <w:color w:val="C00000"/>
          <w:u w:val="none"/>
        </w:rPr>
        <w:t xml:space="preserve">For people experiencing menopause: </w:t>
      </w:r>
    </w:p>
    <w:p w14:paraId="7577531D"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bl>
      <w:tblPr>
        <w:tblStyle w:val="TableGrid0"/>
        <w:tblW w:w="0" w:type="auto"/>
        <w:tblLook w:val="04A0" w:firstRow="1" w:lastRow="0" w:firstColumn="1" w:lastColumn="0" w:noHBand="0" w:noVBand="1"/>
      </w:tblPr>
      <w:tblGrid>
        <w:gridCol w:w="5097"/>
        <w:gridCol w:w="5097"/>
      </w:tblGrid>
      <w:tr w:rsidR="004D7797" w14:paraId="6B469D7C" w14:textId="77777777" w:rsidTr="004D7797">
        <w:tc>
          <w:tcPr>
            <w:tcW w:w="5097" w:type="dxa"/>
          </w:tcPr>
          <w:p w14:paraId="351EABA3" w14:textId="65047FC8" w:rsidR="004D7797" w:rsidRPr="004D7797" w:rsidRDefault="004D7797" w:rsidP="004D7797">
            <w:pPr>
              <w:spacing w:before="120" w:after="120" w:line="240" w:lineRule="auto"/>
              <w:contextualSpacing/>
              <w:jc w:val="both"/>
              <w:rPr>
                <w:rStyle w:val="Hyperlink"/>
                <w:rFonts w:cs="Arial"/>
                <w:b w:val="0"/>
                <w:bCs/>
                <w:color w:val="C00000"/>
                <w:u w:val="none"/>
              </w:rPr>
            </w:pPr>
            <w:r>
              <w:rPr>
                <w:rStyle w:val="Hyperlink"/>
                <w:rFonts w:cs="Arial"/>
                <w:b w:val="0"/>
                <w:bCs/>
                <w:color w:val="C00000"/>
                <w:u w:val="none"/>
              </w:rPr>
              <w:t xml:space="preserve">The Menopause Charity </w:t>
            </w:r>
          </w:p>
        </w:tc>
        <w:tc>
          <w:tcPr>
            <w:tcW w:w="5097" w:type="dxa"/>
          </w:tcPr>
          <w:p w14:paraId="74AB50C5" w14:textId="794D8FFD" w:rsidR="004D7797" w:rsidRPr="004D7797" w:rsidRDefault="006B14DE" w:rsidP="004D7797">
            <w:pPr>
              <w:spacing w:before="120" w:after="120" w:line="240" w:lineRule="auto"/>
              <w:contextualSpacing/>
              <w:jc w:val="both"/>
              <w:rPr>
                <w:rStyle w:val="Hyperlink"/>
                <w:bCs/>
                <w:color w:val="auto"/>
                <w:u w:val="none"/>
              </w:rPr>
            </w:pPr>
            <w:hyperlink r:id="rId14" w:history="1">
              <w:r w:rsidR="004D7797" w:rsidRPr="00A54729">
                <w:rPr>
                  <w:rStyle w:val="Hyperlink"/>
                  <w:b w:val="0"/>
                  <w:bCs/>
                </w:rPr>
                <w:t>The Menopause Charity</w:t>
              </w:r>
            </w:hyperlink>
          </w:p>
        </w:tc>
      </w:tr>
      <w:tr w:rsidR="004D7797" w14:paraId="713308FB" w14:textId="77777777" w:rsidTr="004D7797">
        <w:tc>
          <w:tcPr>
            <w:tcW w:w="5097" w:type="dxa"/>
          </w:tcPr>
          <w:p w14:paraId="0F148B12"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2227F01B" w14:textId="57231E48" w:rsidR="004D7797" w:rsidRPr="004D7797" w:rsidRDefault="006B14DE" w:rsidP="004D7797">
            <w:pPr>
              <w:spacing w:before="120" w:after="120" w:line="240" w:lineRule="auto"/>
              <w:contextualSpacing/>
              <w:jc w:val="both"/>
              <w:rPr>
                <w:rStyle w:val="Hyperlink"/>
                <w:rFonts w:cs="Arial"/>
                <w:b w:val="0"/>
                <w:bCs/>
                <w:color w:val="auto"/>
                <w:u w:val="none"/>
              </w:rPr>
            </w:pPr>
            <w:hyperlink r:id="rId15" w:history="1">
              <w:r w:rsidR="004D7797" w:rsidRPr="00E323D1">
                <w:rPr>
                  <w:rStyle w:val="Hyperlink"/>
                  <w:rFonts w:cs="Arial"/>
                  <w:b w:val="0"/>
                  <w:bCs/>
                </w:rPr>
                <w:t>NHS website - menopause guidance</w:t>
              </w:r>
            </w:hyperlink>
            <w:r w:rsidR="004D7797" w:rsidRPr="000F3DE2">
              <w:rPr>
                <w:rStyle w:val="Hyperlink"/>
                <w:rFonts w:cs="Arial"/>
                <w:b w:val="0"/>
                <w:bCs/>
                <w:color w:val="auto"/>
                <w:u w:val="none"/>
              </w:rPr>
              <w:t xml:space="preserve"> </w:t>
            </w:r>
          </w:p>
        </w:tc>
      </w:tr>
      <w:tr w:rsidR="004D7797" w14:paraId="678A4572" w14:textId="77777777" w:rsidTr="004D7797">
        <w:tc>
          <w:tcPr>
            <w:tcW w:w="5097" w:type="dxa"/>
          </w:tcPr>
          <w:p w14:paraId="4DEC88D5"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064A32C4" w14:textId="7AACED93" w:rsidR="004D7797" w:rsidRPr="004D7797" w:rsidRDefault="006B14DE" w:rsidP="004D7797">
            <w:pPr>
              <w:spacing w:before="120" w:after="120" w:line="240" w:lineRule="auto"/>
              <w:contextualSpacing/>
              <w:jc w:val="both"/>
              <w:rPr>
                <w:rStyle w:val="Hyperlink"/>
                <w:rFonts w:cs="Arial"/>
                <w:b w:val="0"/>
                <w:bCs/>
                <w:color w:val="auto"/>
                <w:u w:val="none"/>
              </w:rPr>
            </w:pPr>
            <w:hyperlink r:id="rId16" w:history="1">
              <w:r w:rsidR="004D7797" w:rsidRPr="00E323D1">
                <w:rPr>
                  <w:rStyle w:val="Hyperlink"/>
                  <w:rFonts w:cs="Arial"/>
                  <w:b w:val="0"/>
                  <w:bCs/>
                </w:rPr>
                <w:t>34 Menopause Symptoms</w:t>
              </w:r>
            </w:hyperlink>
            <w:r w:rsidR="004D7797" w:rsidRPr="000F3DE2">
              <w:rPr>
                <w:rStyle w:val="Hyperlink"/>
                <w:rFonts w:cs="Arial"/>
                <w:b w:val="0"/>
                <w:bCs/>
                <w:color w:val="auto"/>
                <w:u w:val="none"/>
              </w:rPr>
              <w:t xml:space="preserve"> </w:t>
            </w:r>
          </w:p>
        </w:tc>
      </w:tr>
      <w:tr w:rsidR="004D7797" w14:paraId="089302BA" w14:textId="77777777" w:rsidTr="004D7797">
        <w:tc>
          <w:tcPr>
            <w:tcW w:w="5097" w:type="dxa"/>
          </w:tcPr>
          <w:p w14:paraId="3E9701C1"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422B0CB3" w14:textId="0C2175B2" w:rsidR="004D7797" w:rsidRPr="004D7797" w:rsidRDefault="006B14DE" w:rsidP="004D7797">
            <w:pPr>
              <w:spacing w:before="120" w:after="120" w:line="240" w:lineRule="auto"/>
              <w:contextualSpacing/>
              <w:jc w:val="both"/>
              <w:rPr>
                <w:rStyle w:val="Hyperlink"/>
                <w:rFonts w:cs="Arial"/>
                <w:b w:val="0"/>
                <w:bCs/>
                <w:color w:val="auto"/>
                <w:u w:val="none"/>
              </w:rPr>
            </w:pPr>
            <w:hyperlink r:id="rId17" w:history="1">
              <w:r w:rsidR="004D7797" w:rsidRPr="00E323D1">
                <w:rPr>
                  <w:rStyle w:val="Hyperlink"/>
                  <w:rFonts w:cs="Arial"/>
                  <w:b w:val="0"/>
                  <w:bCs/>
                </w:rPr>
                <w:t>Nice.org.uk guidance</w:t>
              </w:r>
            </w:hyperlink>
            <w:r w:rsidR="004D7797" w:rsidRPr="000F3DE2">
              <w:rPr>
                <w:rStyle w:val="Hyperlink"/>
                <w:rFonts w:cs="Arial"/>
                <w:b w:val="0"/>
                <w:bCs/>
                <w:color w:val="auto"/>
                <w:u w:val="none"/>
              </w:rPr>
              <w:t xml:space="preserve"> </w:t>
            </w:r>
          </w:p>
        </w:tc>
      </w:tr>
      <w:tr w:rsidR="004D7797" w14:paraId="08822750" w14:textId="77777777" w:rsidTr="004D7797">
        <w:tc>
          <w:tcPr>
            <w:tcW w:w="5097" w:type="dxa"/>
          </w:tcPr>
          <w:p w14:paraId="0ADC48EE"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3FE67E25" w14:textId="614DD655" w:rsidR="004D7797" w:rsidRDefault="006B14DE" w:rsidP="004D7797">
            <w:pPr>
              <w:spacing w:before="120" w:after="120" w:line="240" w:lineRule="auto"/>
              <w:contextualSpacing/>
              <w:jc w:val="both"/>
              <w:rPr>
                <w:rStyle w:val="Hyperlink"/>
                <w:rFonts w:ascii="Arial Black" w:hAnsi="Arial Black" w:cs="Arial"/>
                <w:b w:val="0"/>
                <w:bCs/>
                <w:color w:val="C00000"/>
                <w:u w:val="none"/>
              </w:rPr>
            </w:pPr>
            <w:hyperlink r:id="rId18" w:history="1">
              <w:r w:rsidR="004D7797" w:rsidRPr="00E323D1">
                <w:rPr>
                  <w:rStyle w:val="Hyperlink"/>
                  <w:rFonts w:cs="Arial"/>
                  <w:b w:val="0"/>
                  <w:bCs/>
                </w:rPr>
                <w:t>Women's health concern website - factsheets on the menopause</w:t>
              </w:r>
            </w:hyperlink>
          </w:p>
        </w:tc>
      </w:tr>
      <w:tr w:rsidR="004D7797" w14:paraId="1013B943" w14:textId="77777777" w:rsidTr="004D7797">
        <w:tc>
          <w:tcPr>
            <w:tcW w:w="5097" w:type="dxa"/>
          </w:tcPr>
          <w:p w14:paraId="042AE1B0"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7C20C432" w14:textId="46A03BC3" w:rsidR="004D7797" w:rsidRPr="004D7797" w:rsidRDefault="006B14DE" w:rsidP="004D7797">
            <w:pPr>
              <w:spacing w:before="120" w:after="120" w:line="240" w:lineRule="auto"/>
              <w:contextualSpacing/>
              <w:jc w:val="both"/>
              <w:rPr>
                <w:rStyle w:val="Hyperlink"/>
                <w:rFonts w:cs="Arial"/>
                <w:b w:val="0"/>
                <w:bCs/>
                <w:color w:val="auto"/>
                <w:u w:val="none"/>
              </w:rPr>
            </w:pPr>
            <w:hyperlink r:id="rId19" w:history="1">
              <w:r w:rsidR="004D7797" w:rsidRPr="00E323D1">
                <w:rPr>
                  <w:rStyle w:val="Hyperlink"/>
                  <w:rFonts w:cs="Arial"/>
                  <w:b w:val="0"/>
                  <w:bCs/>
                </w:rPr>
                <w:t>Project Aware website - managing exercise</w:t>
              </w:r>
            </w:hyperlink>
            <w:r w:rsidR="004D7797" w:rsidRPr="000F3DE2">
              <w:rPr>
                <w:rStyle w:val="Hyperlink"/>
                <w:rFonts w:cs="Arial"/>
                <w:b w:val="0"/>
                <w:bCs/>
                <w:color w:val="auto"/>
                <w:u w:val="none"/>
              </w:rPr>
              <w:t xml:space="preserve"> </w:t>
            </w:r>
          </w:p>
        </w:tc>
      </w:tr>
      <w:tr w:rsidR="004D7797" w14:paraId="131663FC" w14:textId="77777777" w:rsidTr="004D7797">
        <w:tc>
          <w:tcPr>
            <w:tcW w:w="5097" w:type="dxa"/>
          </w:tcPr>
          <w:p w14:paraId="5FB705FF"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0B6DEC7E" w14:textId="4A125714" w:rsidR="004D7797" w:rsidRDefault="006B14DE" w:rsidP="004D7797">
            <w:pPr>
              <w:spacing w:before="120" w:after="120" w:line="240" w:lineRule="auto"/>
              <w:contextualSpacing/>
              <w:jc w:val="both"/>
              <w:rPr>
                <w:rStyle w:val="Hyperlink"/>
                <w:rFonts w:ascii="Arial Black" w:hAnsi="Arial Black" w:cs="Arial"/>
                <w:b w:val="0"/>
                <w:bCs/>
                <w:color w:val="C00000"/>
                <w:u w:val="none"/>
              </w:rPr>
            </w:pPr>
            <w:hyperlink r:id="rId20" w:history="1">
              <w:r w:rsidR="004D7797" w:rsidRPr="00E323D1">
                <w:rPr>
                  <w:rStyle w:val="Hyperlink"/>
                  <w:rFonts w:cs="Arial"/>
                  <w:b w:val="0"/>
                  <w:bCs/>
                </w:rPr>
                <w:t>Menopause matters website</w:t>
              </w:r>
            </w:hyperlink>
          </w:p>
        </w:tc>
      </w:tr>
      <w:tr w:rsidR="004D7797" w14:paraId="555D248A" w14:textId="77777777" w:rsidTr="004D7797">
        <w:tc>
          <w:tcPr>
            <w:tcW w:w="5097" w:type="dxa"/>
          </w:tcPr>
          <w:p w14:paraId="5D067597"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5BDA00CA" w14:textId="02A67341" w:rsidR="004D7797" w:rsidRPr="004D7797" w:rsidRDefault="006B14DE" w:rsidP="004D7797">
            <w:pPr>
              <w:spacing w:before="120" w:after="120" w:line="240" w:lineRule="auto"/>
              <w:contextualSpacing/>
              <w:jc w:val="both"/>
              <w:rPr>
                <w:rStyle w:val="Hyperlink"/>
                <w:rFonts w:cs="Arial"/>
                <w:b w:val="0"/>
                <w:bCs/>
                <w:color w:val="auto"/>
                <w:u w:val="none"/>
              </w:rPr>
            </w:pPr>
            <w:hyperlink r:id="rId21" w:history="1">
              <w:r w:rsidR="004D7797" w:rsidRPr="00E323D1">
                <w:rPr>
                  <w:rStyle w:val="Hyperlink"/>
                  <w:rFonts w:cs="Arial"/>
                  <w:b w:val="0"/>
                  <w:bCs/>
                </w:rPr>
                <w:t>Simply hormones website</w:t>
              </w:r>
            </w:hyperlink>
            <w:r w:rsidR="004D7797" w:rsidRPr="000F3DE2">
              <w:rPr>
                <w:rStyle w:val="Hyperlink"/>
                <w:rFonts w:cs="Arial"/>
                <w:b w:val="0"/>
                <w:bCs/>
                <w:color w:val="auto"/>
                <w:u w:val="none"/>
              </w:rPr>
              <w:t xml:space="preserve"> </w:t>
            </w:r>
          </w:p>
        </w:tc>
      </w:tr>
      <w:tr w:rsidR="004D7797" w14:paraId="1AF80C38" w14:textId="77777777" w:rsidTr="004D7797">
        <w:tc>
          <w:tcPr>
            <w:tcW w:w="5097" w:type="dxa"/>
          </w:tcPr>
          <w:p w14:paraId="6EE36B84"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25A08AC2" w14:textId="539B29FB" w:rsidR="004D7797" w:rsidRPr="004D7797" w:rsidRDefault="006B14DE" w:rsidP="004D7797">
            <w:pPr>
              <w:spacing w:before="120" w:after="120" w:line="240" w:lineRule="auto"/>
              <w:contextualSpacing/>
              <w:jc w:val="both"/>
              <w:rPr>
                <w:rFonts w:cs="Arial"/>
                <w:bCs/>
              </w:rPr>
            </w:pPr>
            <w:hyperlink r:id="rId22" w:history="1">
              <w:r w:rsidR="004D7797" w:rsidRPr="00E323D1">
                <w:rPr>
                  <w:rStyle w:val="Hyperlink"/>
                  <w:rFonts w:cs="Arial"/>
                  <w:b w:val="0"/>
                  <w:bCs/>
                </w:rPr>
                <w:t>Henpicked.net website</w:t>
              </w:r>
            </w:hyperlink>
            <w:r w:rsidR="004D7797" w:rsidRPr="000F3DE2">
              <w:rPr>
                <w:rStyle w:val="Hyperlink"/>
                <w:rFonts w:cs="Arial"/>
                <w:b w:val="0"/>
                <w:bCs/>
                <w:color w:val="auto"/>
                <w:u w:val="none"/>
              </w:rPr>
              <w:t xml:space="preserve"> - an informal forum style alternative to the above professional help websites. </w:t>
            </w:r>
          </w:p>
        </w:tc>
      </w:tr>
      <w:tr w:rsidR="004D7797" w14:paraId="1F25D823" w14:textId="77777777" w:rsidTr="004D7797">
        <w:tc>
          <w:tcPr>
            <w:tcW w:w="5097" w:type="dxa"/>
          </w:tcPr>
          <w:p w14:paraId="3EF2304E" w14:textId="77777777" w:rsidR="004D7797" w:rsidRDefault="004D7797" w:rsidP="004D7797">
            <w:pPr>
              <w:spacing w:before="120" w:after="120" w:line="240" w:lineRule="auto"/>
              <w:contextualSpacing/>
              <w:jc w:val="both"/>
              <w:rPr>
                <w:rStyle w:val="Hyperlink"/>
                <w:rFonts w:ascii="Arial Black" w:hAnsi="Arial Black" w:cs="Arial"/>
                <w:b w:val="0"/>
                <w:bCs/>
                <w:color w:val="C00000"/>
                <w:u w:val="none"/>
              </w:rPr>
            </w:pPr>
          </w:p>
        </w:tc>
        <w:tc>
          <w:tcPr>
            <w:tcW w:w="5097" w:type="dxa"/>
          </w:tcPr>
          <w:p w14:paraId="6C33ED5C" w14:textId="24AB1D99" w:rsidR="004D7797" w:rsidRPr="004D7797" w:rsidRDefault="006B14DE" w:rsidP="004D7797">
            <w:pPr>
              <w:spacing w:before="120" w:after="120" w:line="240" w:lineRule="auto"/>
              <w:contextualSpacing/>
              <w:jc w:val="both"/>
              <w:rPr>
                <w:rFonts w:cs="Arial"/>
                <w:b/>
                <w:bCs/>
              </w:rPr>
            </w:pPr>
            <w:hyperlink r:id="rId23" w:history="1">
              <w:r w:rsidR="004D7797" w:rsidRPr="00E323D1">
                <w:rPr>
                  <w:rStyle w:val="Hyperlink"/>
                  <w:rFonts w:cs="Arial"/>
                  <w:b w:val="0"/>
                  <w:bCs/>
                </w:rPr>
                <w:t>British Menopause Society</w:t>
              </w:r>
            </w:hyperlink>
          </w:p>
        </w:tc>
      </w:tr>
      <w:tr w:rsidR="004D7797" w14:paraId="7A72CF89" w14:textId="77777777" w:rsidTr="004D7797">
        <w:tc>
          <w:tcPr>
            <w:tcW w:w="5097" w:type="dxa"/>
          </w:tcPr>
          <w:p w14:paraId="5C3F33F5" w14:textId="5BDC11FE" w:rsidR="004D7797" w:rsidRPr="004D7797" w:rsidRDefault="004D7797" w:rsidP="004D7797">
            <w:pPr>
              <w:pStyle w:val="NormalWeb"/>
              <w:spacing w:before="0" w:beforeAutospacing="0" w:after="0" w:afterAutospacing="0"/>
              <w:rPr>
                <w:rStyle w:val="Hyperlink"/>
                <w:rFonts w:cs="Arial"/>
                <w:b w:val="0"/>
                <w:color w:val="auto"/>
                <w:u w:val="none"/>
              </w:rPr>
            </w:pPr>
            <w:r>
              <w:rPr>
                <w:rFonts w:ascii="Arial" w:hAnsi="Arial" w:cs="Arial"/>
              </w:rPr>
              <w:t>- Support for Premature Menopause</w:t>
            </w:r>
          </w:p>
        </w:tc>
        <w:tc>
          <w:tcPr>
            <w:tcW w:w="5097" w:type="dxa"/>
          </w:tcPr>
          <w:p w14:paraId="7FB9154B" w14:textId="2DF7FB2C" w:rsidR="004D7797" w:rsidRDefault="006B14DE" w:rsidP="004D7797">
            <w:pPr>
              <w:spacing w:before="120" w:after="120" w:line="240" w:lineRule="auto"/>
              <w:contextualSpacing/>
              <w:jc w:val="both"/>
            </w:pPr>
            <w:hyperlink r:id="rId24" w:history="1">
              <w:r w:rsidR="004D7797" w:rsidRPr="00154986">
                <w:rPr>
                  <w:rStyle w:val="Hyperlink"/>
                  <w:rFonts w:cs="Arial"/>
                  <w:b w:val="0"/>
                  <w:bCs/>
                </w:rPr>
                <w:t>Health Talks</w:t>
              </w:r>
            </w:hyperlink>
          </w:p>
        </w:tc>
      </w:tr>
      <w:tr w:rsidR="004D7797" w14:paraId="5383F225" w14:textId="77777777" w:rsidTr="004D7797">
        <w:tc>
          <w:tcPr>
            <w:tcW w:w="5097" w:type="dxa"/>
          </w:tcPr>
          <w:p w14:paraId="2A9985F4" w14:textId="77777777" w:rsidR="004D7797" w:rsidRDefault="004D7797" w:rsidP="004D7797">
            <w:pPr>
              <w:pStyle w:val="NormalWeb"/>
              <w:spacing w:before="0" w:beforeAutospacing="0" w:after="0" w:afterAutospacing="0"/>
              <w:rPr>
                <w:rFonts w:ascii="Arial" w:hAnsi="Arial" w:cs="Arial"/>
              </w:rPr>
            </w:pPr>
          </w:p>
        </w:tc>
        <w:tc>
          <w:tcPr>
            <w:tcW w:w="5097" w:type="dxa"/>
          </w:tcPr>
          <w:p w14:paraId="5EB4A753" w14:textId="6949E8A9" w:rsidR="004D7797" w:rsidRPr="004D7797" w:rsidRDefault="006B14DE" w:rsidP="004D7797">
            <w:pPr>
              <w:pStyle w:val="NormalWeb"/>
              <w:spacing w:before="0" w:beforeAutospacing="0" w:after="0" w:afterAutospacing="0"/>
              <w:rPr>
                <w:rFonts w:ascii="Arial" w:hAnsi="Arial" w:cs="Arial"/>
                <w:b/>
                <w:bCs/>
              </w:rPr>
            </w:pPr>
            <w:hyperlink r:id="rId25" w:history="1">
              <w:r w:rsidR="004D7797" w:rsidRPr="00154986">
                <w:rPr>
                  <w:rStyle w:val="Hyperlink"/>
                  <w:rFonts w:cs="Arial"/>
                  <w:b w:val="0"/>
                  <w:bCs/>
                </w:rPr>
                <w:t>Transgender Health</w:t>
              </w:r>
            </w:hyperlink>
          </w:p>
        </w:tc>
      </w:tr>
    </w:tbl>
    <w:p w14:paraId="7CACEA47" w14:textId="098C2AAD" w:rsidR="004D7797" w:rsidRPr="000F3DE2" w:rsidRDefault="004D7797" w:rsidP="004D7797">
      <w:pPr>
        <w:spacing w:before="120" w:after="120" w:line="240" w:lineRule="auto"/>
        <w:contextualSpacing/>
        <w:jc w:val="both"/>
        <w:rPr>
          <w:rStyle w:val="Hyperlink"/>
          <w:rFonts w:cs="Arial"/>
          <w:b w:val="0"/>
          <w:bCs/>
          <w:color w:val="auto"/>
          <w:u w:val="none"/>
        </w:rPr>
      </w:pPr>
    </w:p>
    <w:p w14:paraId="5C83880B" w14:textId="17F72541" w:rsidR="004D7797" w:rsidRPr="00D23B97" w:rsidRDefault="004D7797" w:rsidP="004D7797">
      <w:pPr>
        <w:spacing w:before="120" w:after="120" w:line="240" w:lineRule="auto"/>
        <w:contextualSpacing/>
        <w:jc w:val="both"/>
        <w:rPr>
          <w:rFonts w:ascii="Arial Black" w:hAnsi="Arial Black" w:cs="Arial"/>
          <w:bCs/>
          <w:color w:val="C00000"/>
        </w:rPr>
      </w:pPr>
      <w:r w:rsidRPr="00D23B97">
        <w:rPr>
          <w:rStyle w:val="Hyperlink"/>
          <w:rFonts w:ascii="Arial Black" w:hAnsi="Arial Black" w:cs="Arial"/>
          <w:b w:val="0"/>
          <w:bCs/>
          <w:color w:val="C00000"/>
          <w:u w:val="none"/>
        </w:rPr>
        <w:t>For managers:</w:t>
      </w:r>
    </w:p>
    <w:p w14:paraId="3D06E2AA" w14:textId="77777777" w:rsidR="004D7797" w:rsidRPr="00D23B97" w:rsidRDefault="006B14DE" w:rsidP="004D7797">
      <w:pPr>
        <w:spacing w:line="240" w:lineRule="auto"/>
        <w:contextualSpacing/>
        <w:jc w:val="both"/>
        <w:rPr>
          <w:rStyle w:val="Hyperlink"/>
          <w:rFonts w:cs="Arial"/>
          <w:b w:val="0"/>
          <w:bCs/>
          <w:color w:val="C00000"/>
          <w:u w:val="none"/>
        </w:rPr>
      </w:pPr>
      <w:hyperlink r:id="rId26" w:history="1">
        <w:r w:rsidR="004D7797" w:rsidRPr="00D23B97">
          <w:rPr>
            <w:rStyle w:val="Hyperlink"/>
            <w:rFonts w:cs="Arial"/>
            <w:bCs/>
            <w:color w:val="C00000"/>
          </w:rPr>
          <w:t>https://www.cipd.co.uk/Images/line-manager-guide-to-menopause_tcm18-95174.pdf</w:t>
        </w:r>
      </w:hyperlink>
      <w:r w:rsidR="004D7797" w:rsidRPr="00D23B97">
        <w:rPr>
          <w:rStyle w:val="Hyperlink"/>
          <w:rFonts w:cs="Arial"/>
          <w:b w:val="0"/>
          <w:bCs/>
          <w:color w:val="C00000"/>
          <w:u w:val="none"/>
        </w:rPr>
        <w:t xml:space="preserve">   </w:t>
      </w:r>
    </w:p>
    <w:p w14:paraId="4C327756" w14:textId="77777777" w:rsidR="004D7797" w:rsidRPr="00D23B97" w:rsidRDefault="006B14DE" w:rsidP="004D7797">
      <w:pPr>
        <w:spacing w:line="240" w:lineRule="auto"/>
        <w:contextualSpacing/>
        <w:jc w:val="both"/>
        <w:rPr>
          <w:rStyle w:val="Hyperlink"/>
          <w:rFonts w:cs="Arial"/>
          <w:b w:val="0"/>
          <w:bCs/>
          <w:color w:val="C00000"/>
          <w:u w:val="none"/>
        </w:rPr>
      </w:pPr>
      <w:hyperlink r:id="rId27" w:history="1">
        <w:r w:rsidR="004D7797" w:rsidRPr="00D23B97">
          <w:rPr>
            <w:rStyle w:val="Hyperlink"/>
            <w:rFonts w:cs="Arial"/>
            <w:b w:val="0"/>
            <w:bCs/>
            <w:color w:val="C00000"/>
          </w:rPr>
          <w:t>http://www.fom.ac.uk/wp-content/uploads/Guidance-on-menopause-and-the-workplace-v6.pdf</w:t>
        </w:r>
      </w:hyperlink>
      <w:r w:rsidR="004D7797" w:rsidRPr="00D23B97">
        <w:rPr>
          <w:rStyle w:val="Hyperlink"/>
          <w:rFonts w:cs="Arial"/>
          <w:b w:val="0"/>
          <w:bCs/>
          <w:color w:val="C00000"/>
          <w:u w:val="none"/>
        </w:rPr>
        <w:t xml:space="preserve">  </w:t>
      </w:r>
    </w:p>
    <w:p w14:paraId="47190771" w14:textId="77777777" w:rsidR="004D7797" w:rsidRPr="00D23B97" w:rsidRDefault="006B14DE" w:rsidP="004D7797">
      <w:pPr>
        <w:spacing w:line="240" w:lineRule="auto"/>
        <w:contextualSpacing/>
        <w:jc w:val="both"/>
        <w:rPr>
          <w:rStyle w:val="Hyperlink"/>
          <w:rFonts w:cs="Arial"/>
          <w:b w:val="0"/>
          <w:bCs/>
          <w:color w:val="C00000"/>
          <w:u w:val="none"/>
        </w:rPr>
      </w:pPr>
      <w:hyperlink r:id="rId28" w:history="1">
        <w:r w:rsidR="004D7797" w:rsidRPr="00D23B97">
          <w:rPr>
            <w:rStyle w:val="Hyperlink"/>
            <w:rFonts w:cs="Arial"/>
            <w:b w:val="0"/>
            <w:bCs/>
            <w:color w:val="C00000"/>
          </w:rPr>
          <w:t>https://www.fbu.org.uk/publications/fbu-good-practice-guidance-menopause-0</w:t>
        </w:r>
      </w:hyperlink>
      <w:r w:rsidR="004D7797" w:rsidRPr="00D23B97">
        <w:rPr>
          <w:rStyle w:val="Hyperlink"/>
          <w:rFonts w:cs="Arial"/>
          <w:b w:val="0"/>
          <w:bCs/>
          <w:color w:val="C00000"/>
          <w:u w:val="none"/>
        </w:rPr>
        <w:t xml:space="preserve">  </w:t>
      </w:r>
    </w:p>
    <w:p w14:paraId="263F54CA" w14:textId="77777777" w:rsidR="004D7797" w:rsidRPr="00D23B97" w:rsidRDefault="006B14DE" w:rsidP="004D7797">
      <w:pPr>
        <w:spacing w:line="240" w:lineRule="auto"/>
        <w:contextualSpacing/>
        <w:jc w:val="both"/>
        <w:rPr>
          <w:rStyle w:val="Hyperlink"/>
          <w:rFonts w:cs="Arial"/>
          <w:b w:val="0"/>
          <w:bCs/>
          <w:color w:val="C00000"/>
          <w:u w:val="none"/>
        </w:rPr>
      </w:pPr>
      <w:hyperlink r:id="rId29" w:history="1">
        <w:r w:rsidR="004D7797" w:rsidRPr="00D23B97">
          <w:rPr>
            <w:rStyle w:val="Hyperlink"/>
            <w:rFonts w:cs="Arial"/>
            <w:b w:val="0"/>
            <w:bCs/>
            <w:color w:val="C00000"/>
          </w:rPr>
          <w:t>https://www.gmb.org.uk/menopause</w:t>
        </w:r>
      </w:hyperlink>
      <w:r w:rsidR="004D7797" w:rsidRPr="00D23B97">
        <w:rPr>
          <w:rStyle w:val="Hyperlink"/>
          <w:rFonts w:cs="Arial"/>
          <w:b w:val="0"/>
          <w:bCs/>
          <w:color w:val="C00000"/>
          <w:u w:val="none"/>
        </w:rPr>
        <w:t xml:space="preserve"> </w:t>
      </w:r>
    </w:p>
    <w:p w14:paraId="66A4A1F2" w14:textId="77777777" w:rsidR="004D7797" w:rsidRPr="00D23B97" w:rsidRDefault="004D7797" w:rsidP="004D7797">
      <w:pPr>
        <w:spacing w:before="120" w:after="120" w:line="240" w:lineRule="auto"/>
        <w:contextualSpacing/>
        <w:jc w:val="both"/>
        <w:rPr>
          <w:rStyle w:val="Hyperlink"/>
          <w:rFonts w:cs="Arial"/>
          <w:b w:val="0"/>
          <w:bCs/>
          <w:color w:val="C00000"/>
          <w:u w:val="none"/>
        </w:rPr>
      </w:pPr>
    </w:p>
    <w:p w14:paraId="54E5B594" w14:textId="77777777" w:rsidR="004D7797" w:rsidRPr="00D23B97" w:rsidRDefault="004D7797" w:rsidP="004D7797">
      <w:pPr>
        <w:spacing w:before="120" w:after="120" w:line="240" w:lineRule="auto"/>
        <w:contextualSpacing/>
        <w:jc w:val="both"/>
        <w:rPr>
          <w:rStyle w:val="Hyperlink"/>
          <w:rFonts w:cs="Arial"/>
          <w:b w:val="0"/>
          <w:bCs/>
          <w:color w:val="C00000"/>
          <w:u w:val="none"/>
        </w:rPr>
      </w:pPr>
    </w:p>
    <w:p w14:paraId="72D2A043" w14:textId="026C8356" w:rsidR="004D7797" w:rsidRPr="00D23B97" w:rsidRDefault="004D7797" w:rsidP="004D7797">
      <w:pPr>
        <w:spacing w:before="120" w:after="120" w:line="240" w:lineRule="auto"/>
        <w:contextualSpacing/>
        <w:jc w:val="both"/>
        <w:rPr>
          <w:rFonts w:ascii="Arial Black" w:hAnsi="Arial Black" w:cs="Arial"/>
          <w:bCs/>
          <w:color w:val="C00000"/>
        </w:rPr>
      </w:pPr>
      <w:r w:rsidRPr="00D23B97">
        <w:rPr>
          <w:rStyle w:val="Hyperlink"/>
          <w:rFonts w:ascii="Arial Black" w:hAnsi="Arial Black" w:cs="Arial"/>
          <w:b w:val="0"/>
          <w:bCs/>
          <w:color w:val="C00000"/>
          <w:u w:val="none"/>
        </w:rPr>
        <w:t>For people supporting someone going through menopause:</w:t>
      </w:r>
    </w:p>
    <w:p w14:paraId="155B31F7" w14:textId="77777777" w:rsidR="004D7797" w:rsidRPr="00D23B97" w:rsidRDefault="006B14DE" w:rsidP="004D7797">
      <w:pPr>
        <w:spacing w:before="120" w:after="120" w:line="240" w:lineRule="auto"/>
        <w:contextualSpacing/>
        <w:jc w:val="both"/>
        <w:rPr>
          <w:rStyle w:val="Hyperlink"/>
          <w:rFonts w:cs="Arial"/>
          <w:b w:val="0"/>
          <w:bCs/>
          <w:color w:val="C00000"/>
          <w:u w:val="none"/>
        </w:rPr>
      </w:pPr>
      <w:hyperlink r:id="rId30" w:history="1">
        <w:proofErr w:type="spellStart"/>
        <w:r w:rsidR="004D7797" w:rsidRPr="00D23B97">
          <w:rPr>
            <w:rStyle w:val="Hyperlink"/>
            <w:rFonts w:cs="Arial"/>
            <w:b w:val="0"/>
            <w:bCs/>
            <w:color w:val="C00000"/>
          </w:rPr>
          <w:t>Healthspan</w:t>
        </w:r>
        <w:proofErr w:type="spellEnd"/>
      </w:hyperlink>
      <w:r w:rsidR="004D7797" w:rsidRPr="00D23B97">
        <w:rPr>
          <w:rStyle w:val="Hyperlink"/>
          <w:rFonts w:cs="Arial"/>
          <w:b w:val="0"/>
          <w:bCs/>
          <w:color w:val="C00000"/>
          <w:u w:val="none"/>
        </w:rPr>
        <w:t xml:space="preserve"> </w:t>
      </w:r>
    </w:p>
    <w:p w14:paraId="66987B83" w14:textId="77777777" w:rsidR="004D7797" w:rsidRPr="00D23B97" w:rsidRDefault="004D7797" w:rsidP="004D7797">
      <w:pPr>
        <w:spacing w:before="120" w:after="120" w:line="240" w:lineRule="auto"/>
        <w:contextualSpacing/>
        <w:jc w:val="both"/>
        <w:rPr>
          <w:rStyle w:val="Hyperlink"/>
          <w:rFonts w:cs="Arial"/>
          <w:b w:val="0"/>
          <w:bCs/>
          <w:color w:val="C00000"/>
          <w:u w:val="none"/>
        </w:rPr>
      </w:pPr>
    </w:p>
    <w:p w14:paraId="31D2802C" w14:textId="48F537DA" w:rsidR="004D7797" w:rsidRPr="00D23B97" w:rsidRDefault="004D7797" w:rsidP="004D7797">
      <w:pPr>
        <w:pStyle w:val="NormalWeb"/>
        <w:spacing w:before="0" w:beforeAutospacing="0" w:after="0" w:afterAutospacing="0"/>
        <w:rPr>
          <w:rFonts w:ascii="Arial" w:hAnsi="Arial" w:cs="Arial"/>
          <w:color w:val="C00000"/>
        </w:rPr>
      </w:pPr>
      <w:r w:rsidRPr="00D23B97">
        <w:rPr>
          <w:rFonts w:ascii="Arial Black" w:hAnsi="Arial Black" w:cs="Arial"/>
          <w:color w:val="C00000"/>
        </w:rPr>
        <w:t xml:space="preserve">For people going through Testosterone Deficiency </w:t>
      </w:r>
      <w:r w:rsidRPr="00D23B97">
        <w:rPr>
          <w:rFonts w:ascii="Arial" w:hAnsi="Arial" w:cs="Arial"/>
          <w:color w:val="C00000"/>
        </w:rPr>
        <w:t> </w:t>
      </w:r>
    </w:p>
    <w:p w14:paraId="738BE11D" w14:textId="77777777" w:rsidR="004D7797" w:rsidRPr="00687FD6" w:rsidRDefault="006B14DE" w:rsidP="004D7797">
      <w:pPr>
        <w:pStyle w:val="NormalWeb"/>
        <w:spacing w:before="0" w:beforeAutospacing="0" w:after="0" w:afterAutospacing="0"/>
        <w:rPr>
          <w:rFonts w:ascii="Arial" w:hAnsi="Arial" w:cs="Arial"/>
          <w:b/>
          <w:bCs/>
        </w:rPr>
      </w:pPr>
      <w:hyperlink r:id="rId31" w:history="1">
        <w:r w:rsidR="004D7797" w:rsidRPr="00687FD6">
          <w:rPr>
            <w:rStyle w:val="Hyperlink"/>
            <w:rFonts w:cs="Arial"/>
            <w:b w:val="0"/>
            <w:bCs/>
          </w:rPr>
          <w:t>Tackle Testosterone Deficiency</w:t>
        </w:r>
      </w:hyperlink>
    </w:p>
    <w:p w14:paraId="4BDD4861" w14:textId="5848112A" w:rsidR="004D7797" w:rsidRDefault="004D7797" w:rsidP="004D7797">
      <w:r>
        <w:rPr>
          <w:rStyle w:val="Hyperlink"/>
          <w:rFonts w:cs="Arial"/>
          <w:b w:val="0"/>
          <w:bCs/>
          <w:color w:val="auto"/>
          <w:u w:val="none"/>
        </w:rPr>
        <w:lastRenderedPageBreak/>
        <w:t xml:space="preserve">The </w:t>
      </w:r>
      <w:hyperlink r:id="rId32" w:history="1">
        <w:r w:rsidRPr="00C11AB6">
          <w:rPr>
            <w:rStyle w:val="Hyperlink"/>
            <w:rFonts w:cs="Arial"/>
            <w:b w:val="0"/>
            <w:bCs/>
          </w:rPr>
          <w:t>‘Male Menopause’</w:t>
        </w:r>
      </w:hyperlink>
      <w:r>
        <w:rPr>
          <w:rStyle w:val="Hyperlink"/>
          <w:rFonts w:cs="Arial"/>
          <w:b w:val="0"/>
          <w:bCs/>
          <w:color w:val="auto"/>
          <w:u w:val="none"/>
        </w:rPr>
        <w:t xml:space="preserve"> - NHS</w:t>
      </w:r>
    </w:p>
    <w:p w14:paraId="3B4B2062" w14:textId="77777777" w:rsidR="00F9243D" w:rsidRPr="00F9243D" w:rsidRDefault="00F9243D" w:rsidP="00F9243D"/>
    <w:p w14:paraId="4723F1A7" w14:textId="2E6F3633" w:rsidR="004D7797" w:rsidRDefault="004D7797" w:rsidP="004D7797">
      <w:pPr>
        <w:pStyle w:val="Heading3"/>
      </w:pPr>
      <w:r w:rsidRPr="000E6A86">
        <w:t xml:space="preserve">Appendix </w:t>
      </w:r>
      <w:r>
        <w:t>B – Common Menopause Symptoms and Treatment Options</w:t>
      </w:r>
    </w:p>
    <w:p w14:paraId="520386C6" w14:textId="77777777" w:rsidR="004D7797" w:rsidRPr="004D7797" w:rsidRDefault="004D7797" w:rsidP="004D7797"/>
    <w:p w14:paraId="77EBABD8" w14:textId="27B6F981" w:rsidR="004D7797" w:rsidRPr="004D7797" w:rsidRDefault="004D7797" w:rsidP="004D7797">
      <w:pPr>
        <w:spacing w:before="120" w:after="120" w:line="240" w:lineRule="auto"/>
        <w:contextualSpacing/>
        <w:rPr>
          <w:rFonts w:cs="Arial"/>
          <w:b/>
          <w:color w:val="C00000"/>
        </w:rPr>
      </w:pPr>
      <w:r w:rsidRPr="004D7797">
        <w:rPr>
          <w:rFonts w:cs="Arial"/>
          <w:b/>
          <w:color w:val="C00000"/>
        </w:rPr>
        <w:t>Mental Health Symptoms</w:t>
      </w:r>
    </w:p>
    <w:p w14:paraId="4459AE09" w14:textId="77777777" w:rsidR="004D7797" w:rsidRPr="004D7797" w:rsidRDefault="004D7797" w:rsidP="004D7797">
      <w:pPr>
        <w:spacing w:before="120" w:after="120" w:line="240" w:lineRule="auto"/>
        <w:contextualSpacing/>
        <w:rPr>
          <w:rFonts w:cs="Arial"/>
          <w:b/>
        </w:rPr>
      </w:pPr>
    </w:p>
    <w:p w14:paraId="1AF0072F" w14:textId="3564D27C" w:rsidR="004D7797" w:rsidRPr="004D7797" w:rsidRDefault="004D7797" w:rsidP="004D7797">
      <w:pPr>
        <w:spacing w:before="120" w:after="120" w:line="240" w:lineRule="auto"/>
        <w:contextualSpacing/>
        <w:rPr>
          <w:rFonts w:cs="Arial"/>
          <w:bCs/>
        </w:rPr>
      </w:pPr>
      <w:r w:rsidRPr="004D7797">
        <w:rPr>
          <w:rFonts w:cs="Arial"/>
          <w:bCs/>
        </w:rPr>
        <w:t>Common mental health symptoms of menopause and perimenopause include:</w:t>
      </w:r>
    </w:p>
    <w:p w14:paraId="39DC892D" w14:textId="77777777" w:rsidR="004D7797" w:rsidRDefault="004D7797" w:rsidP="004D7797">
      <w:pPr>
        <w:spacing w:before="120" w:after="120" w:line="240" w:lineRule="auto"/>
        <w:contextualSpacing/>
        <w:rPr>
          <w:rFonts w:cs="Arial"/>
          <w:bCs/>
        </w:rPr>
      </w:pPr>
    </w:p>
    <w:p w14:paraId="015A5ABA" w14:textId="767F8873" w:rsidR="004D7797" w:rsidRDefault="004D7797" w:rsidP="0018086E">
      <w:pPr>
        <w:pStyle w:val="ListParagraph"/>
        <w:numPr>
          <w:ilvl w:val="0"/>
          <w:numId w:val="8"/>
        </w:numPr>
        <w:spacing w:before="120" w:after="120" w:line="240" w:lineRule="auto"/>
        <w:rPr>
          <w:rFonts w:cs="Arial"/>
          <w:bCs/>
        </w:rPr>
      </w:pPr>
      <w:r w:rsidRPr="004D7797">
        <w:rPr>
          <w:rFonts w:cs="Arial"/>
          <w:bCs/>
        </w:rPr>
        <w:t>changes to your mood</w:t>
      </w:r>
    </w:p>
    <w:p w14:paraId="0904718B" w14:textId="77777777" w:rsidR="004D7797" w:rsidRDefault="004D7797" w:rsidP="0018086E">
      <w:pPr>
        <w:pStyle w:val="ListParagraph"/>
        <w:numPr>
          <w:ilvl w:val="0"/>
          <w:numId w:val="8"/>
        </w:numPr>
        <w:spacing w:before="120" w:after="120" w:line="240" w:lineRule="auto"/>
        <w:rPr>
          <w:rFonts w:cs="Arial"/>
          <w:bCs/>
        </w:rPr>
      </w:pPr>
      <w:r w:rsidRPr="004D7797">
        <w:rPr>
          <w:rFonts w:cs="Arial"/>
          <w:bCs/>
        </w:rPr>
        <w:t>low mood</w:t>
      </w:r>
    </w:p>
    <w:p w14:paraId="68412A02" w14:textId="77777777" w:rsidR="004D7797" w:rsidRDefault="004D7797" w:rsidP="0018086E">
      <w:pPr>
        <w:pStyle w:val="ListParagraph"/>
        <w:numPr>
          <w:ilvl w:val="0"/>
          <w:numId w:val="8"/>
        </w:numPr>
        <w:spacing w:before="120" w:after="120" w:line="240" w:lineRule="auto"/>
        <w:rPr>
          <w:rFonts w:cs="Arial"/>
          <w:bCs/>
        </w:rPr>
      </w:pPr>
      <w:r w:rsidRPr="004D7797">
        <w:rPr>
          <w:rFonts w:cs="Arial"/>
          <w:bCs/>
        </w:rPr>
        <w:t>anxiety</w:t>
      </w:r>
    </w:p>
    <w:p w14:paraId="784A864B" w14:textId="77777777" w:rsidR="004D7797" w:rsidRDefault="004D7797" w:rsidP="0018086E">
      <w:pPr>
        <w:pStyle w:val="ListParagraph"/>
        <w:numPr>
          <w:ilvl w:val="0"/>
          <w:numId w:val="8"/>
        </w:numPr>
        <w:spacing w:before="120" w:after="120" w:line="240" w:lineRule="auto"/>
        <w:rPr>
          <w:rFonts w:cs="Arial"/>
          <w:bCs/>
        </w:rPr>
      </w:pPr>
      <w:r w:rsidRPr="004D7797">
        <w:rPr>
          <w:rFonts w:cs="Arial"/>
          <w:bCs/>
        </w:rPr>
        <w:t>mood swings</w:t>
      </w:r>
    </w:p>
    <w:p w14:paraId="6F621573" w14:textId="77777777" w:rsidR="004D7797" w:rsidRDefault="004D7797" w:rsidP="0018086E">
      <w:pPr>
        <w:pStyle w:val="ListParagraph"/>
        <w:numPr>
          <w:ilvl w:val="0"/>
          <w:numId w:val="8"/>
        </w:numPr>
        <w:spacing w:before="120" w:after="120" w:line="240" w:lineRule="auto"/>
        <w:rPr>
          <w:rFonts w:cs="Arial"/>
          <w:bCs/>
        </w:rPr>
      </w:pPr>
      <w:r w:rsidRPr="004D7797">
        <w:rPr>
          <w:rFonts w:cs="Arial"/>
          <w:bCs/>
        </w:rPr>
        <w:t>low self-esteem</w:t>
      </w:r>
    </w:p>
    <w:p w14:paraId="7897A48D" w14:textId="4E3C8ABC" w:rsidR="004D7797" w:rsidRPr="004D7797" w:rsidRDefault="004D7797" w:rsidP="0018086E">
      <w:pPr>
        <w:pStyle w:val="ListParagraph"/>
        <w:numPr>
          <w:ilvl w:val="0"/>
          <w:numId w:val="8"/>
        </w:numPr>
        <w:spacing w:before="120" w:after="120" w:line="240" w:lineRule="auto"/>
        <w:rPr>
          <w:rFonts w:cs="Arial"/>
          <w:bCs/>
        </w:rPr>
      </w:pPr>
      <w:r w:rsidRPr="004D7797">
        <w:rPr>
          <w:rFonts w:cs="Arial"/>
          <w:bCs/>
        </w:rPr>
        <w:t>problems with memory or concentration (</w:t>
      </w:r>
      <w:r>
        <w:rPr>
          <w:rFonts w:cs="Arial"/>
          <w:bCs/>
        </w:rPr>
        <w:t>sometimes referred to as ‘</w:t>
      </w:r>
      <w:r w:rsidRPr="004D7797">
        <w:rPr>
          <w:rFonts w:cs="Arial"/>
          <w:bCs/>
        </w:rPr>
        <w:t>brain fog</w:t>
      </w:r>
      <w:r>
        <w:rPr>
          <w:rFonts w:cs="Arial"/>
          <w:bCs/>
        </w:rPr>
        <w:t>’</w:t>
      </w:r>
      <w:r w:rsidRPr="004D7797">
        <w:rPr>
          <w:rFonts w:cs="Arial"/>
          <w:bCs/>
        </w:rPr>
        <w:t>)</w:t>
      </w:r>
    </w:p>
    <w:p w14:paraId="6C909C2C" w14:textId="77777777" w:rsidR="004D7797" w:rsidRPr="004D7797" w:rsidRDefault="004D7797" w:rsidP="004D7797">
      <w:pPr>
        <w:spacing w:before="120" w:after="120" w:line="240" w:lineRule="auto"/>
        <w:contextualSpacing/>
        <w:rPr>
          <w:rFonts w:cs="Arial"/>
          <w:bCs/>
        </w:rPr>
      </w:pPr>
    </w:p>
    <w:p w14:paraId="02C43402" w14:textId="77777777" w:rsidR="004D7797" w:rsidRDefault="004D7797" w:rsidP="004D7797">
      <w:pPr>
        <w:spacing w:before="120" w:after="120" w:line="240" w:lineRule="auto"/>
        <w:contextualSpacing/>
        <w:rPr>
          <w:rFonts w:cs="Arial"/>
          <w:b/>
          <w:color w:val="C00000"/>
        </w:rPr>
      </w:pPr>
      <w:r w:rsidRPr="004D7797">
        <w:rPr>
          <w:rFonts w:cs="Arial"/>
          <w:b/>
          <w:color w:val="C00000"/>
        </w:rPr>
        <w:t>Physical symptoms</w:t>
      </w:r>
    </w:p>
    <w:p w14:paraId="1AC7B1A3" w14:textId="77777777" w:rsidR="004D7797" w:rsidRPr="004D7797" w:rsidRDefault="004D7797" w:rsidP="004D7797">
      <w:pPr>
        <w:spacing w:before="120" w:after="120" w:line="240" w:lineRule="auto"/>
        <w:contextualSpacing/>
        <w:rPr>
          <w:rFonts w:cs="Arial"/>
          <w:b/>
          <w:color w:val="C00000"/>
        </w:rPr>
      </w:pPr>
    </w:p>
    <w:p w14:paraId="3C0BD31F" w14:textId="77777777" w:rsidR="004D7797" w:rsidRDefault="004D7797" w:rsidP="004D7797">
      <w:pPr>
        <w:spacing w:before="120" w:after="120" w:line="240" w:lineRule="auto"/>
        <w:contextualSpacing/>
        <w:rPr>
          <w:rFonts w:cs="Arial"/>
          <w:bCs/>
        </w:rPr>
      </w:pPr>
      <w:r w:rsidRPr="004D7797">
        <w:rPr>
          <w:rFonts w:cs="Arial"/>
          <w:bCs/>
        </w:rPr>
        <w:t>Common physical symptoms of menopause and perimenopause include:</w:t>
      </w:r>
    </w:p>
    <w:p w14:paraId="7F6D5EDD" w14:textId="77777777" w:rsidR="004D7797" w:rsidRPr="004D7797" w:rsidRDefault="004D7797" w:rsidP="004D7797">
      <w:pPr>
        <w:spacing w:before="120" w:after="120" w:line="240" w:lineRule="auto"/>
        <w:contextualSpacing/>
        <w:rPr>
          <w:rFonts w:cs="Arial"/>
          <w:bCs/>
        </w:rPr>
      </w:pPr>
    </w:p>
    <w:p w14:paraId="2CAF0E0D" w14:textId="111911E8"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lastRenderedPageBreak/>
        <w:t>hot flushes, when you have sudden feelings of hot or cold in your face, neck and chest which can make you dizzy.</w:t>
      </w:r>
    </w:p>
    <w:p w14:paraId="52BAE5A2" w14:textId="2B61BF1B"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difficulty sleeping, which may be a result of night sweats and make you feel tired and irritable during the day.</w:t>
      </w:r>
    </w:p>
    <w:p w14:paraId="67085AAE" w14:textId="57EE4BAF"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palpitations, when your heartbeats suddenly become more noticeable.</w:t>
      </w:r>
    </w:p>
    <w:p w14:paraId="468BB574" w14:textId="75927F9E"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headaches and migraines that are worse than usual.</w:t>
      </w:r>
    </w:p>
    <w:p w14:paraId="78BD00B9" w14:textId="77777777"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muscle aches and joint pains</w:t>
      </w:r>
    </w:p>
    <w:p w14:paraId="05D1B465" w14:textId="161F4B04"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changed body shape and weight gain.</w:t>
      </w:r>
    </w:p>
    <w:p w14:paraId="59022B7B" w14:textId="1269DD2A"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skin changes including dry and itchy skin.</w:t>
      </w:r>
    </w:p>
    <w:p w14:paraId="434AEEA4" w14:textId="77777777"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reduced sex drive</w:t>
      </w:r>
    </w:p>
    <w:p w14:paraId="2CB1E511" w14:textId="5287E479"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vaginal dryness and pain, itching or discomfort during sex.</w:t>
      </w:r>
    </w:p>
    <w:p w14:paraId="3FAD8EB3" w14:textId="77777777" w:rsidR="004D7797" w:rsidRPr="004D7797" w:rsidRDefault="004D7797" w:rsidP="0018086E">
      <w:pPr>
        <w:pStyle w:val="ListParagraph"/>
        <w:numPr>
          <w:ilvl w:val="0"/>
          <w:numId w:val="9"/>
        </w:numPr>
        <w:spacing w:before="120" w:after="120" w:line="240" w:lineRule="auto"/>
        <w:rPr>
          <w:rFonts w:cs="Arial"/>
          <w:bCs/>
        </w:rPr>
      </w:pPr>
      <w:r w:rsidRPr="004D7797">
        <w:rPr>
          <w:rFonts w:cs="Arial"/>
          <w:bCs/>
        </w:rPr>
        <w:t>recurrent urinary tract infections (UTIs)</w:t>
      </w:r>
    </w:p>
    <w:p w14:paraId="0048347C" w14:textId="47AC845A" w:rsidR="004D7797" w:rsidRDefault="004D7797" w:rsidP="0018086E">
      <w:pPr>
        <w:pStyle w:val="ListParagraph"/>
        <w:numPr>
          <w:ilvl w:val="0"/>
          <w:numId w:val="9"/>
        </w:numPr>
        <w:spacing w:before="120" w:after="120" w:line="240" w:lineRule="auto"/>
        <w:rPr>
          <w:rFonts w:cs="Arial"/>
          <w:bCs/>
        </w:rPr>
      </w:pPr>
      <w:r w:rsidRPr="004D7797">
        <w:rPr>
          <w:rFonts w:cs="Arial"/>
          <w:bCs/>
        </w:rPr>
        <w:t>sensitive teeth, painful gums, or other mouth problems</w:t>
      </w:r>
    </w:p>
    <w:p w14:paraId="7C52BBF5" w14:textId="77777777" w:rsidR="004D7797" w:rsidRDefault="004D7797" w:rsidP="004D7797">
      <w:pPr>
        <w:spacing w:before="120" w:after="120" w:line="240" w:lineRule="auto"/>
        <w:rPr>
          <w:rFonts w:cs="Arial"/>
          <w:bCs/>
        </w:rPr>
      </w:pPr>
    </w:p>
    <w:p w14:paraId="2C975880" w14:textId="24D9315A" w:rsidR="004D7797" w:rsidRDefault="004D7797" w:rsidP="004D7797">
      <w:r>
        <w:t>The information above was supported by research from the NHS</w:t>
      </w:r>
      <w:r w:rsidR="00CA2DF0">
        <w:t>.</w:t>
      </w:r>
      <w:r>
        <w:t xml:space="preserve"> </w:t>
      </w:r>
    </w:p>
    <w:p w14:paraId="4E18320F" w14:textId="77777777" w:rsidR="004D7797" w:rsidRDefault="004D7797" w:rsidP="004D7797">
      <w:pPr>
        <w:spacing w:before="120" w:after="120" w:line="240" w:lineRule="auto"/>
        <w:rPr>
          <w:rFonts w:cs="Arial"/>
          <w:bCs/>
        </w:rPr>
      </w:pPr>
    </w:p>
    <w:p w14:paraId="55C04B1E" w14:textId="72D62360" w:rsidR="00D23B97" w:rsidRPr="00D23B97" w:rsidRDefault="00D23B97" w:rsidP="004D7797">
      <w:pPr>
        <w:spacing w:before="120" w:after="120" w:line="240" w:lineRule="auto"/>
        <w:rPr>
          <w:rFonts w:cs="Arial"/>
          <w:b/>
          <w:color w:val="C00000"/>
        </w:rPr>
      </w:pPr>
      <w:r w:rsidRPr="00D23B97">
        <w:rPr>
          <w:rFonts w:cs="Arial"/>
          <w:b/>
          <w:color w:val="C00000"/>
        </w:rPr>
        <w:t>Treatment Options</w:t>
      </w:r>
    </w:p>
    <w:p w14:paraId="3837F982" w14:textId="77777777" w:rsidR="004D7797" w:rsidRDefault="004D7797" w:rsidP="004D7797">
      <w:pPr>
        <w:spacing w:before="120" w:after="120" w:line="240" w:lineRule="auto"/>
        <w:contextualSpacing/>
        <w:jc w:val="both"/>
        <w:rPr>
          <w:rStyle w:val="Hyperlink"/>
          <w:rFonts w:cs="Arial"/>
          <w:b w:val="0"/>
          <w:bCs/>
          <w:color w:val="auto"/>
          <w:u w:val="none"/>
        </w:rPr>
      </w:pPr>
      <w:r w:rsidRPr="00687FD6">
        <w:rPr>
          <w:rStyle w:val="Hyperlink"/>
          <w:rFonts w:cs="Arial"/>
          <w:b w:val="0"/>
          <w:bCs/>
          <w:color w:val="auto"/>
          <w:u w:val="none"/>
        </w:rPr>
        <w:t xml:space="preserve">Some </w:t>
      </w:r>
      <w:r>
        <w:rPr>
          <w:rStyle w:val="Hyperlink"/>
          <w:rFonts w:cs="Arial"/>
          <w:b w:val="0"/>
          <w:bCs/>
          <w:color w:val="auto"/>
          <w:u w:val="none"/>
        </w:rPr>
        <w:t>individuals</w:t>
      </w:r>
      <w:r w:rsidRPr="00687FD6">
        <w:rPr>
          <w:rStyle w:val="Hyperlink"/>
          <w:rFonts w:cs="Arial"/>
          <w:b w:val="0"/>
          <w:bCs/>
          <w:color w:val="auto"/>
          <w:u w:val="none"/>
        </w:rPr>
        <w:t xml:space="preserve"> do not need any assistance with the symptoms of the </w:t>
      </w:r>
      <w:proofErr w:type="gramStart"/>
      <w:r w:rsidRPr="00687FD6">
        <w:rPr>
          <w:rStyle w:val="Hyperlink"/>
          <w:rFonts w:cs="Arial"/>
          <w:b w:val="0"/>
          <w:bCs/>
          <w:color w:val="auto"/>
          <w:u w:val="none"/>
        </w:rPr>
        <w:t>menopause</w:t>
      </w:r>
      <w:proofErr w:type="gramEnd"/>
      <w:r w:rsidRPr="00687FD6">
        <w:rPr>
          <w:rStyle w:val="Hyperlink"/>
          <w:rFonts w:cs="Arial"/>
          <w:b w:val="0"/>
          <w:bCs/>
          <w:color w:val="auto"/>
          <w:u w:val="none"/>
        </w:rPr>
        <w:t xml:space="preserve"> and they can go through this natural stage with no requirement for medical interventions. However</w:t>
      </w:r>
      <w:r>
        <w:rPr>
          <w:rStyle w:val="Hyperlink"/>
          <w:rFonts w:cs="Arial"/>
          <w:b w:val="0"/>
          <w:bCs/>
          <w:color w:val="auto"/>
          <w:u w:val="none"/>
        </w:rPr>
        <w:t>,</w:t>
      </w:r>
      <w:r w:rsidRPr="00687FD6">
        <w:rPr>
          <w:rStyle w:val="Hyperlink"/>
          <w:rFonts w:cs="Arial"/>
          <w:b w:val="0"/>
          <w:bCs/>
          <w:color w:val="auto"/>
          <w:u w:val="none"/>
        </w:rPr>
        <w:t xml:space="preserve"> there are a number of treatment </w:t>
      </w:r>
      <w:proofErr w:type="gramStart"/>
      <w:r w:rsidRPr="00687FD6">
        <w:rPr>
          <w:rStyle w:val="Hyperlink"/>
          <w:rFonts w:cs="Arial"/>
          <w:b w:val="0"/>
          <w:bCs/>
          <w:color w:val="auto"/>
          <w:u w:val="none"/>
        </w:rPr>
        <w:t>options</w:t>
      </w:r>
      <w:proofErr w:type="gramEnd"/>
      <w:r w:rsidRPr="00687FD6">
        <w:rPr>
          <w:rStyle w:val="Hyperlink"/>
          <w:rFonts w:cs="Arial"/>
          <w:b w:val="0"/>
          <w:bCs/>
          <w:color w:val="auto"/>
          <w:u w:val="none"/>
        </w:rPr>
        <w:t xml:space="preserve"> and it is vital that </w:t>
      </w:r>
      <w:r>
        <w:rPr>
          <w:rStyle w:val="Hyperlink"/>
          <w:rFonts w:cs="Arial"/>
          <w:b w:val="0"/>
          <w:bCs/>
          <w:color w:val="auto"/>
          <w:u w:val="none"/>
        </w:rPr>
        <w:t>individuals</w:t>
      </w:r>
      <w:r w:rsidRPr="00687FD6">
        <w:rPr>
          <w:rStyle w:val="Hyperlink"/>
          <w:rFonts w:cs="Arial"/>
          <w:b w:val="0"/>
          <w:bCs/>
          <w:color w:val="auto"/>
          <w:u w:val="none"/>
        </w:rPr>
        <w:t xml:space="preserve"> are aware of all the different treatments available. </w:t>
      </w:r>
    </w:p>
    <w:p w14:paraId="566BB7DC" w14:textId="77777777" w:rsidR="004D7797" w:rsidRDefault="004D7797" w:rsidP="004D7797">
      <w:pPr>
        <w:spacing w:before="120" w:after="120" w:line="240" w:lineRule="auto"/>
        <w:contextualSpacing/>
        <w:jc w:val="both"/>
        <w:rPr>
          <w:rStyle w:val="Hyperlink"/>
          <w:rFonts w:cs="Arial"/>
          <w:b w:val="0"/>
          <w:bCs/>
          <w:color w:val="auto"/>
          <w:u w:val="none"/>
        </w:rPr>
      </w:pPr>
    </w:p>
    <w:p w14:paraId="7D795646" w14:textId="77777777" w:rsidR="004D7797" w:rsidRPr="00687FD6" w:rsidRDefault="004D7797" w:rsidP="004D7797">
      <w:pPr>
        <w:spacing w:before="120" w:after="120" w:line="240" w:lineRule="auto"/>
        <w:contextualSpacing/>
        <w:jc w:val="both"/>
        <w:rPr>
          <w:rStyle w:val="Hyperlink"/>
          <w:rFonts w:cs="Arial"/>
          <w:b w:val="0"/>
          <w:bCs/>
          <w:color w:val="auto"/>
          <w:u w:val="none"/>
        </w:rPr>
      </w:pPr>
    </w:p>
    <w:tbl>
      <w:tblPr>
        <w:tblStyle w:val="GridTable4-Accent2"/>
        <w:tblW w:w="0" w:type="auto"/>
        <w:tblLook w:val="04A0" w:firstRow="1" w:lastRow="0" w:firstColumn="1" w:lastColumn="0" w:noHBand="0" w:noVBand="1"/>
      </w:tblPr>
      <w:tblGrid>
        <w:gridCol w:w="3539"/>
        <w:gridCol w:w="6655"/>
      </w:tblGrid>
      <w:tr w:rsidR="004D7797" w:rsidRPr="00B81D2A" w14:paraId="191BBD09" w14:textId="77777777" w:rsidTr="00CA3B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2EFB617" w14:textId="77777777" w:rsidR="004D7797" w:rsidRPr="004D7797" w:rsidRDefault="004D7797" w:rsidP="00CA3B9D">
            <w:pPr>
              <w:spacing w:before="120" w:after="120" w:line="240" w:lineRule="auto"/>
              <w:contextualSpacing/>
              <w:jc w:val="both"/>
              <w:rPr>
                <w:rStyle w:val="Hyperlink"/>
                <w:rFonts w:ascii="Arial Black" w:hAnsi="Arial Black" w:cs="Arial"/>
                <w:b/>
                <w:bCs w:val="0"/>
                <w:color w:val="auto"/>
                <w:u w:val="none"/>
              </w:rPr>
            </w:pPr>
            <w:r w:rsidRPr="004D7797">
              <w:rPr>
                <w:rStyle w:val="Hyperlink"/>
                <w:rFonts w:ascii="Arial Black" w:hAnsi="Arial Black" w:cs="Arial"/>
                <w:b/>
                <w:bCs w:val="0"/>
                <w:color w:val="auto"/>
                <w:u w:val="none"/>
              </w:rPr>
              <w:t>Treatment</w:t>
            </w:r>
          </w:p>
        </w:tc>
        <w:tc>
          <w:tcPr>
            <w:tcW w:w="6655" w:type="dxa"/>
          </w:tcPr>
          <w:p w14:paraId="3129512B" w14:textId="77777777" w:rsidR="004D7797" w:rsidRPr="004D7797" w:rsidRDefault="004D7797" w:rsidP="00CA3B9D">
            <w:pPr>
              <w:spacing w:before="120" w:after="120" w:line="240" w:lineRule="auto"/>
              <w:contextualSpacing/>
              <w:jc w:val="both"/>
              <w:cnfStyle w:val="100000000000" w:firstRow="1" w:lastRow="0" w:firstColumn="0" w:lastColumn="0" w:oddVBand="0" w:evenVBand="0" w:oddHBand="0" w:evenHBand="0" w:firstRowFirstColumn="0" w:firstRowLastColumn="0" w:lastRowFirstColumn="0" w:lastRowLastColumn="0"/>
              <w:rPr>
                <w:rStyle w:val="Hyperlink"/>
                <w:rFonts w:ascii="Arial Black" w:hAnsi="Arial Black" w:cs="Arial"/>
                <w:b/>
                <w:bCs w:val="0"/>
                <w:color w:val="auto"/>
                <w:u w:val="none"/>
              </w:rPr>
            </w:pPr>
            <w:r w:rsidRPr="004D7797">
              <w:rPr>
                <w:rStyle w:val="Hyperlink"/>
                <w:rFonts w:ascii="Arial Black" w:hAnsi="Arial Black" w:cs="Arial"/>
                <w:b/>
                <w:bCs w:val="0"/>
                <w:color w:val="auto"/>
                <w:u w:val="none"/>
              </w:rPr>
              <w:t xml:space="preserve">Explanation </w:t>
            </w:r>
          </w:p>
        </w:tc>
      </w:tr>
      <w:tr w:rsidR="004D7797" w:rsidRPr="00B81D2A" w14:paraId="0E0E538B" w14:textId="77777777" w:rsidTr="00CA3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82FB0A6" w14:textId="77777777" w:rsidR="004D7797" w:rsidRPr="004D7797" w:rsidRDefault="004D7797" w:rsidP="00CA3B9D">
            <w:pPr>
              <w:spacing w:before="120" w:after="120" w:line="240" w:lineRule="auto"/>
              <w:contextualSpacing/>
              <w:rPr>
                <w:rStyle w:val="Hyperlink"/>
                <w:rFonts w:ascii="Arial Black" w:hAnsi="Arial Black" w:cs="Arial"/>
                <w:color w:val="auto"/>
                <w:sz w:val="22"/>
                <w:szCs w:val="22"/>
                <w:u w:val="none"/>
              </w:rPr>
            </w:pPr>
            <w:r w:rsidRPr="004D7797">
              <w:rPr>
                <w:rStyle w:val="Hyperlink"/>
                <w:rFonts w:ascii="Arial Black" w:hAnsi="Arial Black" w:cs="Arial"/>
                <w:color w:val="auto"/>
                <w:sz w:val="22"/>
                <w:szCs w:val="22"/>
                <w:u w:val="none"/>
              </w:rPr>
              <w:t xml:space="preserve">Hormone Replacement Therapy (HRT) </w:t>
            </w:r>
          </w:p>
          <w:p w14:paraId="3898BADA" w14:textId="77777777" w:rsidR="004D7797" w:rsidRPr="004D7797" w:rsidRDefault="004D7797" w:rsidP="00CA3B9D">
            <w:pPr>
              <w:spacing w:before="120" w:after="120" w:line="240" w:lineRule="auto"/>
              <w:contextualSpacing/>
              <w:rPr>
                <w:rStyle w:val="Hyperlink"/>
                <w:rFonts w:cs="Arial"/>
                <w:b/>
                <w:bCs w:val="0"/>
                <w:color w:val="auto"/>
                <w:sz w:val="22"/>
                <w:szCs w:val="22"/>
                <w:u w:val="none"/>
              </w:rPr>
            </w:pPr>
          </w:p>
        </w:tc>
        <w:tc>
          <w:tcPr>
            <w:tcW w:w="6655" w:type="dxa"/>
          </w:tcPr>
          <w:p w14:paraId="56452246" w14:textId="77777777" w:rsidR="004D7797" w:rsidRPr="004D7797" w:rsidRDefault="004D7797" w:rsidP="00CA3B9D">
            <w:pPr>
              <w:spacing w:before="120" w:after="120" w:line="240" w:lineRule="auto"/>
              <w:contextualSpacing/>
              <w:jc w:val="both"/>
              <w:cnfStyle w:val="000000100000" w:firstRow="0" w:lastRow="0" w:firstColumn="0" w:lastColumn="0" w:oddVBand="0" w:evenVBand="0" w:oddHBand="1" w:evenHBand="0" w:firstRowFirstColumn="0" w:firstRowLastColumn="0" w:lastRowFirstColumn="0" w:lastRowLastColumn="0"/>
              <w:rPr>
                <w:rStyle w:val="Hyperlink"/>
                <w:rFonts w:cs="Arial"/>
                <w:b w:val="0"/>
                <w:bCs/>
                <w:color w:val="auto"/>
                <w:u w:val="none"/>
              </w:rPr>
            </w:pPr>
            <w:r w:rsidRPr="004D7797">
              <w:rPr>
                <w:rStyle w:val="Hyperlink"/>
                <w:rFonts w:cs="Arial"/>
                <w:b w:val="0"/>
                <w:bCs/>
                <w:color w:val="auto"/>
                <w:u w:val="none"/>
              </w:rPr>
              <w:t xml:space="preserve">There are </w:t>
            </w:r>
            <w:proofErr w:type="gramStart"/>
            <w:r w:rsidRPr="004D7797">
              <w:rPr>
                <w:rStyle w:val="Hyperlink"/>
                <w:rFonts w:cs="Arial"/>
                <w:b w:val="0"/>
                <w:bCs/>
                <w:color w:val="auto"/>
                <w:u w:val="none"/>
              </w:rPr>
              <w:t>a number of</w:t>
            </w:r>
            <w:proofErr w:type="gramEnd"/>
            <w:r w:rsidRPr="004D7797">
              <w:rPr>
                <w:rStyle w:val="Hyperlink"/>
                <w:rFonts w:cs="Arial"/>
                <w:b w:val="0"/>
                <w:bCs/>
                <w:color w:val="auto"/>
                <w:u w:val="none"/>
              </w:rPr>
              <w:t xml:space="preserve"> different types of HRT that can be prescribed. HRT is the main treatment for anyone suffering with symptoms of the menopause. HRT replaces hormones such as oestrogen, </w:t>
            </w:r>
            <w:proofErr w:type="gramStart"/>
            <w:r w:rsidRPr="004D7797">
              <w:rPr>
                <w:rStyle w:val="Hyperlink"/>
                <w:rFonts w:cs="Arial"/>
                <w:b w:val="0"/>
                <w:bCs/>
                <w:color w:val="auto"/>
                <w:u w:val="none"/>
              </w:rPr>
              <w:t>progesterone</w:t>
            </w:r>
            <w:proofErr w:type="gramEnd"/>
            <w:r w:rsidRPr="004D7797">
              <w:rPr>
                <w:rStyle w:val="Hyperlink"/>
                <w:rFonts w:cs="Arial"/>
                <w:b w:val="0"/>
                <w:bCs/>
                <w:color w:val="auto"/>
                <w:u w:val="none"/>
              </w:rPr>
              <w:t xml:space="preserve"> and testosterone – or can be a combination of all three – that the body no longer produces after the menopause and can be taken in many forms such as tablets, gel, or patches. It is shown to be extremely effective in providing relief to many of the menopausal symptoms but for some, there are side effects and risks. As a prescribed drug, a GP or nurse will discuss this on an individual basis. </w:t>
            </w:r>
          </w:p>
          <w:p w14:paraId="3540B28B" w14:textId="77777777" w:rsidR="004D7797" w:rsidRPr="004D7797" w:rsidRDefault="004D7797" w:rsidP="00CA3B9D">
            <w:pPr>
              <w:spacing w:before="120" w:after="120" w:line="240" w:lineRule="auto"/>
              <w:contextualSpacing/>
              <w:jc w:val="both"/>
              <w:cnfStyle w:val="000000100000" w:firstRow="0" w:lastRow="0" w:firstColumn="0" w:lastColumn="0" w:oddVBand="0" w:evenVBand="0" w:oddHBand="1" w:evenHBand="0" w:firstRowFirstColumn="0" w:firstRowLastColumn="0" w:lastRowFirstColumn="0" w:lastRowLastColumn="0"/>
              <w:rPr>
                <w:rStyle w:val="Hyperlink"/>
                <w:rFonts w:cs="Arial"/>
                <w:b w:val="0"/>
                <w:bCs/>
                <w:color w:val="auto"/>
                <w:u w:val="none"/>
              </w:rPr>
            </w:pPr>
          </w:p>
        </w:tc>
      </w:tr>
      <w:tr w:rsidR="004D7797" w:rsidRPr="00B81D2A" w14:paraId="30662A9C" w14:textId="77777777" w:rsidTr="00CA3B9D">
        <w:tc>
          <w:tcPr>
            <w:cnfStyle w:val="001000000000" w:firstRow="0" w:lastRow="0" w:firstColumn="1" w:lastColumn="0" w:oddVBand="0" w:evenVBand="0" w:oddHBand="0" w:evenHBand="0" w:firstRowFirstColumn="0" w:firstRowLastColumn="0" w:lastRowFirstColumn="0" w:lastRowLastColumn="0"/>
            <w:tcW w:w="3539" w:type="dxa"/>
          </w:tcPr>
          <w:p w14:paraId="56A7B531" w14:textId="77777777" w:rsidR="004D7797" w:rsidRPr="004D7797" w:rsidRDefault="004D7797" w:rsidP="00CA3B9D">
            <w:pPr>
              <w:spacing w:before="120" w:after="120" w:line="240" w:lineRule="auto"/>
              <w:contextualSpacing/>
              <w:jc w:val="both"/>
              <w:rPr>
                <w:rStyle w:val="Hyperlink"/>
                <w:rFonts w:ascii="Arial Black" w:hAnsi="Arial Black" w:cs="Arial"/>
                <w:b/>
                <w:bCs w:val="0"/>
                <w:color w:val="auto"/>
                <w:sz w:val="22"/>
                <w:szCs w:val="22"/>
                <w:u w:val="none"/>
              </w:rPr>
            </w:pPr>
            <w:r w:rsidRPr="004D7797">
              <w:rPr>
                <w:rStyle w:val="Hyperlink"/>
                <w:rFonts w:ascii="Arial Black" w:hAnsi="Arial Black" w:cs="Arial"/>
                <w:color w:val="auto"/>
                <w:sz w:val="22"/>
                <w:szCs w:val="22"/>
                <w:u w:val="none"/>
              </w:rPr>
              <w:t xml:space="preserve">Natural Treatments </w:t>
            </w:r>
          </w:p>
          <w:p w14:paraId="7ADEED64" w14:textId="77777777" w:rsidR="004D7797" w:rsidRPr="004D7797" w:rsidRDefault="004D7797" w:rsidP="00CA3B9D">
            <w:pPr>
              <w:spacing w:before="120" w:after="120" w:line="240" w:lineRule="auto"/>
              <w:contextualSpacing/>
              <w:jc w:val="both"/>
              <w:rPr>
                <w:rStyle w:val="Hyperlink"/>
                <w:rFonts w:cs="Arial"/>
                <w:b/>
                <w:bCs w:val="0"/>
                <w:color w:val="auto"/>
                <w:sz w:val="22"/>
                <w:szCs w:val="22"/>
                <w:u w:val="none"/>
              </w:rPr>
            </w:pPr>
          </w:p>
        </w:tc>
        <w:tc>
          <w:tcPr>
            <w:tcW w:w="6655" w:type="dxa"/>
          </w:tcPr>
          <w:p w14:paraId="5546184D" w14:textId="07209311" w:rsidR="004D7797" w:rsidRPr="004D7797" w:rsidRDefault="004D7797" w:rsidP="00CA3B9D">
            <w:pPr>
              <w:spacing w:before="120" w:after="120" w:line="240" w:lineRule="auto"/>
              <w:contextualSpacing/>
              <w:jc w:val="both"/>
              <w:cnfStyle w:val="000000000000" w:firstRow="0" w:lastRow="0" w:firstColumn="0" w:lastColumn="0" w:oddVBand="0" w:evenVBand="0" w:oddHBand="0" w:evenHBand="0" w:firstRowFirstColumn="0" w:firstRowLastColumn="0" w:lastRowFirstColumn="0" w:lastRowLastColumn="0"/>
              <w:rPr>
                <w:rStyle w:val="Hyperlink"/>
                <w:rFonts w:cs="Arial"/>
                <w:b w:val="0"/>
                <w:bCs/>
                <w:color w:val="auto"/>
                <w:u w:val="none"/>
              </w:rPr>
            </w:pPr>
            <w:r w:rsidRPr="004D7797">
              <w:rPr>
                <w:rStyle w:val="Hyperlink"/>
                <w:rFonts w:cs="Arial"/>
                <w:b w:val="0"/>
                <w:bCs/>
                <w:color w:val="auto"/>
                <w:u w:val="none"/>
              </w:rPr>
              <w:t xml:space="preserve">There are several natural products available in chemists, </w:t>
            </w:r>
            <w:r w:rsidR="00D23B97" w:rsidRPr="004D7797">
              <w:rPr>
                <w:rStyle w:val="Hyperlink"/>
                <w:rFonts w:cs="Arial"/>
                <w:b w:val="0"/>
                <w:bCs/>
                <w:color w:val="auto"/>
                <w:u w:val="none"/>
              </w:rPr>
              <w:t>supermarkets,</w:t>
            </w:r>
            <w:r w:rsidRPr="004D7797">
              <w:rPr>
                <w:rStyle w:val="Hyperlink"/>
                <w:rFonts w:cs="Arial"/>
                <w:b w:val="0"/>
                <w:bCs/>
                <w:color w:val="auto"/>
                <w:u w:val="none"/>
              </w:rPr>
              <w:t xml:space="preserve"> and pharmacies. However, if </w:t>
            </w:r>
            <w:r w:rsidR="00D23B97" w:rsidRPr="004D7797">
              <w:rPr>
                <w:rStyle w:val="Hyperlink"/>
                <w:rFonts w:cs="Arial"/>
                <w:b w:val="0"/>
                <w:bCs/>
                <w:color w:val="auto"/>
                <w:u w:val="none"/>
              </w:rPr>
              <w:t>an</w:t>
            </w:r>
            <w:r w:rsidRPr="004D7797">
              <w:rPr>
                <w:rStyle w:val="Hyperlink"/>
                <w:rFonts w:cs="Arial"/>
                <w:b w:val="0"/>
                <w:bCs/>
                <w:color w:val="auto"/>
                <w:u w:val="none"/>
              </w:rPr>
              <w:t xml:space="preserve"> individual wants to use these remedies, it is advisable to discuss the full range of options with a GP. </w:t>
            </w:r>
          </w:p>
          <w:p w14:paraId="7D1F2F4A" w14:textId="77777777" w:rsidR="004D7797" w:rsidRPr="004D7797" w:rsidRDefault="004D7797" w:rsidP="00CA3B9D">
            <w:pPr>
              <w:spacing w:before="120" w:after="120" w:line="240" w:lineRule="auto"/>
              <w:contextualSpacing/>
              <w:jc w:val="both"/>
              <w:cnfStyle w:val="000000000000" w:firstRow="0" w:lastRow="0" w:firstColumn="0" w:lastColumn="0" w:oddVBand="0" w:evenVBand="0" w:oddHBand="0" w:evenHBand="0" w:firstRowFirstColumn="0" w:firstRowLastColumn="0" w:lastRowFirstColumn="0" w:lastRowLastColumn="0"/>
              <w:rPr>
                <w:rStyle w:val="Hyperlink"/>
                <w:rFonts w:cs="Arial"/>
                <w:b w:val="0"/>
                <w:bCs/>
                <w:color w:val="auto"/>
                <w:u w:val="none"/>
              </w:rPr>
            </w:pPr>
          </w:p>
        </w:tc>
      </w:tr>
      <w:tr w:rsidR="004D7797" w:rsidRPr="00B81D2A" w14:paraId="6BDA9674" w14:textId="77777777" w:rsidTr="00CA3B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A7D7EE8" w14:textId="77777777" w:rsidR="004D7797" w:rsidRPr="004D7797" w:rsidRDefault="004D7797" w:rsidP="00CA3B9D">
            <w:pPr>
              <w:spacing w:before="120" w:after="120" w:line="240" w:lineRule="auto"/>
              <w:contextualSpacing/>
              <w:jc w:val="both"/>
              <w:rPr>
                <w:rStyle w:val="Hyperlink"/>
                <w:rFonts w:ascii="Arial Black" w:hAnsi="Arial Black" w:cs="Arial"/>
                <w:b/>
                <w:bCs w:val="0"/>
                <w:color w:val="auto"/>
                <w:sz w:val="22"/>
                <w:szCs w:val="22"/>
                <w:u w:val="none"/>
              </w:rPr>
            </w:pPr>
            <w:r w:rsidRPr="004D7797">
              <w:rPr>
                <w:rStyle w:val="Hyperlink"/>
                <w:rFonts w:ascii="Arial Black" w:hAnsi="Arial Black" w:cs="Arial"/>
                <w:color w:val="auto"/>
                <w:sz w:val="22"/>
                <w:szCs w:val="22"/>
                <w:u w:val="none"/>
              </w:rPr>
              <w:t xml:space="preserve">Healthier Lifestyle </w:t>
            </w:r>
          </w:p>
          <w:p w14:paraId="1B7A7B20" w14:textId="77777777" w:rsidR="004D7797" w:rsidRPr="004D7797" w:rsidRDefault="004D7797" w:rsidP="00CA3B9D">
            <w:pPr>
              <w:spacing w:before="120" w:after="120" w:line="240" w:lineRule="auto"/>
              <w:contextualSpacing/>
              <w:jc w:val="both"/>
              <w:rPr>
                <w:rStyle w:val="Hyperlink"/>
                <w:rFonts w:cs="Arial"/>
                <w:b/>
                <w:bCs w:val="0"/>
                <w:color w:val="auto"/>
                <w:sz w:val="22"/>
                <w:szCs w:val="22"/>
                <w:u w:val="none"/>
              </w:rPr>
            </w:pPr>
          </w:p>
        </w:tc>
        <w:tc>
          <w:tcPr>
            <w:tcW w:w="6655" w:type="dxa"/>
          </w:tcPr>
          <w:p w14:paraId="44D2433B" w14:textId="195CAFC6" w:rsidR="004D7797" w:rsidRPr="004D7797" w:rsidRDefault="004D7797" w:rsidP="00CA3B9D">
            <w:pPr>
              <w:spacing w:before="120" w:after="120" w:line="240" w:lineRule="auto"/>
              <w:contextualSpacing/>
              <w:jc w:val="both"/>
              <w:cnfStyle w:val="000000100000" w:firstRow="0" w:lastRow="0" w:firstColumn="0" w:lastColumn="0" w:oddVBand="0" w:evenVBand="0" w:oddHBand="1" w:evenHBand="0" w:firstRowFirstColumn="0" w:firstRowLastColumn="0" w:lastRowFirstColumn="0" w:lastRowLastColumn="0"/>
              <w:rPr>
                <w:rStyle w:val="Hyperlink"/>
                <w:rFonts w:cs="Arial"/>
                <w:b w:val="0"/>
                <w:bCs/>
                <w:color w:val="auto"/>
                <w:u w:val="none"/>
              </w:rPr>
            </w:pPr>
            <w:r w:rsidRPr="004D7797">
              <w:rPr>
                <w:rStyle w:val="Hyperlink"/>
                <w:rFonts w:cs="Arial"/>
                <w:b w:val="0"/>
                <w:bCs/>
                <w:color w:val="auto"/>
                <w:u w:val="none"/>
              </w:rPr>
              <w:t xml:space="preserve">Making simple dietary and lifestyle changes can often improve menopausal symptoms. Combining aerobic activities, such as walking, with strength and flexibility exercises will also help maintain bone strength and muscle mass. There are also self-help alternatives such as strategies for managing stress, </w:t>
            </w:r>
            <w:r w:rsidR="00D23B97" w:rsidRPr="004D7797">
              <w:rPr>
                <w:rStyle w:val="Hyperlink"/>
                <w:rFonts w:cs="Arial"/>
                <w:b w:val="0"/>
                <w:bCs/>
                <w:color w:val="auto"/>
                <w:u w:val="none"/>
              </w:rPr>
              <w:t>mindfulness,</w:t>
            </w:r>
            <w:r w:rsidRPr="004D7797">
              <w:rPr>
                <w:rStyle w:val="Hyperlink"/>
                <w:rFonts w:cs="Arial"/>
                <w:b w:val="0"/>
                <w:bCs/>
                <w:color w:val="auto"/>
                <w:u w:val="none"/>
              </w:rPr>
              <w:t xml:space="preserve"> and relaxation techniques, going for a short walk whilst at work may also help.</w:t>
            </w:r>
          </w:p>
          <w:p w14:paraId="516A08A6" w14:textId="77777777" w:rsidR="004D7797" w:rsidRPr="004D7797" w:rsidRDefault="004D7797" w:rsidP="00CA3B9D">
            <w:pPr>
              <w:spacing w:before="120" w:after="120" w:line="240" w:lineRule="auto"/>
              <w:contextualSpacing/>
              <w:jc w:val="both"/>
              <w:cnfStyle w:val="000000100000" w:firstRow="0" w:lastRow="0" w:firstColumn="0" w:lastColumn="0" w:oddVBand="0" w:evenVBand="0" w:oddHBand="1" w:evenHBand="0" w:firstRowFirstColumn="0" w:firstRowLastColumn="0" w:lastRowFirstColumn="0" w:lastRowLastColumn="0"/>
              <w:rPr>
                <w:rStyle w:val="Hyperlink"/>
                <w:rFonts w:cs="Arial"/>
                <w:b w:val="0"/>
                <w:bCs/>
                <w:color w:val="auto"/>
                <w:u w:val="none"/>
              </w:rPr>
            </w:pPr>
          </w:p>
        </w:tc>
      </w:tr>
    </w:tbl>
    <w:p w14:paraId="43D8C98C" w14:textId="77777777" w:rsidR="004D7797" w:rsidRPr="004D7797" w:rsidRDefault="004D7797" w:rsidP="004D7797">
      <w:pPr>
        <w:spacing w:before="120" w:after="120" w:line="240" w:lineRule="auto"/>
        <w:rPr>
          <w:rFonts w:cs="Arial"/>
          <w:bCs/>
        </w:rPr>
      </w:pPr>
    </w:p>
    <w:p w14:paraId="32F9799F" w14:textId="09C73EC9" w:rsidR="00F9243D" w:rsidRDefault="00F9243D" w:rsidP="00F9243D">
      <w:pPr>
        <w:pStyle w:val="Heading3"/>
      </w:pPr>
    </w:p>
    <w:p w14:paraId="44E2F40D" w14:textId="77777777" w:rsidR="009A5D6C" w:rsidRDefault="009A5D6C" w:rsidP="00EF064E"/>
    <w:p w14:paraId="38F82470" w14:textId="77777777" w:rsidR="004D7797" w:rsidRDefault="004D7797" w:rsidP="00EF064E"/>
    <w:p w14:paraId="21B5A91C" w14:textId="77777777" w:rsidR="004D7797" w:rsidRDefault="004D7797" w:rsidP="00EF064E"/>
    <w:p w14:paraId="2003A497" w14:textId="77777777" w:rsidR="004D7797" w:rsidRDefault="004D7797" w:rsidP="00EF064E"/>
    <w:p w14:paraId="6584A8F8" w14:textId="77777777" w:rsidR="004D7797" w:rsidRDefault="004D7797" w:rsidP="00EF064E"/>
    <w:p w14:paraId="6A11128C" w14:textId="77777777" w:rsidR="004D7797" w:rsidRDefault="004D7797" w:rsidP="00EF064E"/>
    <w:p w14:paraId="5151E8DF" w14:textId="77777777" w:rsidR="004D7797" w:rsidRDefault="004D7797" w:rsidP="00EF064E"/>
    <w:p w14:paraId="4474644E" w14:textId="77777777" w:rsidR="004D7797" w:rsidRDefault="004D7797" w:rsidP="00EF064E"/>
    <w:p w14:paraId="60291C19" w14:textId="77777777" w:rsidR="004D7797" w:rsidRDefault="004D7797" w:rsidP="00EF064E"/>
    <w:p w14:paraId="24F100F3" w14:textId="77777777" w:rsidR="004D7797" w:rsidRDefault="004D7797" w:rsidP="00EF064E"/>
    <w:p w14:paraId="2C5108EB" w14:textId="77777777" w:rsidR="00D23B97" w:rsidRDefault="00D23B97" w:rsidP="00EF064E"/>
    <w:p w14:paraId="3402E504" w14:textId="77777777" w:rsidR="00D23B97" w:rsidRDefault="00D23B97" w:rsidP="00EF064E"/>
    <w:p w14:paraId="3FF0FF1C" w14:textId="77777777" w:rsidR="00D23B97" w:rsidRDefault="00D23B97" w:rsidP="00EF064E"/>
    <w:p w14:paraId="5BD7BCDC" w14:textId="77777777" w:rsidR="00D23B97" w:rsidRDefault="00D23B97" w:rsidP="00EF064E"/>
    <w:p w14:paraId="71B828D5" w14:textId="77777777" w:rsidR="00D23B97" w:rsidRDefault="00D23B97" w:rsidP="00EF064E"/>
    <w:p w14:paraId="39CF8B66" w14:textId="77777777" w:rsidR="00D23B97" w:rsidRDefault="00D23B97" w:rsidP="00EF064E"/>
    <w:p w14:paraId="71465F8C" w14:textId="77777777" w:rsidR="00D23B97" w:rsidRDefault="00D23B97" w:rsidP="00EF064E"/>
    <w:p w14:paraId="43108B65" w14:textId="77777777" w:rsidR="00D23B97" w:rsidRDefault="00D23B97" w:rsidP="00EF064E"/>
    <w:p w14:paraId="3004F9EF" w14:textId="77777777" w:rsidR="00D23B97" w:rsidRDefault="00D23B97" w:rsidP="00EF064E"/>
    <w:p w14:paraId="575481E6" w14:textId="77777777" w:rsidR="00D23B97" w:rsidRDefault="00D23B97" w:rsidP="00EF064E"/>
    <w:p w14:paraId="392CF938" w14:textId="77777777" w:rsidR="00D23B97" w:rsidRDefault="00D23B97" w:rsidP="00EF064E"/>
    <w:p w14:paraId="39FA6810" w14:textId="77777777" w:rsidR="004D7797" w:rsidRDefault="004D7797" w:rsidP="00EF064E"/>
    <w:p w14:paraId="1225CB02" w14:textId="73768100" w:rsidR="004D7797" w:rsidRPr="006B14DE" w:rsidRDefault="004D7797" w:rsidP="004D7797">
      <w:pPr>
        <w:pStyle w:val="Heading3"/>
        <w:rPr>
          <w:sz w:val="40"/>
          <w:szCs w:val="36"/>
        </w:rPr>
      </w:pPr>
      <w:r w:rsidRPr="006B14DE">
        <w:rPr>
          <w:sz w:val="40"/>
          <w:szCs w:val="36"/>
        </w:rPr>
        <w:t xml:space="preserve">Appendix </w:t>
      </w:r>
      <w:r w:rsidR="006B14DE" w:rsidRPr="006B14DE">
        <w:rPr>
          <w:sz w:val="40"/>
          <w:szCs w:val="36"/>
        </w:rPr>
        <w:t>3</w:t>
      </w:r>
      <w:r w:rsidRPr="006B14DE">
        <w:rPr>
          <w:sz w:val="40"/>
          <w:szCs w:val="36"/>
        </w:rPr>
        <w:t xml:space="preserve"> – Terminology</w:t>
      </w:r>
      <w:r w:rsidR="007F2A18" w:rsidRPr="006B14DE">
        <w:rPr>
          <w:sz w:val="40"/>
          <w:szCs w:val="36"/>
        </w:rPr>
        <w:t xml:space="preserve"> &amp; Glossary</w:t>
      </w:r>
    </w:p>
    <w:p w14:paraId="38516770" w14:textId="77777777" w:rsidR="00D23B97" w:rsidRPr="00833BCE" w:rsidRDefault="00D23B97" w:rsidP="00D23B97"/>
    <w:p w14:paraId="2053B57F" w14:textId="4BBA8895" w:rsidR="00D23B97" w:rsidRPr="00833BCE" w:rsidRDefault="00D23B97" w:rsidP="00D23B97">
      <w:r w:rsidRPr="00833BCE">
        <w:t xml:space="preserve">It is key when discussing Menopause and gender, personnel use language that reduces harmful stigmatisation and enforces stereotyping. Simple changes can stop discrimination, encourage conversation, support people to seek help, and ensure we are treating everyone with dignity and respect. </w:t>
      </w:r>
    </w:p>
    <w:p w14:paraId="0289B4E5" w14:textId="77777777" w:rsidR="00D23B97" w:rsidRPr="00833BCE" w:rsidRDefault="00D23B97" w:rsidP="00D23B97"/>
    <w:p w14:paraId="67AA2378" w14:textId="49DE6AC4" w:rsidR="00D23B97" w:rsidRPr="00833BCE" w:rsidRDefault="00D23B97" w:rsidP="00D23B97">
      <w:r w:rsidRPr="00833BCE">
        <w:t xml:space="preserve">If you are ever unsure with how to discuss Menopause or gender with someone, you can always ask them how they refer to it or themselves and the language they are comfortable with. </w:t>
      </w:r>
    </w:p>
    <w:p w14:paraId="051F9B0C" w14:textId="77777777" w:rsidR="00D23B97" w:rsidRPr="00833BCE" w:rsidRDefault="00D23B97" w:rsidP="00D23B97"/>
    <w:p w14:paraId="288BD6C7" w14:textId="19E2C10D" w:rsidR="00D23B97" w:rsidRPr="00833BCE" w:rsidRDefault="00D23B97" w:rsidP="00D23B97">
      <w:r w:rsidRPr="00833BCE">
        <w:t xml:space="preserve">The below table has been created to help managers and employees when it comes to talking about the Menopause and gender, and it offers explanation as to why certain familiar terms are no-longer advised to be used. </w:t>
      </w:r>
    </w:p>
    <w:p w14:paraId="561B7280" w14:textId="77777777" w:rsidR="00D23B97" w:rsidRPr="00833BCE" w:rsidRDefault="00D23B97" w:rsidP="00D23B97"/>
    <w:tbl>
      <w:tblPr>
        <w:tblStyle w:val="TableGrid0"/>
        <w:tblW w:w="10343" w:type="dxa"/>
        <w:tblLook w:val="04A0" w:firstRow="1" w:lastRow="0" w:firstColumn="1" w:lastColumn="0" w:noHBand="0" w:noVBand="1"/>
      </w:tblPr>
      <w:tblGrid>
        <w:gridCol w:w="3681"/>
        <w:gridCol w:w="6662"/>
      </w:tblGrid>
      <w:tr w:rsidR="00833BCE" w:rsidRPr="00833BCE" w14:paraId="24040612" w14:textId="77777777" w:rsidTr="007F2A18">
        <w:tc>
          <w:tcPr>
            <w:tcW w:w="3681" w:type="dxa"/>
          </w:tcPr>
          <w:p w14:paraId="16854BA8" w14:textId="1121CB69" w:rsidR="00256182" w:rsidRPr="00833BCE" w:rsidRDefault="00256182" w:rsidP="00D23B97">
            <w:r w:rsidRPr="00833BCE">
              <w:t>Andropause</w:t>
            </w:r>
          </w:p>
        </w:tc>
        <w:tc>
          <w:tcPr>
            <w:tcW w:w="6662" w:type="dxa"/>
          </w:tcPr>
          <w:p w14:paraId="12B42534" w14:textId="011E91A5" w:rsidR="00256182" w:rsidRPr="00833BCE" w:rsidRDefault="006700A9" w:rsidP="00D23B97">
            <w:pPr>
              <w:rPr>
                <w:rFonts w:cs="Arial"/>
                <w:shd w:val="clear" w:color="auto" w:fill="FFFFFF"/>
              </w:rPr>
            </w:pPr>
            <w:r w:rsidRPr="00833BCE">
              <w:rPr>
                <w:rFonts w:cs="Arial"/>
                <w:bCs/>
              </w:rPr>
              <w:t xml:space="preserve">Andropause (often referred to as late onset hypogonadism or testosterone deficiency syndrome) refers to the symptoms </w:t>
            </w:r>
            <w:r w:rsidRPr="00833BCE">
              <w:rPr>
                <w:rFonts w:cs="Arial"/>
                <w:bCs/>
              </w:rPr>
              <w:lastRenderedPageBreak/>
              <w:t>that people experience as their testosterone production levels decrease with age</w:t>
            </w:r>
          </w:p>
        </w:tc>
      </w:tr>
      <w:tr w:rsidR="00833BCE" w:rsidRPr="00833BCE" w14:paraId="4C9442A8" w14:textId="77777777" w:rsidTr="007F2A18">
        <w:tc>
          <w:tcPr>
            <w:tcW w:w="3681" w:type="dxa"/>
          </w:tcPr>
          <w:p w14:paraId="0D2A8BF3" w14:textId="747A8B98" w:rsidR="007F2A18" w:rsidRPr="00833BCE" w:rsidRDefault="007F2A18" w:rsidP="00D23B97">
            <w:r w:rsidRPr="00833BCE">
              <w:lastRenderedPageBreak/>
              <w:t>Anxiety</w:t>
            </w:r>
          </w:p>
        </w:tc>
        <w:tc>
          <w:tcPr>
            <w:tcW w:w="6662" w:type="dxa"/>
          </w:tcPr>
          <w:p w14:paraId="34479928" w14:textId="0DE1334C" w:rsidR="007F2A18" w:rsidRPr="00833BCE" w:rsidRDefault="007F2A18" w:rsidP="00D23B97">
            <w:pPr>
              <w:rPr>
                <w:rFonts w:cs="Arial"/>
              </w:rPr>
            </w:pPr>
            <w:r w:rsidRPr="00833BCE">
              <w:rPr>
                <w:rFonts w:cs="Arial"/>
                <w:shd w:val="clear" w:color="auto" w:fill="FFFFFF"/>
              </w:rPr>
              <w:t>A feeling of apprehension, fear, nervousness, or dread accompanied by restlessness or tension.</w:t>
            </w:r>
          </w:p>
        </w:tc>
      </w:tr>
      <w:tr w:rsidR="00833BCE" w:rsidRPr="00833BCE" w14:paraId="1E91FFA1" w14:textId="77777777" w:rsidTr="007F2A18">
        <w:tc>
          <w:tcPr>
            <w:tcW w:w="3681" w:type="dxa"/>
          </w:tcPr>
          <w:p w14:paraId="6ECE09A2" w14:textId="61083DE1" w:rsidR="007F2A18" w:rsidRPr="00833BCE" w:rsidRDefault="007F2A18" w:rsidP="00D23B97">
            <w:r w:rsidRPr="00833BCE">
              <w:t>Bone Density</w:t>
            </w:r>
          </w:p>
        </w:tc>
        <w:tc>
          <w:tcPr>
            <w:tcW w:w="6662" w:type="dxa"/>
          </w:tcPr>
          <w:p w14:paraId="3DA720F1" w14:textId="77777777" w:rsidR="007F2A18" w:rsidRPr="00833BCE" w:rsidRDefault="007F2A18" w:rsidP="00D23B97">
            <w:pPr>
              <w:rPr>
                <w:rFonts w:cs="Arial"/>
                <w:shd w:val="clear" w:color="auto" w:fill="FFFFFF"/>
              </w:rPr>
            </w:pPr>
            <w:r w:rsidRPr="00833BCE">
              <w:rPr>
                <w:rFonts w:cs="Arial"/>
                <w:shd w:val="clear" w:color="auto" w:fill="FFFFFF"/>
              </w:rPr>
              <w:t>The amount of bone tissue in a segment of bone. Measuring Bone Density is the best way to evaluate bone strength and predict fracture risk.</w:t>
            </w:r>
          </w:p>
          <w:p w14:paraId="71548D8D" w14:textId="69ADA3FB" w:rsidR="007F2A18" w:rsidRPr="00833BCE" w:rsidRDefault="007F2A18" w:rsidP="00D23B97">
            <w:pPr>
              <w:rPr>
                <w:rFonts w:cs="Arial"/>
              </w:rPr>
            </w:pPr>
            <w:r w:rsidRPr="00833BCE">
              <w:rPr>
                <w:rFonts w:cs="Arial"/>
              </w:rPr>
              <w:t>[Add something in around menopause and bone density?]</w:t>
            </w:r>
          </w:p>
        </w:tc>
      </w:tr>
      <w:tr w:rsidR="00833BCE" w:rsidRPr="00833BCE" w14:paraId="75A9BB2F" w14:textId="77777777" w:rsidTr="007F2A18">
        <w:tc>
          <w:tcPr>
            <w:tcW w:w="3681" w:type="dxa"/>
          </w:tcPr>
          <w:p w14:paraId="5FD05EB1" w14:textId="53F2C772" w:rsidR="007F2A18" w:rsidRPr="00833BCE" w:rsidRDefault="007F2A18" w:rsidP="00D23B97">
            <w:r w:rsidRPr="00833BCE">
              <w:t>Depression</w:t>
            </w:r>
          </w:p>
        </w:tc>
        <w:tc>
          <w:tcPr>
            <w:tcW w:w="6662" w:type="dxa"/>
          </w:tcPr>
          <w:p w14:paraId="57CDA443" w14:textId="6E17BF8B" w:rsidR="007F2A18" w:rsidRPr="00833BCE" w:rsidRDefault="007F2A18" w:rsidP="00D23B97">
            <w:pPr>
              <w:rPr>
                <w:rFonts w:cs="Arial"/>
              </w:rPr>
            </w:pPr>
            <w:r w:rsidRPr="00833BCE">
              <w:rPr>
                <w:rFonts w:cs="Arial"/>
                <w:shd w:val="clear" w:color="auto" w:fill="FFFFFF"/>
              </w:rPr>
              <w:t>A disorder marked by a persistent sad, anxious, or empty mood and feelings of hopelessness and helplessness that affects eating, sleeping, and activity. Major depression is not the same as the mood swings or feeling blue reported by some perimenopausal people.</w:t>
            </w:r>
          </w:p>
        </w:tc>
      </w:tr>
      <w:tr w:rsidR="00833BCE" w:rsidRPr="00833BCE" w14:paraId="47F17E41" w14:textId="77777777" w:rsidTr="007F2A18">
        <w:tc>
          <w:tcPr>
            <w:tcW w:w="3681" w:type="dxa"/>
          </w:tcPr>
          <w:p w14:paraId="65685B91" w14:textId="77777777" w:rsidR="007F2A18" w:rsidRPr="00833BCE" w:rsidRDefault="007F2A18" w:rsidP="00D23B97">
            <w:r w:rsidRPr="00833BCE">
              <w:t>Early Menopause (also known as Premature menopause)</w:t>
            </w:r>
          </w:p>
          <w:p w14:paraId="55370BD1" w14:textId="69FC7EDB" w:rsidR="007F2A18" w:rsidRPr="00833BCE" w:rsidRDefault="007F2A18" w:rsidP="00D23B97"/>
        </w:tc>
        <w:tc>
          <w:tcPr>
            <w:tcW w:w="6662" w:type="dxa"/>
          </w:tcPr>
          <w:p w14:paraId="3BCD242C" w14:textId="6C0BA326" w:rsidR="007F2A18" w:rsidRPr="00833BCE" w:rsidRDefault="006700A9" w:rsidP="00D23B97">
            <w:pPr>
              <w:rPr>
                <w:rFonts w:cs="Arial"/>
                <w:shd w:val="clear" w:color="auto" w:fill="FFFFFF"/>
              </w:rPr>
            </w:pPr>
            <w:r w:rsidRPr="006700A9">
              <w:rPr>
                <w:rFonts w:cs="Arial"/>
                <w:shd w:val="clear" w:color="auto" w:fill="FFFFFF"/>
              </w:rPr>
              <w:t xml:space="preserve">Early menopause is when </w:t>
            </w:r>
            <w:r>
              <w:rPr>
                <w:rFonts w:cs="Arial"/>
                <w:shd w:val="clear" w:color="auto" w:fill="FFFFFF"/>
              </w:rPr>
              <w:t>a person’s</w:t>
            </w:r>
            <w:r w:rsidRPr="006700A9">
              <w:rPr>
                <w:rFonts w:cs="Arial"/>
                <w:shd w:val="clear" w:color="auto" w:fill="FFFFFF"/>
              </w:rPr>
              <w:t xml:space="preserve"> periods stop before the age of 45. It can happen naturally or be caused by treatment for other conditions.</w:t>
            </w:r>
          </w:p>
        </w:tc>
      </w:tr>
      <w:tr w:rsidR="00833BCE" w:rsidRPr="00833BCE" w14:paraId="3FB8F3A2" w14:textId="77777777" w:rsidTr="007F2A18">
        <w:tc>
          <w:tcPr>
            <w:tcW w:w="3681" w:type="dxa"/>
          </w:tcPr>
          <w:p w14:paraId="0B7EEBD2" w14:textId="61C1FDA8" w:rsidR="007F2A18" w:rsidRPr="00833BCE" w:rsidRDefault="007F2A18" w:rsidP="00D23B97">
            <w:r w:rsidRPr="00833BCE">
              <w:t xml:space="preserve">Oestrogen </w:t>
            </w:r>
          </w:p>
        </w:tc>
        <w:tc>
          <w:tcPr>
            <w:tcW w:w="6662" w:type="dxa"/>
          </w:tcPr>
          <w:p w14:paraId="77E73E02" w14:textId="1324B438" w:rsidR="007F2A18" w:rsidRPr="00833BCE" w:rsidRDefault="007F2A18" w:rsidP="00D23B97">
            <w:pPr>
              <w:rPr>
                <w:rFonts w:cs="Arial"/>
                <w:shd w:val="clear" w:color="auto" w:fill="FFFFFF"/>
              </w:rPr>
            </w:pPr>
            <w:r w:rsidRPr="00833BCE">
              <w:rPr>
                <w:rFonts w:cs="Arial"/>
                <w:shd w:val="clear" w:color="auto" w:fill="FFFFFF"/>
              </w:rPr>
              <w:t>A variety of hormone chemical compounds produced by the ovaries, influencing the growth and health of female sex reproductive organs. </w:t>
            </w:r>
          </w:p>
          <w:p w14:paraId="1F298094" w14:textId="4F67A38B" w:rsidR="007F2A18" w:rsidRPr="00833BCE" w:rsidRDefault="007F2A18" w:rsidP="00D23B97">
            <w:pPr>
              <w:rPr>
                <w:rFonts w:cs="Arial"/>
              </w:rPr>
            </w:pPr>
          </w:p>
        </w:tc>
      </w:tr>
      <w:tr w:rsidR="00833BCE" w:rsidRPr="00833BCE" w14:paraId="65A9B2C9" w14:textId="77777777" w:rsidTr="007F2A18">
        <w:tc>
          <w:tcPr>
            <w:tcW w:w="3681" w:type="dxa"/>
          </w:tcPr>
          <w:p w14:paraId="60E78808" w14:textId="37DC0B8F" w:rsidR="007F2A18" w:rsidRPr="00833BCE" w:rsidRDefault="007F2A18" w:rsidP="00D23B97">
            <w:r w:rsidRPr="00833BCE">
              <w:t>Gender</w:t>
            </w:r>
          </w:p>
        </w:tc>
        <w:tc>
          <w:tcPr>
            <w:tcW w:w="6662" w:type="dxa"/>
          </w:tcPr>
          <w:p w14:paraId="2D5A8A07" w14:textId="0274A839" w:rsidR="007F2A18" w:rsidRPr="00833BCE" w:rsidRDefault="00494DAA" w:rsidP="00D23B97">
            <w:pPr>
              <w:rPr>
                <w:rFonts w:cs="Arial"/>
              </w:rPr>
            </w:pPr>
            <w:r w:rsidRPr="00494DAA">
              <w:rPr>
                <w:rFonts w:cs="Arial"/>
              </w:rPr>
              <w:t xml:space="preserve">Gender refers to the characteristics of women, men, </w:t>
            </w:r>
            <w:proofErr w:type="gramStart"/>
            <w:r w:rsidRPr="00494DAA">
              <w:rPr>
                <w:rFonts w:cs="Arial"/>
              </w:rPr>
              <w:t>girls</w:t>
            </w:r>
            <w:proofErr w:type="gramEnd"/>
            <w:r w:rsidRPr="00494DAA">
              <w:rPr>
                <w:rFonts w:cs="Arial"/>
              </w:rPr>
              <w:t xml:space="preserve"> and boys that are socially constructed.  This includes norms, behaviours and roles associated with being a woman, man, </w:t>
            </w:r>
            <w:proofErr w:type="gramStart"/>
            <w:r w:rsidRPr="00494DAA">
              <w:rPr>
                <w:rFonts w:cs="Arial"/>
              </w:rPr>
              <w:t>girl</w:t>
            </w:r>
            <w:proofErr w:type="gramEnd"/>
            <w:r w:rsidRPr="00494DAA">
              <w:rPr>
                <w:rFonts w:cs="Arial"/>
              </w:rPr>
              <w:t xml:space="preserve"> or boy, as well as relationships with each other. As a social construct, gender varies from society to society and can change over time.</w:t>
            </w:r>
          </w:p>
        </w:tc>
      </w:tr>
      <w:tr w:rsidR="00833BCE" w:rsidRPr="00833BCE" w14:paraId="5C6EC061" w14:textId="77777777" w:rsidTr="007F2A18">
        <w:tc>
          <w:tcPr>
            <w:tcW w:w="3681" w:type="dxa"/>
          </w:tcPr>
          <w:p w14:paraId="356775DA" w14:textId="569AB44E" w:rsidR="007F2A18" w:rsidRPr="00833BCE" w:rsidRDefault="007F2A18" w:rsidP="00D23B97">
            <w:r w:rsidRPr="00833BCE">
              <w:t>Hormone Replacement Therapy</w:t>
            </w:r>
          </w:p>
        </w:tc>
        <w:tc>
          <w:tcPr>
            <w:tcW w:w="6662" w:type="dxa"/>
          </w:tcPr>
          <w:p w14:paraId="5D210A87" w14:textId="749170E7" w:rsidR="007F2A18" w:rsidRPr="00833BCE" w:rsidRDefault="006700A9" w:rsidP="00D23B97">
            <w:pPr>
              <w:rPr>
                <w:rFonts w:cs="Arial"/>
              </w:rPr>
            </w:pPr>
            <w:r w:rsidRPr="006700A9">
              <w:rPr>
                <w:rFonts w:cs="Arial"/>
              </w:rPr>
              <w:t xml:space="preserve">Hormone replacement therapy (HRT) is a treatment used to help menopause symptoms. It replaces the hormones oestrogen and </w:t>
            </w:r>
            <w:r w:rsidRPr="006700A9">
              <w:rPr>
                <w:rFonts w:cs="Arial"/>
              </w:rPr>
              <w:lastRenderedPageBreak/>
              <w:t xml:space="preserve">progesterone, which fall to low levels as </w:t>
            </w:r>
            <w:r>
              <w:rPr>
                <w:rFonts w:cs="Arial"/>
              </w:rPr>
              <w:t>a person</w:t>
            </w:r>
            <w:r w:rsidRPr="006700A9">
              <w:rPr>
                <w:rFonts w:cs="Arial"/>
              </w:rPr>
              <w:t xml:space="preserve"> approach</w:t>
            </w:r>
            <w:r>
              <w:rPr>
                <w:rFonts w:cs="Arial"/>
              </w:rPr>
              <w:t>es</w:t>
            </w:r>
            <w:r w:rsidRPr="006700A9">
              <w:rPr>
                <w:rFonts w:cs="Arial"/>
              </w:rPr>
              <w:t xml:space="preserve"> the menopause.</w:t>
            </w:r>
          </w:p>
        </w:tc>
      </w:tr>
      <w:tr w:rsidR="00833BCE" w:rsidRPr="00833BCE" w14:paraId="4928625D" w14:textId="77777777" w:rsidTr="007F2A18">
        <w:tc>
          <w:tcPr>
            <w:tcW w:w="3681" w:type="dxa"/>
          </w:tcPr>
          <w:p w14:paraId="2052B49F" w14:textId="424A27E0" w:rsidR="007F2A18" w:rsidRPr="00833BCE" w:rsidRDefault="007F2A18" w:rsidP="00D23B97">
            <w:r w:rsidRPr="00833BCE">
              <w:lastRenderedPageBreak/>
              <w:t>Hot Flushes/Flashes</w:t>
            </w:r>
          </w:p>
        </w:tc>
        <w:tc>
          <w:tcPr>
            <w:tcW w:w="6662" w:type="dxa"/>
          </w:tcPr>
          <w:p w14:paraId="1FE7ECE3" w14:textId="3C874440" w:rsidR="007F2A18" w:rsidRPr="00833BCE" w:rsidRDefault="006700A9" w:rsidP="006700A9">
            <w:pPr>
              <w:rPr>
                <w:rFonts w:cs="Arial"/>
              </w:rPr>
            </w:pPr>
            <w:r>
              <w:rPr>
                <w:rFonts w:cs="Arial"/>
              </w:rPr>
              <w:t>A</w:t>
            </w:r>
            <w:r w:rsidRPr="006700A9">
              <w:rPr>
                <w:rFonts w:cs="Arial"/>
              </w:rPr>
              <w:t xml:space="preserve"> sudden feeling of feverish heat, typically as a symptom of the menopause.</w:t>
            </w:r>
          </w:p>
        </w:tc>
      </w:tr>
      <w:tr w:rsidR="00833BCE" w:rsidRPr="00833BCE" w14:paraId="776852EF" w14:textId="77777777" w:rsidTr="007F2A18">
        <w:tc>
          <w:tcPr>
            <w:tcW w:w="3681" w:type="dxa"/>
          </w:tcPr>
          <w:p w14:paraId="04364CC8" w14:textId="130FE115" w:rsidR="007F2A18" w:rsidRPr="00833BCE" w:rsidRDefault="007F2A18" w:rsidP="00D23B97">
            <w:r w:rsidRPr="00833BCE">
              <w:t xml:space="preserve">Hysterectomy </w:t>
            </w:r>
          </w:p>
        </w:tc>
        <w:tc>
          <w:tcPr>
            <w:tcW w:w="6662" w:type="dxa"/>
          </w:tcPr>
          <w:p w14:paraId="322C36C0" w14:textId="3FFE8A2A" w:rsidR="007F2A18" w:rsidRPr="00833BCE" w:rsidRDefault="007F2A18" w:rsidP="00D23B97">
            <w:pPr>
              <w:rPr>
                <w:rFonts w:cs="Arial"/>
              </w:rPr>
            </w:pPr>
            <w:r w:rsidRPr="00833BCE">
              <w:rPr>
                <w:rFonts w:cs="Arial"/>
                <w:shd w:val="clear" w:color="auto" w:fill="FFFFFF"/>
              </w:rPr>
              <w:t>Surgical removal of the uterus. Does not result in menopause but ends menstrual periods and fertility. The term is often mistakenly used to describe removal of the uterus and both ovaries, which results in surgical menopause.</w:t>
            </w:r>
          </w:p>
        </w:tc>
      </w:tr>
      <w:tr w:rsidR="00833BCE" w:rsidRPr="00833BCE" w14:paraId="072A6000" w14:textId="77777777" w:rsidTr="007F2A18">
        <w:tc>
          <w:tcPr>
            <w:tcW w:w="3681" w:type="dxa"/>
          </w:tcPr>
          <w:p w14:paraId="67ACD77B" w14:textId="63131E08" w:rsidR="00256182" w:rsidRPr="00833BCE" w:rsidRDefault="00256182" w:rsidP="00D23B97">
            <w:r w:rsidRPr="00833BCE">
              <w:t>Induced menopause</w:t>
            </w:r>
          </w:p>
        </w:tc>
        <w:tc>
          <w:tcPr>
            <w:tcW w:w="6662" w:type="dxa"/>
          </w:tcPr>
          <w:p w14:paraId="6CD37487" w14:textId="55831843" w:rsidR="00256182" w:rsidRPr="00833BCE" w:rsidRDefault="006700A9" w:rsidP="00D23B97">
            <w:pPr>
              <w:rPr>
                <w:rFonts w:cs="Arial"/>
                <w:shd w:val="clear" w:color="auto" w:fill="FFFFFF"/>
              </w:rPr>
            </w:pPr>
            <w:r w:rsidRPr="006700A9">
              <w:rPr>
                <w:rFonts w:cs="Arial"/>
                <w:shd w:val="clear" w:color="auto" w:fill="FFFFFF"/>
              </w:rPr>
              <w:t xml:space="preserve">The term induced menopause is used when menopause happens </w:t>
            </w:r>
            <w:proofErr w:type="gramStart"/>
            <w:r w:rsidRPr="006700A9">
              <w:rPr>
                <w:rFonts w:cs="Arial"/>
                <w:shd w:val="clear" w:color="auto" w:fill="FFFFFF"/>
              </w:rPr>
              <w:t>as a result of</w:t>
            </w:r>
            <w:proofErr w:type="gramEnd"/>
            <w:r w:rsidRPr="006700A9">
              <w:rPr>
                <w:rFonts w:cs="Arial"/>
                <w:shd w:val="clear" w:color="auto" w:fill="FFFFFF"/>
              </w:rPr>
              <w:t xml:space="preserve"> medical treatment. It can be induced in women of various ages, including young women who are years away from reaching menopause naturally.</w:t>
            </w:r>
          </w:p>
        </w:tc>
      </w:tr>
      <w:tr w:rsidR="00833BCE" w:rsidRPr="00833BCE" w14:paraId="7B8F64BE" w14:textId="77777777" w:rsidTr="007F2A18">
        <w:tc>
          <w:tcPr>
            <w:tcW w:w="3681" w:type="dxa"/>
          </w:tcPr>
          <w:p w14:paraId="5A4C1732" w14:textId="60B56DAC" w:rsidR="007F2A18" w:rsidRPr="00833BCE" w:rsidRDefault="007F2A18" w:rsidP="00D23B97">
            <w:r w:rsidRPr="00833BCE">
              <w:t>Menopause</w:t>
            </w:r>
          </w:p>
        </w:tc>
        <w:tc>
          <w:tcPr>
            <w:tcW w:w="6662" w:type="dxa"/>
          </w:tcPr>
          <w:p w14:paraId="3422BFF7" w14:textId="2B02CB99" w:rsidR="007F2A18" w:rsidRPr="00833BCE" w:rsidRDefault="007F2A18" w:rsidP="00D23B97">
            <w:pPr>
              <w:rPr>
                <w:rFonts w:cs="Arial"/>
              </w:rPr>
            </w:pPr>
            <w:r w:rsidRPr="00833BCE">
              <w:rPr>
                <w:rFonts w:cs="Arial"/>
                <w:shd w:val="clear" w:color="auto" w:fill="FFFFFF"/>
              </w:rPr>
              <w:t>The final menstrual period, which can be confirmed after 12 consecutive months without a period. This time marks the permanent end of menstruation and fertility. It is a normal, natural event associated with reduced functioning of the ovaries, resulting in lower levels of ovarian hormones (primarily oestrogen).</w:t>
            </w:r>
          </w:p>
        </w:tc>
      </w:tr>
      <w:tr w:rsidR="00833BCE" w:rsidRPr="00833BCE" w14:paraId="19B81150" w14:textId="77777777" w:rsidTr="007F2A18">
        <w:tc>
          <w:tcPr>
            <w:tcW w:w="3681" w:type="dxa"/>
          </w:tcPr>
          <w:p w14:paraId="31D6798D" w14:textId="58F556F7" w:rsidR="007F2A18" w:rsidRPr="00833BCE" w:rsidRDefault="007F2A18" w:rsidP="00D23B97">
            <w:r w:rsidRPr="00833BCE">
              <w:t>Menstrual Cycle</w:t>
            </w:r>
          </w:p>
        </w:tc>
        <w:tc>
          <w:tcPr>
            <w:tcW w:w="6662" w:type="dxa"/>
          </w:tcPr>
          <w:p w14:paraId="0C01EAAC" w14:textId="64C660DA" w:rsidR="007F2A18" w:rsidRPr="00833BCE" w:rsidRDefault="007F2A18" w:rsidP="00D23B97">
            <w:pPr>
              <w:rPr>
                <w:rFonts w:cs="Arial"/>
              </w:rPr>
            </w:pPr>
            <w:r w:rsidRPr="00833BCE">
              <w:rPr>
                <w:rFonts w:cs="Arial"/>
                <w:shd w:val="clear" w:color="auto" w:fill="FFFFFF"/>
              </w:rPr>
              <w:t>The time each month (typically every 4 weeks) when an egg develops in the ovary, the lining of the uterus thickens, and the egg is released into the uterus. If the egg is not fertilized by sperm, the lining of the uterus (with the egg tissue) is shed through menstruation and the cycle begins again. This cycle typically becomes irregular during perimenopause and ends completely at menopause.</w:t>
            </w:r>
          </w:p>
        </w:tc>
      </w:tr>
      <w:tr w:rsidR="00833BCE" w:rsidRPr="00833BCE" w14:paraId="543CB936" w14:textId="77777777" w:rsidTr="007F2A18">
        <w:tc>
          <w:tcPr>
            <w:tcW w:w="3681" w:type="dxa"/>
          </w:tcPr>
          <w:p w14:paraId="389B4947" w14:textId="305CDBAF" w:rsidR="007F2A18" w:rsidRPr="00833BCE" w:rsidRDefault="007F2A18" w:rsidP="00D23B97">
            <w:r w:rsidRPr="00833BCE">
              <w:t>Non-Binary</w:t>
            </w:r>
          </w:p>
        </w:tc>
        <w:tc>
          <w:tcPr>
            <w:tcW w:w="6662" w:type="dxa"/>
          </w:tcPr>
          <w:p w14:paraId="385708B4" w14:textId="0D2AE80A" w:rsidR="007F2A18" w:rsidRPr="00833BCE" w:rsidRDefault="006700A9" w:rsidP="00D23B97">
            <w:pPr>
              <w:rPr>
                <w:rFonts w:cs="Arial"/>
              </w:rPr>
            </w:pPr>
            <w:r w:rsidRPr="006700A9">
              <w:rPr>
                <w:rFonts w:cs="Arial"/>
              </w:rPr>
              <w:t>Nonbinary people have a gender identity that does not fit into the male/female binary. They may identify as a mix of both genders, somewhere in between them, or neither</w:t>
            </w:r>
            <w:r>
              <w:rPr>
                <w:rFonts w:cs="Arial"/>
              </w:rPr>
              <w:t>.</w:t>
            </w:r>
          </w:p>
        </w:tc>
      </w:tr>
      <w:tr w:rsidR="00833BCE" w:rsidRPr="00833BCE" w14:paraId="31928932" w14:textId="77777777" w:rsidTr="007F2A18">
        <w:tc>
          <w:tcPr>
            <w:tcW w:w="3681" w:type="dxa"/>
          </w:tcPr>
          <w:p w14:paraId="51DFBA86" w14:textId="110C84F9" w:rsidR="007F2A18" w:rsidRPr="00833BCE" w:rsidRDefault="007F2A18" w:rsidP="00D23B97">
            <w:r w:rsidRPr="00833BCE">
              <w:lastRenderedPageBreak/>
              <w:t>Osteoporosis</w:t>
            </w:r>
          </w:p>
        </w:tc>
        <w:tc>
          <w:tcPr>
            <w:tcW w:w="6662" w:type="dxa"/>
          </w:tcPr>
          <w:p w14:paraId="0F038564" w14:textId="4F234655" w:rsidR="007F2A18" w:rsidRPr="00833BCE" w:rsidRDefault="007F2A18" w:rsidP="00D23B97">
            <w:pPr>
              <w:rPr>
                <w:rFonts w:cs="Arial"/>
              </w:rPr>
            </w:pPr>
            <w:r w:rsidRPr="00833BCE">
              <w:rPr>
                <w:rFonts w:cs="Arial"/>
                <w:shd w:val="clear" w:color="auto" w:fill="FFFFFF"/>
              </w:rPr>
              <w:t xml:space="preserve">Postmenopausal osteoporosis is a disease of older people, typically </w:t>
            </w:r>
            <w:r w:rsidR="00256182" w:rsidRPr="00833BCE">
              <w:rPr>
                <w:rFonts w:cs="Arial"/>
                <w:shd w:val="clear" w:color="auto" w:fill="FFFFFF"/>
              </w:rPr>
              <w:t>female,</w:t>
            </w:r>
            <w:r w:rsidRPr="00833BCE">
              <w:rPr>
                <w:rFonts w:cs="Arial"/>
                <w:shd w:val="clear" w:color="auto" w:fill="FFFFFF"/>
              </w:rPr>
              <w:t xml:space="preserve"> in which the bone density of the skeleton has decreased to a point where bone has become fragile and at higher risk for fractures, often with little or no trauma. In most, bone loss accelerates during the first few years after menopause, which is related to the decline in </w:t>
            </w:r>
            <w:r w:rsidR="00256182" w:rsidRPr="00833BCE">
              <w:rPr>
                <w:rFonts w:cs="Arial"/>
                <w:shd w:val="clear" w:color="auto" w:fill="FFFFFF"/>
              </w:rPr>
              <w:t>oestrogen</w:t>
            </w:r>
            <w:r w:rsidRPr="00833BCE">
              <w:rPr>
                <w:rFonts w:cs="Arial"/>
                <w:shd w:val="clear" w:color="auto" w:fill="FFFFFF"/>
              </w:rPr>
              <w:t xml:space="preserve"> levels.</w:t>
            </w:r>
          </w:p>
        </w:tc>
      </w:tr>
      <w:tr w:rsidR="00833BCE" w:rsidRPr="00833BCE" w14:paraId="67E7C0E3" w14:textId="77777777" w:rsidTr="007F2A18">
        <w:tc>
          <w:tcPr>
            <w:tcW w:w="3681" w:type="dxa"/>
          </w:tcPr>
          <w:p w14:paraId="297FB929" w14:textId="5BC62691" w:rsidR="007F2A18" w:rsidRPr="00833BCE" w:rsidRDefault="007F2A18" w:rsidP="00D23B97">
            <w:r w:rsidRPr="00833BCE">
              <w:t>Ovulation</w:t>
            </w:r>
          </w:p>
        </w:tc>
        <w:tc>
          <w:tcPr>
            <w:tcW w:w="6662" w:type="dxa"/>
          </w:tcPr>
          <w:p w14:paraId="23EF15FD" w14:textId="35CAD1AB" w:rsidR="007F2A18" w:rsidRPr="00833BCE" w:rsidRDefault="00256182" w:rsidP="00D23B97">
            <w:pPr>
              <w:rPr>
                <w:rFonts w:cs="Arial"/>
              </w:rPr>
            </w:pPr>
            <w:r w:rsidRPr="00833BCE">
              <w:rPr>
                <w:rFonts w:cs="Arial"/>
                <w:shd w:val="clear" w:color="auto" w:fill="FFFFFF"/>
              </w:rPr>
              <w:t>The release of a mature egg cell from the ovary.</w:t>
            </w:r>
          </w:p>
        </w:tc>
      </w:tr>
      <w:tr w:rsidR="00833BCE" w:rsidRPr="00833BCE" w14:paraId="79DAD4BC" w14:textId="77777777" w:rsidTr="007F2A18">
        <w:tc>
          <w:tcPr>
            <w:tcW w:w="3681" w:type="dxa"/>
          </w:tcPr>
          <w:p w14:paraId="062C2D5B" w14:textId="25404E72" w:rsidR="007F2A18" w:rsidRPr="00833BCE" w:rsidRDefault="007F2A18" w:rsidP="00D23B97">
            <w:r w:rsidRPr="00833BCE">
              <w:t>Perimenopause</w:t>
            </w:r>
          </w:p>
        </w:tc>
        <w:tc>
          <w:tcPr>
            <w:tcW w:w="6662" w:type="dxa"/>
          </w:tcPr>
          <w:p w14:paraId="1859E4D5" w14:textId="77777777" w:rsidR="00256182" w:rsidRPr="00833BCE" w:rsidRDefault="00256182" w:rsidP="00D23B97">
            <w:pPr>
              <w:rPr>
                <w:rFonts w:cs="Arial"/>
                <w:shd w:val="clear" w:color="auto" w:fill="FFFFFF"/>
              </w:rPr>
            </w:pPr>
            <w:r w:rsidRPr="00833BCE">
              <w:rPr>
                <w:rFonts w:cs="Arial"/>
                <w:shd w:val="clear" w:color="auto" w:fill="FFFFFF"/>
              </w:rPr>
              <w:t>A span of time that begins with the onset of menstrual cycle changes and other menopause-related symptoms and extends through menopause (the last menstrual period) to 1 year after menopause.</w:t>
            </w:r>
          </w:p>
          <w:p w14:paraId="34A4ABDE" w14:textId="77777777" w:rsidR="00256182" w:rsidRPr="00833BCE" w:rsidRDefault="00256182" w:rsidP="00D23B97">
            <w:pPr>
              <w:rPr>
                <w:rFonts w:cs="Arial"/>
                <w:shd w:val="clear" w:color="auto" w:fill="FFFFFF"/>
              </w:rPr>
            </w:pPr>
          </w:p>
          <w:p w14:paraId="67D4ADF5" w14:textId="4BB06631" w:rsidR="007F2A18" w:rsidRPr="00833BCE" w:rsidRDefault="00256182" w:rsidP="00D23B97">
            <w:pPr>
              <w:rPr>
                <w:rFonts w:cs="Arial"/>
              </w:rPr>
            </w:pPr>
            <w:r w:rsidRPr="00833BCE">
              <w:rPr>
                <w:rFonts w:cs="Arial"/>
                <w:shd w:val="clear" w:color="auto" w:fill="FFFFFF"/>
              </w:rPr>
              <w:t xml:space="preserve">Perimenopause is experienced only with spontaneous (natural) menopause, not induced menopause. Also called the menopause transition. </w:t>
            </w:r>
          </w:p>
        </w:tc>
      </w:tr>
      <w:tr w:rsidR="00833BCE" w:rsidRPr="00833BCE" w14:paraId="5D50F598" w14:textId="77777777" w:rsidTr="007F2A18">
        <w:tc>
          <w:tcPr>
            <w:tcW w:w="3681" w:type="dxa"/>
          </w:tcPr>
          <w:p w14:paraId="5CCD4BFD" w14:textId="71B62DAC" w:rsidR="007F2A18" w:rsidRPr="00833BCE" w:rsidRDefault="007F2A18" w:rsidP="00D23B97">
            <w:proofErr w:type="spellStart"/>
            <w:r w:rsidRPr="00833BCE">
              <w:t>Postmenopause</w:t>
            </w:r>
            <w:proofErr w:type="spellEnd"/>
          </w:p>
        </w:tc>
        <w:tc>
          <w:tcPr>
            <w:tcW w:w="6662" w:type="dxa"/>
          </w:tcPr>
          <w:p w14:paraId="4AE90AFE" w14:textId="05F6D8CE" w:rsidR="007F2A18" w:rsidRPr="00833BCE" w:rsidRDefault="00256182" w:rsidP="00D23B97">
            <w:pPr>
              <w:rPr>
                <w:rFonts w:cs="Arial"/>
              </w:rPr>
            </w:pPr>
            <w:r w:rsidRPr="00833BCE">
              <w:rPr>
                <w:rFonts w:cs="Arial"/>
                <w:shd w:val="clear" w:color="auto" w:fill="FFFFFF"/>
              </w:rPr>
              <w:t>The span of time after menopause (the final menstrual period).</w:t>
            </w:r>
          </w:p>
        </w:tc>
      </w:tr>
      <w:tr w:rsidR="00833BCE" w:rsidRPr="00833BCE" w14:paraId="3C1FBE1B" w14:textId="77777777" w:rsidTr="007F2A18">
        <w:tc>
          <w:tcPr>
            <w:tcW w:w="3681" w:type="dxa"/>
          </w:tcPr>
          <w:p w14:paraId="24E68843" w14:textId="3A74D949" w:rsidR="007F2A18" w:rsidRPr="00833BCE" w:rsidRDefault="007F2A18" w:rsidP="00D23B97">
            <w:proofErr w:type="spellStart"/>
            <w:r w:rsidRPr="00833BCE">
              <w:t>Premenopause</w:t>
            </w:r>
            <w:proofErr w:type="spellEnd"/>
          </w:p>
        </w:tc>
        <w:tc>
          <w:tcPr>
            <w:tcW w:w="6662" w:type="dxa"/>
          </w:tcPr>
          <w:p w14:paraId="3B063999" w14:textId="3AB41867" w:rsidR="007F2A18" w:rsidRPr="00833BCE" w:rsidRDefault="00256182" w:rsidP="00D23B97">
            <w:pPr>
              <w:rPr>
                <w:rFonts w:cs="Arial"/>
              </w:rPr>
            </w:pPr>
            <w:r w:rsidRPr="00833BCE">
              <w:rPr>
                <w:rFonts w:cs="Arial"/>
                <w:shd w:val="clear" w:color="auto" w:fill="FFFFFF"/>
              </w:rPr>
              <w:t>The span of time from puberty (onset of menstrual periods) to perimenopause.</w:t>
            </w:r>
          </w:p>
        </w:tc>
      </w:tr>
      <w:tr w:rsidR="00833BCE" w:rsidRPr="00833BCE" w14:paraId="37196244" w14:textId="77777777" w:rsidTr="007F2A18">
        <w:tc>
          <w:tcPr>
            <w:tcW w:w="3681" w:type="dxa"/>
          </w:tcPr>
          <w:p w14:paraId="3D584560" w14:textId="5D288702" w:rsidR="007F2A18" w:rsidRPr="00833BCE" w:rsidRDefault="007F2A18" w:rsidP="00D23B97">
            <w:r w:rsidRPr="00833BCE">
              <w:t>Progesterone</w:t>
            </w:r>
          </w:p>
        </w:tc>
        <w:tc>
          <w:tcPr>
            <w:tcW w:w="6662" w:type="dxa"/>
          </w:tcPr>
          <w:p w14:paraId="7E6A446B" w14:textId="2A5701BA" w:rsidR="007F2A18" w:rsidRPr="00833BCE" w:rsidRDefault="007F2A18" w:rsidP="00D23B97">
            <w:pPr>
              <w:rPr>
                <w:rFonts w:cs="Arial"/>
              </w:rPr>
            </w:pPr>
            <w:r w:rsidRPr="00833BCE">
              <w:rPr>
                <w:rFonts w:cs="Arial"/>
              </w:rPr>
              <w:t>Progesterone is a hormone released by the corpus luteum in the ovary. It has an important role in the menstrual cycle and is vital in maintaining the early stages of pregnancy.</w:t>
            </w:r>
          </w:p>
        </w:tc>
      </w:tr>
      <w:tr w:rsidR="00833BCE" w:rsidRPr="00833BCE" w14:paraId="3D6141B0" w14:textId="77777777" w:rsidTr="007F2A18">
        <w:tc>
          <w:tcPr>
            <w:tcW w:w="3681" w:type="dxa"/>
          </w:tcPr>
          <w:p w14:paraId="74368BA3" w14:textId="7E7CC32B" w:rsidR="00256182" w:rsidRPr="00833BCE" w:rsidRDefault="00256182" w:rsidP="00D23B97">
            <w:r w:rsidRPr="00833BCE">
              <w:t>Testosterone</w:t>
            </w:r>
          </w:p>
        </w:tc>
        <w:tc>
          <w:tcPr>
            <w:tcW w:w="6662" w:type="dxa"/>
          </w:tcPr>
          <w:p w14:paraId="6B97E60C" w14:textId="6247B348" w:rsidR="00256182" w:rsidRPr="00833BCE" w:rsidRDefault="006700A9" w:rsidP="00D23B97">
            <w:pPr>
              <w:rPr>
                <w:rFonts w:cs="Arial"/>
              </w:rPr>
            </w:pPr>
            <w:r w:rsidRPr="006700A9">
              <w:rPr>
                <w:rFonts w:cs="Arial"/>
              </w:rPr>
              <w:t>Testosterone is a sex hormone that plays a key role in male development and masculine characteristics.</w:t>
            </w:r>
          </w:p>
        </w:tc>
      </w:tr>
      <w:tr w:rsidR="00833BCE" w:rsidRPr="00833BCE" w14:paraId="16BB0468" w14:textId="77777777" w:rsidTr="007F2A18">
        <w:tc>
          <w:tcPr>
            <w:tcW w:w="3681" w:type="dxa"/>
          </w:tcPr>
          <w:p w14:paraId="196E5C36" w14:textId="5C46FB8F" w:rsidR="007F2A18" w:rsidRPr="00833BCE" w:rsidRDefault="00256182" w:rsidP="00D23B97">
            <w:r w:rsidRPr="00833BCE">
              <w:t>Transgender</w:t>
            </w:r>
          </w:p>
        </w:tc>
        <w:tc>
          <w:tcPr>
            <w:tcW w:w="6662" w:type="dxa"/>
          </w:tcPr>
          <w:p w14:paraId="39D43333" w14:textId="5DE8699D" w:rsidR="007F2A18" w:rsidRPr="00833BCE" w:rsidRDefault="006700A9" w:rsidP="00D23B97">
            <w:pPr>
              <w:rPr>
                <w:rFonts w:cs="Arial"/>
              </w:rPr>
            </w:pPr>
            <w:r>
              <w:rPr>
                <w:rFonts w:cs="Arial"/>
              </w:rPr>
              <w:t>D</w:t>
            </w:r>
            <w:r w:rsidRPr="006700A9">
              <w:rPr>
                <w:rFonts w:cs="Arial"/>
              </w:rPr>
              <w:t>enoting or relating to a person whose sense of personal identity and gender does not correspond with their birth sex.</w:t>
            </w:r>
          </w:p>
        </w:tc>
      </w:tr>
      <w:tr w:rsidR="00833BCE" w:rsidRPr="00833BCE" w14:paraId="1B31A889" w14:textId="77777777" w:rsidTr="007F2A18">
        <w:tc>
          <w:tcPr>
            <w:tcW w:w="3681" w:type="dxa"/>
          </w:tcPr>
          <w:p w14:paraId="08E50864" w14:textId="2BB26DA3" w:rsidR="00256182" w:rsidRPr="00833BCE" w:rsidRDefault="00256182" w:rsidP="00D23B97">
            <w:r w:rsidRPr="00833BCE">
              <w:t xml:space="preserve">Transitioning </w:t>
            </w:r>
          </w:p>
        </w:tc>
        <w:tc>
          <w:tcPr>
            <w:tcW w:w="6662" w:type="dxa"/>
          </w:tcPr>
          <w:p w14:paraId="557F9987" w14:textId="2792E9D3" w:rsidR="00256182" w:rsidRPr="00833BCE" w:rsidRDefault="006700A9" w:rsidP="00D23B97">
            <w:pPr>
              <w:rPr>
                <w:rFonts w:cs="Arial"/>
              </w:rPr>
            </w:pPr>
            <w:r>
              <w:rPr>
                <w:rFonts w:cs="Arial"/>
              </w:rPr>
              <w:t>A</w:t>
            </w:r>
            <w:r w:rsidRPr="006700A9">
              <w:rPr>
                <w:rFonts w:cs="Arial"/>
              </w:rPr>
              <w:t>dopt permanently the outward or physical characteristics of the gender one identifies with, as opposed to those associated with one's birth sex</w:t>
            </w:r>
          </w:p>
        </w:tc>
      </w:tr>
    </w:tbl>
    <w:p w14:paraId="25E50B49" w14:textId="77777777" w:rsidR="00D23B97" w:rsidRPr="00256182" w:rsidRDefault="00D23B97" w:rsidP="00D23B97">
      <w:pPr>
        <w:rPr>
          <w:color w:val="898986" w:themeColor="text2" w:themeTint="99"/>
        </w:rPr>
      </w:pPr>
    </w:p>
    <w:p w14:paraId="3E028BFC" w14:textId="77777777" w:rsidR="00256182" w:rsidRPr="00256182" w:rsidRDefault="00256182" w:rsidP="00D23B97">
      <w:pPr>
        <w:rPr>
          <w:color w:val="898986" w:themeColor="text2" w:themeTint="99"/>
        </w:rPr>
      </w:pPr>
    </w:p>
    <w:p w14:paraId="114AAA61" w14:textId="77777777" w:rsidR="006B14DE" w:rsidRDefault="006B14DE">
      <w:pPr>
        <w:spacing w:line="240" w:lineRule="auto"/>
        <w:rPr>
          <w:rFonts w:ascii="Arial Black" w:hAnsi="Arial Black" w:cs="Arial"/>
          <w:b/>
          <w:bCs/>
          <w:color w:val="BB1822"/>
          <w:sz w:val="28"/>
          <w:szCs w:val="26"/>
        </w:rPr>
      </w:pPr>
      <w:r>
        <w:br w:type="page"/>
      </w:r>
    </w:p>
    <w:p w14:paraId="685ABFF2" w14:textId="072DAEA2" w:rsidR="004D7797" w:rsidRDefault="004D7797" w:rsidP="004D7797">
      <w:pPr>
        <w:pStyle w:val="Heading3"/>
      </w:pPr>
      <w:r w:rsidRPr="006B14DE">
        <w:rPr>
          <w:sz w:val="40"/>
          <w:szCs w:val="36"/>
        </w:rPr>
        <w:t xml:space="preserve">Appendix </w:t>
      </w:r>
      <w:r w:rsidR="006B14DE" w:rsidRPr="006B14DE">
        <w:rPr>
          <w:sz w:val="40"/>
          <w:szCs w:val="36"/>
        </w:rPr>
        <w:t>4</w:t>
      </w:r>
      <w:r w:rsidRPr="006B14DE">
        <w:rPr>
          <w:sz w:val="40"/>
          <w:szCs w:val="36"/>
        </w:rPr>
        <w:t xml:space="preserve"> – Workplace Adjustments</w:t>
      </w:r>
    </w:p>
    <w:p w14:paraId="5644C5AD" w14:textId="77777777" w:rsidR="004D7797" w:rsidRDefault="004D7797" w:rsidP="004D7797"/>
    <w:p w14:paraId="4177A60A" w14:textId="300B79C7" w:rsidR="00256182" w:rsidRPr="00687FD6" w:rsidRDefault="00256182" w:rsidP="00256182">
      <w:pPr>
        <w:spacing w:before="120" w:after="120" w:line="240" w:lineRule="auto"/>
        <w:contextualSpacing/>
        <w:jc w:val="both"/>
        <w:rPr>
          <w:rStyle w:val="Hyperlink"/>
          <w:rFonts w:cs="Arial"/>
          <w:b w:val="0"/>
          <w:bCs/>
          <w:color w:val="auto"/>
          <w:u w:val="none"/>
        </w:rPr>
      </w:pPr>
      <w:r>
        <w:rPr>
          <w:rStyle w:val="Hyperlink"/>
          <w:rFonts w:cs="Arial"/>
          <w:b w:val="0"/>
          <w:bCs/>
          <w:color w:val="auto"/>
          <w:u w:val="none"/>
        </w:rPr>
        <w:t xml:space="preserve">Where possible CFRS will look at the possibility of providing adjustments to the workplace which make working through the menopause more comfortable. However, this may not always be possible. </w:t>
      </w:r>
      <w:r w:rsidRPr="00687FD6">
        <w:rPr>
          <w:rStyle w:val="Hyperlink"/>
          <w:rFonts w:cs="Arial"/>
          <w:b w:val="0"/>
          <w:bCs/>
          <w:color w:val="auto"/>
          <w:u w:val="none"/>
        </w:rPr>
        <w:t xml:space="preserve">The following adjustments could be made: </w:t>
      </w:r>
    </w:p>
    <w:p w14:paraId="2629B530" w14:textId="77777777" w:rsidR="00256182" w:rsidRPr="00687FD6" w:rsidRDefault="00256182" w:rsidP="00256182">
      <w:pPr>
        <w:spacing w:before="120" w:after="120" w:line="240" w:lineRule="auto"/>
        <w:contextualSpacing/>
        <w:jc w:val="both"/>
        <w:rPr>
          <w:rStyle w:val="Hyperlink"/>
          <w:rFonts w:cs="Arial"/>
          <w:b w:val="0"/>
          <w:bCs/>
          <w:color w:val="auto"/>
          <w:u w:val="none"/>
        </w:rPr>
      </w:pPr>
    </w:p>
    <w:p w14:paraId="2918A6F7" w14:textId="77777777" w:rsidR="00256182" w:rsidRDefault="00256182" w:rsidP="0018086E">
      <w:pPr>
        <w:pStyle w:val="ListParagraph"/>
        <w:numPr>
          <w:ilvl w:val="0"/>
          <w:numId w:val="10"/>
        </w:numPr>
        <w:spacing w:before="120" w:after="120" w:line="240" w:lineRule="auto"/>
        <w:jc w:val="both"/>
        <w:rPr>
          <w:rStyle w:val="Hyperlink"/>
          <w:rFonts w:cs="Arial"/>
          <w:b w:val="0"/>
          <w:bCs/>
          <w:color w:val="auto"/>
          <w:u w:val="none"/>
        </w:rPr>
      </w:pPr>
      <w:r w:rsidRPr="00687FD6">
        <w:rPr>
          <w:rStyle w:val="Hyperlink"/>
          <w:rFonts w:cs="Arial"/>
          <w:b w:val="0"/>
          <w:bCs/>
          <w:color w:val="auto"/>
          <w:u w:val="none"/>
        </w:rPr>
        <w:t xml:space="preserve">Provide private area/spaces available for women to rest / recover /make a telephone call to personal or professional support. Women going through the menopause may need to manage the impact of the symptoms, a private space to rest temporarily or talk with a colleague before they can return to their workspace. </w:t>
      </w:r>
    </w:p>
    <w:p w14:paraId="5440CDB2" w14:textId="77777777" w:rsidR="00256182" w:rsidRPr="00687FD6" w:rsidRDefault="00256182" w:rsidP="00256182">
      <w:pPr>
        <w:pStyle w:val="ListParagraph"/>
        <w:spacing w:before="120" w:after="120" w:line="240" w:lineRule="auto"/>
        <w:jc w:val="both"/>
        <w:rPr>
          <w:rStyle w:val="Hyperlink"/>
          <w:rFonts w:cs="Arial"/>
          <w:b w:val="0"/>
          <w:bCs/>
          <w:color w:val="auto"/>
          <w:u w:val="none"/>
        </w:rPr>
      </w:pPr>
    </w:p>
    <w:p w14:paraId="31CA11DF" w14:textId="77777777" w:rsidR="00256182" w:rsidRPr="00F06EA8" w:rsidRDefault="00256182" w:rsidP="0018086E">
      <w:pPr>
        <w:pStyle w:val="ListParagraph"/>
        <w:numPr>
          <w:ilvl w:val="0"/>
          <w:numId w:val="10"/>
        </w:numPr>
        <w:spacing w:before="120" w:after="120" w:line="240" w:lineRule="auto"/>
        <w:jc w:val="both"/>
        <w:rPr>
          <w:rStyle w:val="Hyperlink"/>
          <w:rFonts w:cs="Arial"/>
          <w:b w:val="0"/>
          <w:bCs/>
          <w:color w:val="auto"/>
          <w:u w:val="none"/>
        </w:rPr>
      </w:pPr>
      <w:r w:rsidRPr="00F06EA8">
        <w:rPr>
          <w:rStyle w:val="Hyperlink"/>
          <w:rFonts w:cs="Arial"/>
          <w:b w:val="0"/>
          <w:bCs/>
          <w:color w:val="auto"/>
          <w:u w:val="none"/>
        </w:rPr>
        <w:t xml:space="preserve">Flexibility and increased frequency in breaks - flexibility to take breaks or rest breaks will enable people managing impairments / conditions or pain to contribute more fully </w:t>
      </w:r>
      <w:proofErr w:type="gramStart"/>
      <w:r w:rsidRPr="00F06EA8">
        <w:rPr>
          <w:rStyle w:val="Hyperlink"/>
          <w:rFonts w:cs="Arial"/>
          <w:b w:val="0"/>
          <w:bCs/>
          <w:color w:val="auto"/>
          <w:u w:val="none"/>
        </w:rPr>
        <w:t>in</w:t>
      </w:r>
      <w:proofErr w:type="gramEnd"/>
      <w:r w:rsidRPr="00F06EA8">
        <w:rPr>
          <w:rStyle w:val="Hyperlink"/>
          <w:rFonts w:cs="Arial"/>
          <w:b w:val="0"/>
          <w:bCs/>
          <w:color w:val="auto"/>
          <w:u w:val="none"/>
        </w:rPr>
        <w:t xml:space="preserve"> the workplace.  A member of staff with medication may want to take it in quiet / private space and at specific times. Other staff might benefit more from being able to take rest breaks when needed rather than at pre-determined times. Some may just need time to walk around and ease pain in arthritic joints / back pain. </w:t>
      </w:r>
    </w:p>
    <w:p w14:paraId="48E73A88" w14:textId="77777777" w:rsidR="00256182" w:rsidRDefault="00256182" w:rsidP="00256182">
      <w:pPr>
        <w:pStyle w:val="ListParagraph"/>
        <w:spacing w:before="120" w:after="120" w:line="240" w:lineRule="auto"/>
        <w:jc w:val="both"/>
        <w:rPr>
          <w:rStyle w:val="Hyperlink"/>
          <w:rFonts w:cs="Arial"/>
          <w:b w:val="0"/>
          <w:bCs/>
          <w:color w:val="auto"/>
          <w:u w:val="none"/>
        </w:rPr>
      </w:pPr>
    </w:p>
    <w:p w14:paraId="301C5E12" w14:textId="55200832" w:rsidR="00256182" w:rsidRPr="00F06EA8" w:rsidRDefault="00256182" w:rsidP="0018086E">
      <w:pPr>
        <w:pStyle w:val="ListParagraph"/>
        <w:numPr>
          <w:ilvl w:val="0"/>
          <w:numId w:val="10"/>
        </w:numPr>
        <w:spacing w:before="120" w:after="120" w:line="240" w:lineRule="auto"/>
        <w:jc w:val="both"/>
        <w:rPr>
          <w:rStyle w:val="Hyperlink"/>
          <w:rFonts w:cs="Arial"/>
          <w:b w:val="0"/>
          <w:bCs/>
          <w:color w:val="auto"/>
          <w:u w:val="none"/>
        </w:rPr>
      </w:pPr>
      <w:r w:rsidRPr="00F06EA8">
        <w:rPr>
          <w:rStyle w:val="Hyperlink"/>
          <w:rFonts w:cs="Arial"/>
          <w:b w:val="0"/>
          <w:bCs/>
          <w:color w:val="auto"/>
          <w:u w:val="none"/>
        </w:rPr>
        <w:lastRenderedPageBreak/>
        <w:t xml:space="preserve">Where possible, facilitate a comfortable working environment for those suffering menopausal symptoms. This will include adequate drinking water supplies, </w:t>
      </w:r>
      <w:proofErr w:type="gramStart"/>
      <w:r w:rsidRPr="00F06EA8">
        <w:rPr>
          <w:rStyle w:val="Hyperlink"/>
          <w:rFonts w:cs="Arial"/>
          <w:b w:val="0"/>
          <w:bCs/>
          <w:color w:val="auto"/>
          <w:u w:val="none"/>
        </w:rPr>
        <w:t>temperature controlled</w:t>
      </w:r>
      <w:proofErr w:type="gramEnd"/>
      <w:r w:rsidRPr="00F06EA8">
        <w:rPr>
          <w:rStyle w:val="Hyperlink"/>
          <w:rFonts w:cs="Arial"/>
          <w:b w:val="0"/>
          <w:bCs/>
          <w:color w:val="auto"/>
          <w:u w:val="none"/>
        </w:rPr>
        <w:t xml:space="preserve"> areas, showers/ washing facilities, area to change, adequate access to toilet facilities. </w:t>
      </w:r>
    </w:p>
    <w:p w14:paraId="215158A5" w14:textId="77777777" w:rsidR="00256182" w:rsidRDefault="00256182" w:rsidP="00256182">
      <w:pPr>
        <w:pStyle w:val="ListParagraph"/>
        <w:spacing w:before="120" w:after="120" w:line="240" w:lineRule="auto"/>
        <w:jc w:val="both"/>
        <w:rPr>
          <w:rStyle w:val="Hyperlink"/>
          <w:rFonts w:cs="Arial"/>
          <w:b w:val="0"/>
          <w:bCs/>
          <w:color w:val="auto"/>
          <w:u w:val="none"/>
        </w:rPr>
      </w:pPr>
    </w:p>
    <w:p w14:paraId="4B51AC02" w14:textId="69BD6179" w:rsidR="00256182" w:rsidRDefault="00256182" w:rsidP="0018086E">
      <w:pPr>
        <w:pStyle w:val="ListParagraph"/>
        <w:numPr>
          <w:ilvl w:val="0"/>
          <w:numId w:val="10"/>
        </w:numPr>
        <w:spacing w:before="120" w:after="120" w:line="240" w:lineRule="auto"/>
        <w:jc w:val="both"/>
        <w:rPr>
          <w:rStyle w:val="Hyperlink"/>
          <w:rFonts w:cs="Arial"/>
          <w:b w:val="0"/>
          <w:bCs/>
          <w:color w:val="auto"/>
          <w:u w:val="none"/>
        </w:rPr>
      </w:pPr>
      <w:r w:rsidRPr="00F06EA8">
        <w:rPr>
          <w:rStyle w:val="Hyperlink"/>
          <w:rFonts w:cs="Arial"/>
          <w:b w:val="0"/>
          <w:bCs/>
          <w:color w:val="auto"/>
          <w:u w:val="none"/>
        </w:rPr>
        <w:t xml:space="preserve">Staff going through the menopause may request to be positioned near a door or window or maybe provided with a desk fan where possible. Positioning within the office or in an area where they can get a breeze should be considered.  </w:t>
      </w:r>
    </w:p>
    <w:p w14:paraId="64A28C93" w14:textId="77777777" w:rsidR="00256182" w:rsidRDefault="00256182" w:rsidP="00256182">
      <w:pPr>
        <w:pStyle w:val="ListParagraph"/>
        <w:spacing w:before="120" w:after="120" w:line="240" w:lineRule="auto"/>
        <w:jc w:val="both"/>
        <w:rPr>
          <w:rStyle w:val="Hyperlink"/>
          <w:rFonts w:cs="Arial"/>
          <w:b w:val="0"/>
          <w:bCs/>
          <w:color w:val="auto"/>
          <w:u w:val="none"/>
        </w:rPr>
      </w:pPr>
    </w:p>
    <w:p w14:paraId="65B94036" w14:textId="77777777" w:rsidR="00256182" w:rsidRDefault="00256182" w:rsidP="0018086E">
      <w:pPr>
        <w:pStyle w:val="ListParagraph"/>
        <w:numPr>
          <w:ilvl w:val="0"/>
          <w:numId w:val="10"/>
        </w:numPr>
        <w:spacing w:before="120" w:after="120" w:line="240" w:lineRule="auto"/>
        <w:jc w:val="both"/>
        <w:rPr>
          <w:rStyle w:val="Hyperlink"/>
          <w:rFonts w:cs="Arial"/>
          <w:b w:val="0"/>
          <w:bCs/>
          <w:color w:val="auto"/>
          <w:u w:val="none"/>
        </w:rPr>
      </w:pPr>
      <w:r w:rsidRPr="00F06EA8">
        <w:rPr>
          <w:rStyle w:val="Hyperlink"/>
          <w:rFonts w:cs="Arial"/>
          <w:b w:val="0"/>
          <w:bCs/>
          <w:color w:val="auto"/>
          <w:u w:val="none"/>
        </w:rPr>
        <w:t xml:space="preserve">Employees who are required to wear a uniform may request to adjust or partly remove certain items where possible, for example a scarf.  </w:t>
      </w:r>
    </w:p>
    <w:p w14:paraId="0EE14DB5" w14:textId="77777777" w:rsidR="00256182" w:rsidRPr="00256182" w:rsidRDefault="00256182" w:rsidP="00256182">
      <w:pPr>
        <w:pStyle w:val="ListParagraph"/>
        <w:rPr>
          <w:rStyle w:val="Hyperlink"/>
          <w:rFonts w:cs="Arial"/>
          <w:b w:val="0"/>
          <w:bCs/>
          <w:color w:val="auto"/>
          <w:u w:val="none"/>
        </w:rPr>
      </w:pPr>
    </w:p>
    <w:p w14:paraId="27A90F54" w14:textId="537C619A" w:rsidR="00256182" w:rsidRPr="00256182" w:rsidRDefault="00256182" w:rsidP="0018086E">
      <w:pPr>
        <w:pStyle w:val="ListParagraph"/>
        <w:numPr>
          <w:ilvl w:val="0"/>
          <w:numId w:val="10"/>
        </w:numPr>
        <w:spacing w:before="120" w:after="120" w:line="240" w:lineRule="auto"/>
        <w:jc w:val="both"/>
        <w:rPr>
          <w:rStyle w:val="Hyperlink"/>
          <w:rFonts w:cs="Arial"/>
          <w:b w:val="0"/>
          <w:bCs/>
          <w:color w:val="auto"/>
          <w:u w:val="none"/>
        </w:rPr>
      </w:pPr>
      <w:r w:rsidRPr="00256182">
        <w:rPr>
          <w:rStyle w:val="Hyperlink"/>
          <w:rFonts w:cs="Arial"/>
          <w:b w:val="0"/>
          <w:bCs/>
          <w:color w:val="auto"/>
          <w:u w:val="none"/>
        </w:rPr>
        <w:t xml:space="preserve">Provision of additional uniforms may be considered to ensure individuals can change during the day. Pro Natural fibres like cotton are preferable to synthetic materials if an employee is experiencing hot flushes and sweating. Uniform made of natural materials may be considered. </w:t>
      </w:r>
    </w:p>
    <w:p w14:paraId="1F83ADC1" w14:textId="77777777" w:rsidR="00256182" w:rsidRDefault="00256182" w:rsidP="00256182">
      <w:pPr>
        <w:pStyle w:val="ListParagraph"/>
        <w:spacing w:before="120" w:after="120" w:line="240" w:lineRule="auto"/>
        <w:jc w:val="both"/>
        <w:rPr>
          <w:rStyle w:val="Hyperlink"/>
          <w:rFonts w:cs="Arial"/>
          <w:b w:val="0"/>
          <w:bCs/>
          <w:color w:val="auto"/>
          <w:u w:val="none"/>
        </w:rPr>
      </w:pPr>
    </w:p>
    <w:p w14:paraId="1BBDDE43" w14:textId="4DF0874F" w:rsidR="00256182" w:rsidRPr="00F06EA8" w:rsidRDefault="00256182" w:rsidP="0018086E">
      <w:pPr>
        <w:pStyle w:val="ListParagraph"/>
        <w:numPr>
          <w:ilvl w:val="0"/>
          <w:numId w:val="10"/>
        </w:numPr>
        <w:spacing w:before="120" w:after="120" w:line="240" w:lineRule="auto"/>
        <w:jc w:val="both"/>
        <w:rPr>
          <w:rStyle w:val="Hyperlink"/>
          <w:rFonts w:cs="Arial"/>
          <w:b w:val="0"/>
          <w:bCs/>
          <w:color w:val="auto"/>
          <w:u w:val="none"/>
        </w:rPr>
      </w:pPr>
      <w:r w:rsidRPr="00F06EA8">
        <w:rPr>
          <w:rStyle w:val="Hyperlink"/>
          <w:rFonts w:cs="Arial"/>
          <w:b w:val="0"/>
          <w:bCs/>
          <w:color w:val="auto"/>
          <w:u w:val="none"/>
        </w:rPr>
        <w:t xml:space="preserve">Flexible working arrangements may be considered for those that are experiencing debilitating symptoms. Menopause symptoms can increase in stressful situations and when the person is tired symptoms can increase. This also enables staff to work productively and manage the impact of their impairments. This may include flexibility </w:t>
      </w:r>
      <w:r w:rsidRPr="00F06EA8">
        <w:rPr>
          <w:rStyle w:val="Hyperlink"/>
          <w:rFonts w:cs="Arial"/>
          <w:b w:val="0"/>
          <w:bCs/>
          <w:color w:val="auto"/>
          <w:u w:val="none"/>
        </w:rPr>
        <w:lastRenderedPageBreak/>
        <w:t xml:space="preserve">for women who need medical treatment or to attend clinics, </w:t>
      </w:r>
      <w:proofErr w:type="gramStart"/>
      <w:r w:rsidRPr="00F06EA8">
        <w:rPr>
          <w:rStyle w:val="Hyperlink"/>
          <w:rFonts w:cs="Arial"/>
          <w:b w:val="0"/>
          <w:bCs/>
          <w:color w:val="auto"/>
          <w:u w:val="none"/>
        </w:rPr>
        <w:t>hospital</w:t>
      </w:r>
      <w:proofErr w:type="gramEnd"/>
      <w:r w:rsidRPr="00F06EA8">
        <w:rPr>
          <w:rStyle w:val="Hyperlink"/>
          <w:rFonts w:cs="Arial"/>
          <w:b w:val="0"/>
          <w:bCs/>
          <w:color w:val="auto"/>
          <w:u w:val="none"/>
        </w:rPr>
        <w:t xml:space="preserve"> or doctor appointments and also for women and men seeking advice relating to the menopause.  </w:t>
      </w:r>
    </w:p>
    <w:p w14:paraId="31119258" w14:textId="77777777" w:rsidR="00256182" w:rsidRDefault="00256182" w:rsidP="00256182">
      <w:pPr>
        <w:pStyle w:val="ListParagraph"/>
        <w:spacing w:before="120" w:after="120" w:line="240" w:lineRule="auto"/>
        <w:jc w:val="both"/>
        <w:rPr>
          <w:rStyle w:val="Hyperlink"/>
          <w:rFonts w:cs="Arial"/>
          <w:b w:val="0"/>
          <w:bCs/>
          <w:color w:val="auto"/>
          <w:u w:val="none"/>
        </w:rPr>
      </w:pPr>
    </w:p>
    <w:p w14:paraId="6B21FE4D" w14:textId="5FB03CE1" w:rsidR="004D7797" w:rsidRPr="00256182" w:rsidRDefault="00256182" w:rsidP="0018086E">
      <w:pPr>
        <w:pStyle w:val="ListParagraph"/>
        <w:numPr>
          <w:ilvl w:val="0"/>
          <w:numId w:val="10"/>
        </w:numPr>
        <w:spacing w:before="120" w:after="120" w:line="240" w:lineRule="auto"/>
        <w:jc w:val="both"/>
        <w:rPr>
          <w:rFonts w:cs="Arial"/>
          <w:bCs/>
        </w:rPr>
      </w:pPr>
      <w:r w:rsidRPr="00F06EA8">
        <w:rPr>
          <w:rStyle w:val="Hyperlink"/>
          <w:rFonts w:cs="Arial"/>
          <w:b w:val="0"/>
          <w:bCs/>
          <w:color w:val="auto"/>
          <w:u w:val="none"/>
        </w:rPr>
        <w:t xml:space="preserve">Consideration to be given for flexible working arrangements rather than the usual set times including split shifts if the </w:t>
      </w:r>
      <w:proofErr w:type="gramStart"/>
      <w:r w:rsidRPr="00F06EA8">
        <w:rPr>
          <w:rStyle w:val="Hyperlink"/>
          <w:rFonts w:cs="Arial"/>
          <w:b w:val="0"/>
          <w:bCs/>
          <w:color w:val="auto"/>
          <w:u w:val="none"/>
        </w:rPr>
        <w:t>day to day</w:t>
      </w:r>
      <w:proofErr w:type="gramEnd"/>
      <w:r w:rsidRPr="00F06EA8">
        <w:rPr>
          <w:rStyle w:val="Hyperlink"/>
          <w:rFonts w:cs="Arial"/>
          <w:b w:val="0"/>
          <w:bCs/>
          <w:color w:val="auto"/>
          <w:u w:val="none"/>
        </w:rPr>
        <w:t xml:space="preserve"> business allows, later starts, earlier finishing times. Many staff have a best part of the day when they </w:t>
      </w:r>
      <w:proofErr w:type="gramStart"/>
      <w:r w:rsidRPr="00F06EA8">
        <w:rPr>
          <w:rStyle w:val="Hyperlink"/>
          <w:rFonts w:cs="Arial"/>
          <w:b w:val="0"/>
          <w:bCs/>
          <w:color w:val="auto"/>
          <w:u w:val="none"/>
        </w:rPr>
        <w:t>are able to</w:t>
      </w:r>
      <w:proofErr w:type="gramEnd"/>
      <w:r w:rsidRPr="00F06EA8">
        <w:rPr>
          <w:rStyle w:val="Hyperlink"/>
          <w:rFonts w:cs="Arial"/>
          <w:b w:val="0"/>
          <w:bCs/>
          <w:color w:val="auto"/>
          <w:u w:val="none"/>
        </w:rPr>
        <w:t xml:space="preserve"> work most productively on a task. Adjusting a shift to suit that time is a workplace adjustment. In the case of women going through the menopause who has trouble sleeping at night a later start may be appropriate.</w:t>
      </w:r>
    </w:p>
    <w:sectPr w:rsidR="004D7797" w:rsidRPr="00256182" w:rsidSect="00835F95">
      <w:headerReference w:type="even" r:id="rId33"/>
      <w:headerReference w:type="default" r:id="rId34"/>
      <w:footerReference w:type="even" r:id="rId35"/>
      <w:footerReference w:type="default" r:id="rId36"/>
      <w:headerReference w:type="first" r:id="rId37"/>
      <w:footerReference w:type="first" r:id="rId3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A0407" w14:textId="77777777" w:rsidR="00A278C7" w:rsidRDefault="00A278C7">
      <w:r>
        <w:separator/>
      </w:r>
    </w:p>
    <w:p w14:paraId="3D7949C0" w14:textId="77777777" w:rsidR="00A278C7" w:rsidRDefault="00A278C7"/>
  </w:endnote>
  <w:endnote w:type="continuationSeparator" w:id="0">
    <w:p w14:paraId="69E50A17" w14:textId="77777777" w:rsidR="00A278C7" w:rsidRDefault="00A278C7">
      <w:r>
        <w:continuationSeparator/>
      </w:r>
    </w:p>
    <w:p w14:paraId="12C10294" w14:textId="77777777" w:rsidR="00A278C7" w:rsidRDefault="00A27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F0A4" w14:textId="1E7FA3EA" w:rsidR="009A5D6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6642E92">
          <wp:simplePos x="0" y="0"/>
          <wp:positionH relativeFrom="column">
            <wp:posOffset>-540385</wp:posOffset>
          </wp:positionH>
          <wp:positionV relativeFrom="paragraph">
            <wp:posOffset>46243</wp:posOffset>
          </wp:positionV>
          <wp:extent cx="7559675" cy="57193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r w:rsidR="00075A3B">
      <w:rPr>
        <w:rFonts w:cs="Arial"/>
        <w:b/>
        <w:color w:val="2C2F2E"/>
        <w:sz w:val="19"/>
        <w:szCs w:val="19"/>
      </w:rPr>
      <w:t>Menopause</w:t>
    </w:r>
    <w:r w:rsidR="009A5D6C">
      <w:rPr>
        <w:rFonts w:cs="Arial"/>
        <w:b/>
        <w:color w:val="2C2F2E"/>
        <w:sz w:val="19"/>
        <w:szCs w:val="19"/>
      </w:rPr>
      <w:t xml:space="preserve"> Policy – </w:t>
    </w:r>
    <w:r w:rsidR="00075A3B">
      <w:rPr>
        <w:rFonts w:cs="Arial"/>
        <w:b/>
        <w:color w:val="2C2F2E"/>
        <w:sz w:val="19"/>
        <w:szCs w:val="19"/>
      </w:rPr>
      <w:t>Feb</w:t>
    </w:r>
    <w:r w:rsidR="009A5D6C">
      <w:rPr>
        <w:rFonts w:cs="Arial"/>
        <w:b/>
        <w:color w:val="2C2F2E"/>
        <w:sz w:val="19"/>
        <w:szCs w:val="19"/>
      </w:rPr>
      <w:t xml:space="preserve"> 202</w:t>
    </w:r>
    <w:r w:rsidR="00075A3B">
      <w:rPr>
        <w:rFonts w:cs="Arial"/>
        <w:b/>
        <w:color w:val="2C2F2E"/>
        <w:sz w:val="19"/>
        <w:szCs w:val="19"/>
      </w:rPr>
      <w:t>4</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13" name="Picture 13"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8BB2" w14:textId="77777777" w:rsidR="00A278C7" w:rsidRDefault="00A278C7">
      <w:r>
        <w:separator/>
      </w:r>
    </w:p>
    <w:p w14:paraId="69D4F9D0" w14:textId="77777777" w:rsidR="00A278C7" w:rsidRDefault="00A278C7"/>
  </w:footnote>
  <w:footnote w:type="continuationSeparator" w:id="0">
    <w:p w14:paraId="207C9538" w14:textId="77777777" w:rsidR="00A278C7" w:rsidRDefault="00A278C7">
      <w:r>
        <w:continuationSeparator/>
      </w:r>
    </w:p>
    <w:p w14:paraId="66753F7C" w14:textId="77777777" w:rsidR="00A278C7" w:rsidRDefault="00A278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inline distT="0" distB="0" distL="0" distR="0" wp14:anchorId="1BEBAF6C" wp14:editId="685BB850">
          <wp:extent cx="7560000" cy="86387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37B"/>
    <w:multiLevelType w:val="multilevel"/>
    <w:tmpl w:val="E22A2802"/>
    <w:lvl w:ilvl="0">
      <w:start w:val="1"/>
      <w:numFmt w:val="lowerRoman"/>
      <w:lvlText w:val="%1."/>
      <w:lvlJc w:val="left"/>
      <w:pPr>
        <w:ind w:left="720" w:hanging="360"/>
      </w:pPr>
      <w:rPr>
        <w:rFonts w:ascii="Arial" w:hAnsi="Arial" w:cs="Arial" w:hint="default"/>
        <w:color w:val="auto"/>
      </w:rPr>
    </w:lvl>
    <w:lvl w:ilvl="1">
      <w:start w:val="1"/>
      <w:numFmt w:val="decimal"/>
      <w:isLgl/>
      <w:lvlText w:val="%1.%2"/>
      <w:lvlJc w:val="left"/>
      <w:pPr>
        <w:ind w:left="880" w:hanging="520"/>
      </w:pPr>
      <w:rPr>
        <w:rFonts w:hint="default"/>
        <w:b/>
        <w:color w:val="C00000"/>
      </w:rPr>
    </w:lvl>
    <w:lvl w:ilvl="2">
      <w:start w:val="1"/>
      <w:numFmt w:val="decimal"/>
      <w:isLgl/>
      <w:lvlText w:val="%1.%2.%3"/>
      <w:lvlJc w:val="left"/>
      <w:pPr>
        <w:ind w:left="1080" w:hanging="720"/>
      </w:pPr>
      <w:rPr>
        <w:rFonts w:hint="default"/>
        <w:b/>
        <w:color w:val="C00000"/>
      </w:rPr>
    </w:lvl>
    <w:lvl w:ilvl="3">
      <w:start w:val="1"/>
      <w:numFmt w:val="decimal"/>
      <w:isLgl/>
      <w:lvlText w:val="%1.%2.%3.%4"/>
      <w:lvlJc w:val="left"/>
      <w:pPr>
        <w:ind w:left="1440" w:hanging="1080"/>
      </w:pPr>
      <w:rPr>
        <w:rFonts w:hint="default"/>
        <w:b/>
        <w:color w:val="C00000"/>
      </w:rPr>
    </w:lvl>
    <w:lvl w:ilvl="4">
      <w:start w:val="1"/>
      <w:numFmt w:val="decimal"/>
      <w:isLgl/>
      <w:lvlText w:val="%1.%2.%3.%4.%5"/>
      <w:lvlJc w:val="left"/>
      <w:pPr>
        <w:ind w:left="1440" w:hanging="1080"/>
      </w:pPr>
      <w:rPr>
        <w:rFonts w:hint="default"/>
        <w:b/>
        <w:color w:val="C00000"/>
      </w:rPr>
    </w:lvl>
    <w:lvl w:ilvl="5">
      <w:start w:val="1"/>
      <w:numFmt w:val="decimal"/>
      <w:isLgl/>
      <w:lvlText w:val="%1.%2.%3.%4.%5.%6"/>
      <w:lvlJc w:val="left"/>
      <w:pPr>
        <w:ind w:left="1800" w:hanging="1440"/>
      </w:pPr>
      <w:rPr>
        <w:rFonts w:hint="default"/>
        <w:b/>
        <w:color w:val="C00000"/>
      </w:rPr>
    </w:lvl>
    <w:lvl w:ilvl="6">
      <w:start w:val="1"/>
      <w:numFmt w:val="decimal"/>
      <w:isLgl/>
      <w:lvlText w:val="%1.%2.%3.%4.%5.%6.%7"/>
      <w:lvlJc w:val="left"/>
      <w:pPr>
        <w:ind w:left="1800" w:hanging="1440"/>
      </w:pPr>
      <w:rPr>
        <w:rFonts w:hint="default"/>
        <w:b/>
        <w:color w:val="C00000"/>
      </w:rPr>
    </w:lvl>
    <w:lvl w:ilvl="7">
      <w:start w:val="1"/>
      <w:numFmt w:val="decimal"/>
      <w:isLgl/>
      <w:lvlText w:val="%1.%2.%3.%4.%5.%6.%7.%8"/>
      <w:lvlJc w:val="left"/>
      <w:pPr>
        <w:ind w:left="2160" w:hanging="1800"/>
      </w:pPr>
      <w:rPr>
        <w:rFonts w:hint="default"/>
        <w:b/>
        <w:color w:val="C00000"/>
      </w:rPr>
    </w:lvl>
    <w:lvl w:ilvl="8">
      <w:start w:val="1"/>
      <w:numFmt w:val="decimal"/>
      <w:isLgl/>
      <w:lvlText w:val="%1.%2.%3.%4.%5.%6.%7.%8.%9"/>
      <w:lvlJc w:val="left"/>
      <w:pPr>
        <w:ind w:left="2160" w:hanging="1800"/>
      </w:pPr>
      <w:rPr>
        <w:rFonts w:hint="default"/>
        <w:b/>
        <w:color w:val="C00000"/>
      </w:rPr>
    </w:lvl>
  </w:abstractNum>
  <w:abstractNum w:abstractNumId="1" w15:restartNumberingAfterBreak="0">
    <w:nsid w:val="011B1F2F"/>
    <w:multiLevelType w:val="hybridMultilevel"/>
    <w:tmpl w:val="1FD2FD52"/>
    <w:lvl w:ilvl="0" w:tplc="E2404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B4BC4"/>
    <w:multiLevelType w:val="hybridMultilevel"/>
    <w:tmpl w:val="A1D63A8E"/>
    <w:lvl w:ilvl="0" w:tplc="E2404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46079A"/>
    <w:multiLevelType w:val="hybridMultilevel"/>
    <w:tmpl w:val="849CE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306C1B"/>
    <w:multiLevelType w:val="hybridMultilevel"/>
    <w:tmpl w:val="49F008FE"/>
    <w:lvl w:ilvl="0" w:tplc="E2404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34F71"/>
    <w:multiLevelType w:val="hybridMultilevel"/>
    <w:tmpl w:val="D4404D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06C4C"/>
    <w:multiLevelType w:val="hybridMultilevel"/>
    <w:tmpl w:val="D4E4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7184A"/>
    <w:multiLevelType w:val="multilevel"/>
    <w:tmpl w:val="8FA08914"/>
    <w:lvl w:ilvl="0">
      <w:start w:val="1"/>
      <w:numFmt w:val="decimal"/>
      <w:lvlText w:val="%1."/>
      <w:lvlJc w:val="left"/>
      <w:pPr>
        <w:ind w:left="720" w:hanging="360"/>
      </w:pPr>
      <w:rPr>
        <w:rFonts w:hint="default"/>
        <w:color w:val="C00000"/>
      </w:rPr>
    </w:lvl>
    <w:lvl w:ilvl="1">
      <w:start w:val="1"/>
      <w:numFmt w:val="decimal"/>
      <w:isLgl/>
      <w:lvlText w:val="%1.%2"/>
      <w:lvlJc w:val="left"/>
      <w:pPr>
        <w:ind w:left="880" w:hanging="520"/>
      </w:pPr>
      <w:rPr>
        <w:rFonts w:hint="default"/>
        <w:b/>
        <w:color w:val="C00000"/>
      </w:rPr>
    </w:lvl>
    <w:lvl w:ilvl="2">
      <w:start w:val="1"/>
      <w:numFmt w:val="decimal"/>
      <w:isLgl/>
      <w:lvlText w:val="%1.%2.%3"/>
      <w:lvlJc w:val="left"/>
      <w:pPr>
        <w:ind w:left="1080" w:hanging="720"/>
      </w:pPr>
      <w:rPr>
        <w:rFonts w:hint="default"/>
        <w:b/>
        <w:color w:val="C00000"/>
      </w:rPr>
    </w:lvl>
    <w:lvl w:ilvl="3">
      <w:start w:val="1"/>
      <w:numFmt w:val="decimal"/>
      <w:isLgl/>
      <w:lvlText w:val="%1.%2.%3.%4"/>
      <w:lvlJc w:val="left"/>
      <w:pPr>
        <w:ind w:left="1440" w:hanging="1080"/>
      </w:pPr>
      <w:rPr>
        <w:rFonts w:hint="default"/>
        <w:b/>
        <w:color w:val="C00000"/>
      </w:rPr>
    </w:lvl>
    <w:lvl w:ilvl="4">
      <w:start w:val="1"/>
      <w:numFmt w:val="decimal"/>
      <w:isLgl/>
      <w:lvlText w:val="%1.%2.%3.%4.%5"/>
      <w:lvlJc w:val="left"/>
      <w:pPr>
        <w:ind w:left="1440" w:hanging="1080"/>
      </w:pPr>
      <w:rPr>
        <w:rFonts w:hint="default"/>
        <w:b/>
        <w:color w:val="C00000"/>
      </w:rPr>
    </w:lvl>
    <w:lvl w:ilvl="5">
      <w:start w:val="1"/>
      <w:numFmt w:val="decimal"/>
      <w:isLgl/>
      <w:lvlText w:val="%1.%2.%3.%4.%5.%6"/>
      <w:lvlJc w:val="left"/>
      <w:pPr>
        <w:ind w:left="1800" w:hanging="1440"/>
      </w:pPr>
      <w:rPr>
        <w:rFonts w:hint="default"/>
        <w:b/>
        <w:color w:val="C00000"/>
      </w:rPr>
    </w:lvl>
    <w:lvl w:ilvl="6">
      <w:start w:val="1"/>
      <w:numFmt w:val="decimal"/>
      <w:isLgl/>
      <w:lvlText w:val="%1.%2.%3.%4.%5.%6.%7"/>
      <w:lvlJc w:val="left"/>
      <w:pPr>
        <w:ind w:left="1800" w:hanging="1440"/>
      </w:pPr>
      <w:rPr>
        <w:rFonts w:hint="default"/>
        <w:b/>
        <w:color w:val="C00000"/>
      </w:rPr>
    </w:lvl>
    <w:lvl w:ilvl="7">
      <w:start w:val="1"/>
      <w:numFmt w:val="decimal"/>
      <w:isLgl/>
      <w:lvlText w:val="%1.%2.%3.%4.%5.%6.%7.%8"/>
      <w:lvlJc w:val="left"/>
      <w:pPr>
        <w:ind w:left="2160" w:hanging="1800"/>
      </w:pPr>
      <w:rPr>
        <w:rFonts w:hint="default"/>
        <w:b/>
        <w:color w:val="C00000"/>
      </w:rPr>
    </w:lvl>
    <w:lvl w:ilvl="8">
      <w:start w:val="1"/>
      <w:numFmt w:val="decimal"/>
      <w:isLgl/>
      <w:lvlText w:val="%1.%2.%3.%4.%5.%6.%7.%8.%9"/>
      <w:lvlJc w:val="left"/>
      <w:pPr>
        <w:ind w:left="2160" w:hanging="1800"/>
      </w:pPr>
      <w:rPr>
        <w:rFonts w:hint="default"/>
        <w:b/>
        <w:color w:val="C00000"/>
      </w:rPr>
    </w:lvl>
  </w:abstractNum>
  <w:abstractNum w:abstractNumId="8" w15:restartNumberingAfterBreak="0">
    <w:nsid w:val="19225E65"/>
    <w:multiLevelType w:val="multilevel"/>
    <w:tmpl w:val="C9E04042"/>
    <w:lvl w:ilvl="0">
      <w:start w:val="1"/>
      <w:numFmt w:val="lowerRoman"/>
      <w:lvlText w:val="%1."/>
      <w:lvlJc w:val="left"/>
      <w:pPr>
        <w:ind w:left="720" w:hanging="360"/>
      </w:pPr>
      <w:rPr>
        <w:rFonts w:hint="default"/>
        <w:b w:val="0"/>
        <w:bCs/>
        <w:color w:val="auto"/>
      </w:rPr>
    </w:lvl>
    <w:lvl w:ilvl="1">
      <w:start w:val="1"/>
      <w:numFmt w:val="decimal"/>
      <w:isLgl/>
      <w:lvlText w:val="%1.%2"/>
      <w:lvlJc w:val="left"/>
      <w:pPr>
        <w:ind w:left="880" w:hanging="520"/>
      </w:pPr>
      <w:rPr>
        <w:rFonts w:hint="default"/>
        <w:b/>
        <w:color w:val="C00000"/>
      </w:rPr>
    </w:lvl>
    <w:lvl w:ilvl="2">
      <w:start w:val="1"/>
      <w:numFmt w:val="decimal"/>
      <w:isLgl/>
      <w:lvlText w:val="%1.%2.%3"/>
      <w:lvlJc w:val="left"/>
      <w:pPr>
        <w:ind w:left="1080" w:hanging="720"/>
      </w:pPr>
      <w:rPr>
        <w:rFonts w:hint="default"/>
        <w:b/>
        <w:color w:val="C00000"/>
      </w:rPr>
    </w:lvl>
    <w:lvl w:ilvl="3">
      <w:start w:val="1"/>
      <w:numFmt w:val="decimal"/>
      <w:isLgl/>
      <w:lvlText w:val="%1.%2.%3.%4"/>
      <w:lvlJc w:val="left"/>
      <w:pPr>
        <w:ind w:left="1440" w:hanging="1080"/>
      </w:pPr>
      <w:rPr>
        <w:rFonts w:hint="default"/>
        <w:b/>
        <w:color w:val="C00000"/>
      </w:rPr>
    </w:lvl>
    <w:lvl w:ilvl="4">
      <w:start w:val="1"/>
      <w:numFmt w:val="decimal"/>
      <w:isLgl/>
      <w:lvlText w:val="%1.%2.%3.%4.%5"/>
      <w:lvlJc w:val="left"/>
      <w:pPr>
        <w:ind w:left="1440" w:hanging="1080"/>
      </w:pPr>
      <w:rPr>
        <w:rFonts w:hint="default"/>
        <w:b/>
        <w:color w:val="C00000"/>
      </w:rPr>
    </w:lvl>
    <w:lvl w:ilvl="5">
      <w:start w:val="1"/>
      <w:numFmt w:val="decimal"/>
      <w:isLgl/>
      <w:lvlText w:val="%1.%2.%3.%4.%5.%6"/>
      <w:lvlJc w:val="left"/>
      <w:pPr>
        <w:ind w:left="1800" w:hanging="1440"/>
      </w:pPr>
      <w:rPr>
        <w:rFonts w:hint="default"/>
        <w:b/>
        <w:color w:val="C00000"/>
      </w:rPr>
    </w:lvl>
    <w:lvl w:ilvl="6">
      <w:start w:val="1"/>
      <w:numFmt w:val="decimal"/>
      <w:isLgl/>
      <w:lvlText w:val="%1.%2.%3.%4.%5.%6.%7"/>
      <w:lvlJc w:val="left"/>
      <w:pPr>
        <w:ind w:left="1800" w:hanging="1440"/>
      </w:pPr>
      <w:rPr>
        <w:rFonts w:hint="default"/>
        <w:b/>
        <w:color w:val="C00000"/>
      </w:rPr>
    </w:lvl>
    <w:lvl w:ilvl="7">
      <w:start w:val="1"/>
      <w:numFmt w:val="decimal"/>
      <w:isLgl/>
      <w:lvlText w:val="%1.%2.%3.%4.%5.%6.%7.%8"/>
      <w:lvlJc w:val="left"/>
      <w:pPr>
        <w:ind w:left="2160" w:hanging="1800"/>
      </w:pPr>
      <w:rPr>
        <w:rFonts w:hint="default"/>
        <w:b/>
        <w:color w:val="C00000"/>
      </w:rPr>
    </w:lvl>
    <w:lvl w:ilvl="8">
      <w:start w:val="1"/>
      <w:numFmt w:val="decimal"/>
      <w:isLgl/>
      <w:lvlText w:val="%1.%2.%3.%4.%5.%6.%7.%8.%9"/>
      <w:lvlJc w:val="left"/>
      <w:pPr>
        <w:ind w:left="2160" w:hanging="1800"/>
      </w:pPr>
      <w:rPr>
        <w:rFonts w:hint="default"/>
        <w:b/>
        <w:color w:val="C00000"/>
      </w:rPr>
    </w:lvl>
  </w:abstractNum>
  <w:abstractNum w:abstractNumId="9" w15:restartNumberingAfterBreak="0">
    <w:nsid w:val="1CC555AD"/>
    <w:multiLevelType w:val="multilevel"/>
    <w:tmpl w:val="1A162736"/>
    <w:lvl w:ilvl="0">
      <w:start w:val="1"/>
      <w:numFmt w:val="decimal"/>
      <w:lvlText w:val="%1."/>
      <w:lvlJc w:val="left"/>
      <w:pPr>
        <w:ind w:left="720" w:hanging="360"/>
      </w:pPr>
      <w:rPr>
        <w:rFonts w:ascii="Arial Black" w:hAnsi="Arial Black" w:hint="default"/>
        <w:color w:val="BB1822" w:themeColor="background2"/>
        <w:sz w:val="28"/>
        <w:szCs w:val="28"/>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740DB8"/>
    <w:multiLevelType w:val="hybridMultilevel"/>
    <w:tmpl w:val="DB9EDF52"/>
    <w:lvl w:ilvl="0" w:tplc="E2404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57757B"/>
    <w:multiLevelType w:val="hybridMultilevel"/>
    <w:tmpl w:val="D17E5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72A05"/>
    <w:multiLevelType w:val="hybridMultilevel"/>
    <w:tmpl w:val="398C119A"/>
    <w:lvl w:ilvl="0" w:tplc="4C281B56">
      <w:start w:val="11"/>
      <w:numFmt w:val="decimal"/>
      <w:lvlText w:val="%1."/>
      <w:lvlJc w:val="left"/>
      <w:pPr>
        <w:ind w:left="830" w:hanging="4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6C7290"/>
    <w:multiLevelType w:val="hybridMultilevel"/>
    <w:tmpl w:val="536A6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095DF0"/>
    <w:multiLevelType w:val="hybridMultilevel"/>
    <w:tmpl w:val="675832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D20141"/>
    <w:multiLevelType w:val="hybridMultilevel"/>
    <w:tmpl w:val="857A2228"/>
    <w:lvl w:ilvl="0" w:tplc="E2404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3B5147"/>
    <w:multiLevelType w:val="hybridMultilevel"/>
    <w:tmpl w:val="113C7482"/>
    <w:lvl w:ilvl="0" w:tplc="FF32BAD2">
      <w:start w:val="1"/>
      <w:numFmt w:val="lowerRoman"/>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986BF6"/>
    <w:multiLevelType w:val="hybridMultilevel"/>
    <w:tmpl w:val="30301948"/>
    <w:lvl w:ilvl="0" w:tplc="E2404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F44501"/>
    <w:multiLevelType w:val="hybridMultilevel"/>
    <w:tmpl w:val="06FE8E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F0DBF"/>
    <w:multiLevelType w:val="hybridMultilevel"/>
    <w:tmpl w:val="15DE5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75CE8"/>
    <w:multiLevelType w:val="multilevel"/>
    <w:tmpl w:val="8FA08914"/>
    <w:lvl w:ilvl="0">
      <w:start w:val="1"/>
      <w:numFmt w:val="decimal"/>
      <w:lvlText w:val="%1."/>
      <w:lvlJc w:val="left"/>
      <w:pPr>
        <w:ind w:left="720" w:hanging="360"/>
      </w:pPr>
      <w:rPr>
        <w:rFonts w:hint="default"/>
        <w:color w:val="C00000"/>
      </w:rPr>
    </w:lvl>
    <w:lvl w:ilvl="1">
      <w:start w:val="1"/>
      <w:numFmt w:val="decimal"/>
      <w:isLgl/>
      <w:lvlText w:val="%1.%2"/>
      <w:lvlJc w:val="left"/>
      <w:pPr>
        <w:ind w:left="880" w:hanging="520"/>
      </w:pPr>
      <w:rPr>
        <w:rFonts w:hint="default"/>
        <w:b/>
        <w:color w:val="C00000"/>
      </w:rPr>
    </w:lvl>
    <w:lvl w:ilvl="2">
      <w:start w:val="1"/>
      <w:numFmt w:val="decimal"/>
      <w:isLgl/>
      <w:lvlText w:val="%1.%2.%3"/>
      <w:lvlJc w:val="left"/>
      <w:pPr>
        <w:ind w:left="1080" w:hanging="720"/>
      </w:pPr>
      <w:rPr>
        <w:rFonts w:hint="default"/>
        <w:b/>
        <w:color w:val="C00000"/>
      </w:rPr>
    </w:lvl>
    <w:lvl w:ilvl="3">
      <w:start w:val="1"/>
      <w:numFmt w:val="decimal"/>
      <w:isLgl/>
      <w:lvlText w:val="%1.%2.%3.%4"/>
      <w:lvlJc w:val="left"/>
      <w:pPr>
        <w:ind w:left="1440" w:hanging="1080"/>
      </w:pPr>
      <w:rPr>
        <w:rFonts w:hint="default"/>
        <w:b/>
        <w:color w:val="C00000"/>
      </w:rPr>
    </w:lvl>
    <w:lvl w:ilvl="4">
      <w:start w:val="1"/>
      <w:numFmt w:val="decimal"/>
      <w:isLgl/>
      <w:lvlText w:val="%1.%2.%3.%4.%5"/>
      <w:lvlJc w:val="left"/>
      <w:pPr>
        <w:ind w:left="1440" w:hanging="1080"/>
      </w:pPr>
      <w:rPr>
        <w:rFonts w:hint="default"/>
        <w:b/>
        <w:color w:val="C00000"/>
      </w:rPr>
    </w:lvl>
    <w:lvl w:ilvl="5">
      <w:start w:val="1"/>
      <w:numFmt w:val="decimal"/>
      <w:isLgl/>
      <w:lvlText w:val="%1.%2.%3.%4.%5.%6"/>
      <w:lvlJc w:val="left"/>
      <w:pPr>
        <w:ind w:left="1800" w:hanging="1440"/>
      </w:pPr>
      <w:rPr>
        <w:rFonts w:hint="default"/>
        <w:b/>
        <w:color w:val="C00000"/>
      </w:rPr>
    </w:lvl>
    <w:lvl w:ilvl="6">
      <w:start w:val="1"/>
      <w:numFmt w:val="decimal"/>
      <w:isLgl/>
      <w:lvlText w:val="%1.%2.%3.%4.%5.%6.%7"/>
      <w:lvlJc w:val="left"/>
      <w:pPr>
        <w:ind w:left="1800" w:hanging="1440"/>
      </w:pPr>
      <w:rPr>
        <w:rFonts w:hint="default"/>
        <w:b/>
        <w:color w:val="C00000"/>
      </w:rPr>
    </w:lvl>
    <w:lvl w:ilvl="7">
      <w:start w:val="1"/>
      <w:numFmt w:val="decimal"/>
      <w:isLgl/>
      <w:lvlText w:val="%1.%2.%3.%4.%5.%6.%7.%8"/>
      <w:lvlJc w:val="left"/>
      <w:pPr>
        <w:ind w:left="2160" w:hanging="1800"/>
      </w:pPr>
      <w:rPr>
        <w:rFonts w:hint="default"/>
        <w:b/>
        <w:color w:val="C00000"/>
      </w:rPr>
    </w:lvl>
    <w:lvl w:ilvl="8">
      <w:start w:val="1"/>
      <w:numFmt w:val="decimal"/>
      <w:isLgl/>
      <w:lvlText w:val="%1.%2.%3.%4.%5.%6.%7.%8.%9"/>
      <w:lvlJc w:val="left"/>
      <w:pPr>
        <w:ind w:left="2160" w:hanging="1800"/>
      </w:pPr>
      <w:rPr>
        <w:rFonts w:hint="default"/>
        <w:b/>
        <w:color w:val="C00000"/>
      </w:rPr>
    </w:lvl>
  </w:abstractNum>
  <w:abstractNum w:abstractNumId="21" w15:restartNumberingAfterBreak="0">
    <w:nsid w:val="694C5960"/>
    <w:multiLevelType w:val="hybridMultilevel"/>
    <w:tmpl w:val="136C71A6"/>
    <w:lvl w:ilvl="0" w:tplc="E2404F4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805F5"/>
    <w:multiLevelType w:val="hybridMultilevel"/>
    <w:tmpl w:val="4CE8CF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D0118B"/>
    <w:multiLevelType w:val="multilevel"/>
    <w:tmpl w:val="8FA08914"/>
    <w:lvl w:ilvl="0">
      <w:start w:val="1"/>
      <w:numFmt w:val="decimal"/>
      <w:lvlText w:val="%1."/>
      <w:lvlJc w:val="left"/>
      <w:pPr>
        <w:ind w:left="720" w:hanging="360"/>
      </w:pPr>
      <w:rPr>
        <w:rFonts w:hint="default"/>
        <w:color w:val="C00000"/>
      </w:rPr>
    </w:lvl>
    <w:lvl w:ilvl="1">
      <w:start w:val="1"/>
      <w:numFmt w:val="decimal"/>
      <w:isLgl/>
      <w:lvlText w:val="%1.%2"/>
      <w:lvlJc w:val="left"/>
      <w:pPr>
        <w:ind w:left="880" w:hanging="520"/>
      </w:pPr>
      <w:rPr>
        <w:rFonts w:hint="default"/>
        <w:b/>
        <w:color w:val="C00000"/>
      </w:rPr>
    </w:lvl>
    <w:lvl w:ilvl="2">
      <w:start w:val="1"/>
      <w:numFmt w:val="decimal"/>
      <w:isLgl/>
      <w:lvlText w:val="%1.%2.%3"/>
      <w:lvlJc w:val="left"/>
      <w:pPr>
        <w:ind w:left="1080" w:hanging="720"/>
      </w:pPr>
      <w:rPr>
        <w:rFonts w:hint="default"/>
        <w:b/>
        <w:color w:val="C00000"/>
      </w:rPr>
    </w:lvl>
    <w:lvl w:ilvl="3">
      <w:start w:val="1"/>
      <w:numFmt w:val="decimal"/>
      <w:isLgl/>
      <w:lvlText w:val="%1.%2.%3.%4"/>
      <w:lvlJc w:val="left"/>
      <w:pPr>
        <w:ind w:left="1440" w:hanging="1080"/>
      </w:pPr>
      <w:rPr>
        <w:rFonts w:hint="default"/>
        <w:b/>
        <w:color w:val="C00000"/>
      </w:rPr>
    </w:lvl>
    <w:lvl w:ilvl="4">
      <w:start w:val="1"/>
      <w:numFmt w:val="decimal"/>
      <w:isLgl/>
      <w:lvlText w:val="%1.%2.%3.%4.%5"/>
      <w:lvlJc w:val="left"/>
      <w:pPr>
        <w:ind w:left="1440" w:hanging="1080"/>
      </w:pPr>
      <w:rPr>
        <w:rFonts w:hint="default"/>
        <w:b/>
        <w:color w:val="C00000"/>
      </w:rPr>
    </w:lvl>
    <w:lvl w:ilvl="5">
      <w:start w:val="1"/>
      <w:numFmt w:val="decimal"/>
      <w:isLgl/>
      <w:lvlText w:val="%1.%2.%3.%4.%5.%6"/>
      <w:lvlJc w:val="left"/>
      <w:pPr>
        <w:ind w:left="1800" w:hanging="1440"/>
      </w:pPr>
      <w:rPr>
        <w:rFonts w:hint="default"/>
        <w:b/>
        <w:color w:val="C00000"/>
      </w:rPr>
    </w:lvl>
    <w:lvl w:ilvl="6">
      <w:start w:val="1"/>
      <w:numFmt w:val="decimal"/>
      <w:isLgl/>
      <w:lvlText w:val="%1.%2.%3.%4.%5.%6.%7"/>
      <w:lvlJc w:val="left"/>
      <w:pPr>
        <w:ind w:left="1800" w:hanging="1440"/>
      </w:pPr>
      <w:rPr>
        <w:rFonts w:hint="default"/>
        <w:b/>
        <w:color w:val="C00000"/>
      </w:rPr>
    </w:lvl>
    <w:lvl w:ilvl="7">
      <w:start w:val="1"/>
      <w:numFmt w:val="decimal"/>
      <w:isLgl/>
      <w:lvlText w:val="%1.%2.%3.%4.%5.%6.%7.%8"/>
      <w:lvlJc w:val="left"/>
      <w:pPr>
        <w:ind w:left="2160" w:hanging="1800"/>
      </w:pPr>
      <w:rPr>
        <w:rFonts w:hint="default"/>
        <w:b/>
        <w:color w:val="C00000"/>
      </w:rPr>
    </w:lvl>
    <w:lvl w:ilvl="8">
      <w:start w:val="1"/>
      <w:numFmt w:val="decimal"/>
      <w:isLgl/>
      <w:lvlText w:val="%1.%2.%3.%4.%5.%6.%7.%8.%9"/>
      <w:lvlJc w:val="left"/>
      <w:pPr>
        <w:ind w:left="2160" w:hanging="1800"/>
      </w:pPr>
      <w:rPr>
        <w:rFonts w:hint="default"/>
        <w:b/>
        <w:color w:val="C00000"/>
      </w:rPr>
    </w:lvl>
  </w:abstractNum>
  <w:abstractNum w:abstractNumId="24" w15:restartNumberingAfterBreak="0">
    <w:nsid w:val="76E0405D"/>
    <w:multiLevelType w:val="hybridMultilevel"/>
    <w:tmpl w:val="DCDA34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D6320"/>
    <w:multiLevelType w:val="hybridMultilevel"/>
    <w:tmpl w:val="39944ADE"/>
    <w:lvl w:ilvl="0" w:tplc="BB9857C2">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D22B74"/>
    <w:multiLevelType w:val="multilevel"/>
    <w:tmpl w:val="8FA08914"/>
    <w:lvl w:ilvl="0">
      <w:start w:val="1"/>
      <w:numFmt w:val="decimal"/>
      <w:lvlText w:val="%1."/>
      <w:lvlJc w:val="left"/>
      <w:pPr>
        <w:ind w:left="720" w:hanging="360"/>
      </w:pPr>
      <w:rPr>
        <w:rFonts w:hint="default"/>
        <w:color w:val="C00000"/>
      </w:rPr>
    </w:lvl>
    <w:lvl w:ilvl="1">
      <w:start w:val="1"/>
      <w:numFmt w:val="decimal"/>
      <w:isLgl/>
      <w:lvlText w:val="%1.%2"/>
      <w:lvlJc w:val="left"/>
      <w:pPr>
        <w:ind w:left="880" w:hanging="520"/>
      </w:pPr>
      <w:rPr>
        <w:rFonts w:hint="default"/>
        <w:b/>
        <w:color w:val="C00000"/>
      </w:rPr>
    </w:lvl>
    <w:lvl w:ilvl="2">
      <w:start w:val="1"/>
      <w:numFmt w:val="decimal"/>
      <w:isLgl/>
      <w:lvlText w:val="%1.%2.%3"/>
      <w:lvlJc w:val="left"/>
      <w:pPr>
        <w:ind w:left="1080" w:hanging="720"/>
      </w:pPr>
      <w:rPr>
        <w:rFonts w:hint="default"/>
        <w:b/>
        <w:color w:val="C00000"/>
      </w:rPr>
    </w:lvl>
    <w:lvl w:ilvl="3">
      <w:start w:val="1"/>
      <w:numFmt w:val="decimal"/>
      <w:isLgl/>
      <w:lvlText w:val="%1.%2.%3.%4"/>
      <w:lvlJc w:val="left"/>
      <w:pPr>
        <w:ind w:left="1440" w:hanging="1080"/>
      </w:pPr>
      <w:rPr>
        <w:rFonts w:hint="default"/>
        <w:b/>
        <w:color w:val="C00000"/>
      </w:rPr>
    </w:lvl>
    <w:lvl w:ilvl="4">
      <w:start w:val="1"/>
      <w:numFmt w:val="decimal"/>
      <w:isLgl/>
      <w:lvlText w:val="%1.%2.%3.%4.%5"/>
      <w:lvlJc w:val="left"/>
      <w:pPr>
        <w:ind w:left="1440" w:hanging="1080"/>
      </w:pPr>
      <w:rPr>
        <w:rFonts w:hint="default"/>
        <w:b/>
        <w:color w:val="C00000"/>
      </w:rPr>
    </w:lvl>
    <w:lvl w:ilvl="5">
      <w:start w:val="1"/>
      <w:numFmt w:val="decimal"/>
      <w:isLgl/>
      <w:lvlText w:val="%1.%2.%3.%4.%5.%6"/>
      <w:lvlJc w:val="left"/>
      <w:pPr>
        <w:ind w:left="1800" w:hanging="1440"/>
      </w:pPr>
      <w:rPr>
        <w:rFonts w:hint="default"/>
        <w:b/>
        <w:color w:val="C00000"/>
      </w:rPr>
    </w:lvl>
    <w:lvl w:ilvl="6">
      <w:start w:val="1"/>
      <w:numFmt w:val="decimal"/>
      <w:isLgl/>
      <w:lvlText w:val="%1.%2.%3.%4.%5.%6.%7"/>
      <w:lvlJc w:val="left"/>
      <w:pPr>
        <w:ind w:left="1800" w:hanging="1440"/>
      </w:pPr>
      <w:rPr>
        <w:rFonts w:hint="default"/>
        <w:b/>
        <w:color w:val="C00000"/>
      </w:rPr>
    </w:lvl>
    <w:lvl w:ilvl="7">
      <w:start w:val="1"/>
      <w:numFmt w:val="decimal"/>
      <w:isLgl/>
      <w:lvlText w:val="%1.%2.%3.%4.%5.%6.%7.%8"/>
      <w:lvlJc w:val="left"/>
      <w:pPr>
        <w:ind w:left="2160" w:hanging="1800"/>
      </w:pPr>
      <w:rPr>
        <w:rFonts w:hint="default"/>
        <w:b/>
        <w:color w:val="C00000"/>
      </w:rPr>
    </w:lvl>
    <w:lvl w:ilvl="8">
      <w:start w:val="1"/>
      <w:numFmt w:val="decimal"/>
      <w:isLgl/>
      <w:lvlText w:val="%1.%2.%3.%4.%5.%6.%7.%8.%9"/>
      <w:lvlJc w:val="left"/>
      <w:pPr>
        <w:ind w:left="2160" w:hanging="1800"/>
      </w:pPr>
      <w:rPr>
        <w:rFonts w:hint="default"/>
        <w:b/>
        <w:color w:val="C00000"/>
      </w:rPr>
    </w:lvl>
  </w:abstractNum>
  <w:num w:numId="1" w16cid:durableId="564920757">
    <w:abstractNumId w:val="25"/>
  </w:num>
  <w:num w:numId="2" w16cid:durableId="2029406741">
    <w:abstractNumId w:val="19"/>
  </w:num>
  <w:num w:numId="3" w16cid:durableId="396054976">
    <w:abstractNumId w:val="23"/>
  </w:num>
  <w:num w:numId="4" w16cid:durableId="1846822891">
    <w:abstractNumId w:val="14"/>
  </w:num>
  <w:num w:numId="5" w16cid:durableId="804203867">
    <w:abstractNumId w:val="11"/>
  </w:num>
  <w:num w:numId="6" w16cid:durableId="1924945837">
    <w:abstractNumId w:val="18"/>
  </w:num>
  <w:num w:numId="7" w16cid:durableId="506216458">
    <w:abstractNumId w:val="24"/>
  </w:num>
  <w:num w:numId="8" w16cid:durableId="1618371420">
    <w:abstractNumId w:val="5"/>
  </w:num>
  <w:num w:numId="9" w16cid:durableId="86276216">
    <w:abstractNumId w:val="22"/>
  </w:num>
  <w:num w:numId="10" w16cid:durableId="1820074868">
    <w:abstractNumId w:val="6"/>
  </w:num>
  <w:num w:numId="11" w16cid:durableId="704596367">
    <w:abstractNumId w:val="13"/>
  </w:num>
  <w:num w:numId="12" w16cid:durableId="2063017513">
    <w:abstractNumId w:val="20"/>
  </w:num>
  <w:num w:numId="13" w16cid:durableId="1849829621">
    <w:abstractNumId w:val="2"/>
  </w:num>
  <w:num w:numId="14" w16cid:durableId="591202942">
    <w:abstractNumId w:val="10"/>
  </w:num>
  <w:num w:numId="15" w16cid:durableId="202520027">
    <w:abstractNumId w:val="8"/>
  </w:num>
  <w:num w:numId="16" w16cid:durableId="802041123">
    <w:abstractNumId w:val="26"/>
  </w:num>
  <w:num w:numId="17" w16cid:durableId="756901922">
    <w:abstractNumId w:val="12"/>
  </w:num>
  <w:num w:numId="18" w16cid:durableId="805053084">
    <w:abstractNumId w:val="3"/>
  </w:num>
  <w:num w:numId="19" w16cid:durableId="1298299989">
    <w:abstractNumId w:val="7"/>
  </w:num>
  <w:num w:numId="20" w16cid:durableId="74934397">
    <w:abstractNumId w:val="0"/>
  </w:num>
  <w:num w:numId="21" w16cid:durableId="1956712492">
    <w:abstractNumId w:val="9"/>
  </w:num>
  <w:num w:numId="22" w16cid:durableId="1215889631">
    <w:abstractNumId w:val="4"/>
  </w:num>
  <w:num w:numId="23" w16cid:durableId="1333996709">
    <w:abstractNumId w:val="21"/>
  </w:num>
  <w:num w:numId="24" w16cid:durableId="119149400">
    <w:abstractNumId w:val="16"/>
  </w:num>
  <w:num w:numId="25" w16cid:durableId="274294021">
    <w:abstractNumId w:val="15"/>
  </w:num>
  <w:num w:numId="26" w16cid:durableId="476604911">
    <w:abstractNumId w:val="17"/>
  </w:num>
  <w:num w:numId="27" w16cid:durableId="124171717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06DD6"/>
    <w:rsid w:val="000103E3"/>
    <w:rsid w:val="000118EF"/>
    <w:rsid w:val="00014C92"/>
    <w:rsid w:val="00015A79"/>
    <w:rsid w:val="000162B0"/>
    <w:rsid w:val="00020DCB"/>
    <w:rsid w:val="000254D9"/>
    <w:rsid w:val="00026C06"/>
    <w:rsid w:val="0002751C"/>
    <w:rsid w:val="000277C2"/>
    <w:rsid w:val="000334B2"/>
    <w:rsid w:val="00037852"/>
    <w:rsid w:val="00045A0A"/>
    <w:rsid w:val="00047999"/>
    <w:rsid w:val="0005097B"/>
    <w:rsid w:val="00054F7E"/>
    <w:rsid w:val="00055692"/>
    <w:rsid w:val="00061865"/>
    <w:rsid w:val="000655C3"/>
    <w:rsid w:val="000655EB"/>
    <w:rsid w:val="00070C19"/>
    <w:rsid w:val="000749EF"/>
    <w:rsid w:val="00075A3B"/>
    <w:rsid w:val="000814C5"/>
    <w:rsid w:val="000854FB"/>
    <w:rsid w:val="000A0BB8"/>
    <w:rsid w:val="000A28DB"/>
    <w:rsid w:val="000A2AD3"/>
    <w:rsid w:val="000A7652"/>
    <w:rsid w:val="000B6949"/>
    <w:rsid w:val="000B69A7"/>
    <w:rsid w:val="000B712A"/>
    <w:rsid w:val="000C0678"/>
    <w:rsid w:val="000C1774"/>
    <w:rsid w:val="000C2A5E"/>
    <w:rsid w:val="000C5582"/>
    <w:rsid w:val="000C62F0"/>
    <w:rsid w:val="000D0DFF"/>
    <w:rsid w:val="000D0E03"/>
    <w:rsid w:val="000D6ECB"/>
    <w:rsid w:val="000E2C35"/>
    <w:rsid w:val="000E32BD"/>
    <w:rsid w:val="000E549B"/>
    <w:rsid w:val="000E6A86"/>
    <w:rsid w:val="000E79FD"/>
    <w:rsid w:val="000F0209"/>
    <w:rsid w:val="000F31FE"/>
    <w:rsid w:val="000F65D9"/>
    <w:rsid w:val="000F6F93"/>
    <w:rsid w:val="00104A3A"/>
    <w:rsid w:val="001067D2"/>
    <w:rsid w:val="001068B7"/>
    <w:rsid w:val="00113D9A"/>
    <w:rsid w:val="00117798"/>
    <w:rsid w:val="00122852"/>
    <w:rsid w:val="00124BE9"/>
    <w:rsid w:val="00135432"/>
    <w:rsid w:val="00144743"/>
    <w:rsid w:val="00144E71"/>
    <w:rsid w:val="00147AEE"/>
    <w:rsid w:val="00161CDF"/>
    <w:rsid w:val="00163207"/>
    <w:rsid w:val="00170CE1"/>
    <w:rsid w:val="0018086E"/>
    <w:rsid w:val="0018284F"/>
    <w:rsid w:val="00186338"/>
    <w:rsid w:val="00191748"/>
    <w:rsid w:val="00192267"/>
    <w:rsid w:val="00193472"/>
    <w:rsid w:val="00193E9E"/>
    <w:rsid w:val="0019458B"/>
    <w:rsid w:val="00195243"/>
    <w:rsid w:val="00196EB5"/>
    <w:rsid w:val="001A0858"/>
    <w:rsid w:val="001A1D46"/>
    <w:rsid w:val="001A28C4"/>
    <w:rsid w:val="001A2B01"/>
    <w:rsid w:val="001A6C88"/>
    <w:rsid w:val="001B2021"/>
    <w:rsid w:val="001B2246"/>
    <w:rsid w:val="001B2E3C"/>
    <w:rsid w:val="001B625A"/>
    <w:rsid w:val="001B6302"/>
    <w:rsid w:val="001B7220"/>
    <w:rsid w:val="001C209C"/>
    <w:rsid w:val="001C3023"/>
    <w:rsid w:val="001C767F"/>
    <w:rsid w:val="001D0693"/>
    <w:rsid w:val="001E0E1F"/>
    <w:rsid w:val="001E16E3"/>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6182"/>
    <w:rsid w:val="00257439"/>
    <w:rsid w:val="002577A7"/>
    <w:rsid w:val="00262990"/>
    <w:rsid w:val="002630D4"/>
    <w:rsid w:val="00265789"/>
    <w:rsid w:val="00267870"/>
    <w:rsid w:val="00275F83"/>
    <w:rsid w:val="00282847"/>
    <w:rsid w:val="002949B5"/>
    <w:rsid w:val="00297394"/>
    <w:rsid w:val="002A3987"/>
    <w:rsid w:val="002A5203"/>
    <w:rsid w:val="002A52EB"/>
    <w:rsid w:val="002B4ED4"/>
    <w:rsid w:val="002B50B8"/>
    <w:rsid w:val="002D0237"/>
    <w:rsid w:val="002D1E19"/>
    <w:rsid w:val="002D2913"/>
    <w:rsid w:val="002D5D8F"/>
    <w:rsid w:val="002E5A18"/>
    <w:rsid w:val="002E6BB1"/>
    <w:rsid w:val="002E777E"/>
    <w:rsid w:val="002F6191"/>
    <w:rsid w:val="00301D18"/>
    <w:rsid w:val="00305C09"/>
    <w:rsid w:val="003078CE"/>
    <w:rsid w:val="00310220"/>
    <w:rsid w:val="00310CE5"/>
    <w:rsid w:val="003139B3"/>
    <w:rsid w:val="00322019"/>
    <w:rsid w:val="00334B61"/>
    <w:rsid w:val="00335A09"/>
    <w:rsid w:val="0034154E"/>
    <w:rsid w:val="00345F8A"/>
    <w:rsid w:val="00352DC9"/>
    <w:rsid w:val="00353475"/>
    <w:rsid w:val="00361F2C"/>
    <w:rsid w:val="00362EE5"/>
    <w:rsid w:val="00373C28"/>
    <w:rsid w:val="003753CB"/>
    <w:rsid w:val="00384EE4"/>
    <w:rsid w:val="00385FF9"/>
    <w:rsid w:val="00391ED4"/>
    <w:rsid w:val="003943BA"/>
    <w:rsid w:val="00397922"/>
    <w:rsid w:val="003A1DCD"/>
    <w:rsid w:val="003A23A5"/>
    <w:rsid w:val="003A3117"/>
    <w:rsid w:val="003A608C"/>
    <w:rsid w:val="003A68A9"/>
    <w:rsid w:val="003A7FC7"/>
    <w:rsid w:val="003B2690"/>
    <w:rsid w:val="003C08F1"/>
    <w:rsid w:val="003C3FBE"/>
    <w:rsid w:val="003D18FB"/>
    <w:rsid w:val="003D2E11"/>
    <w:rsid w:val="003D5EC2"/>
    <w:rsid w:val="003E2C80"/>
    <w:rsid w:val="003F172B"/>
    <w:rsid w:val="003F1DA2"/>
    <w:rsid w:val="003F4818"/>
    <w:rsid w:val="004021D3"/>
    <w:rsid w:val="0040600D"/>
    <w:rsid w:val="00410A0F"/>
    <w:rsid w:val="00413E8D"/>
    <w:rsid w:val="004168A4"/>
    <w:rsid w:val="004253EA"/>
    <w:rsid w:val="004263CF"/>
    <w:rsid w:val="00427035"/>
    <w:rsid w:val="00431FA3"/>
    <w:rsid w:val="004459E2"/>
    <w:rsid w:val="004478F8"/>
    <w:rsid w:val="00447A2F"/>
    <w:rsid w:val="00453786"/>
    <w:rsid w:val="004553D8"/>
    <w:rsid w:val="004600CD"/>
    <w:rsid w:val="00462943"/>
    <w:rsid w:val="00467433"/>
    <w:rsid w:val="004740ED"/>
    <w:rsid w:val="00475149"/>
    <w:rsid w:val="00477C03"/>
    <w:rsid w:val="00481AB3"/>
    <w:rsid w:val="004913BD"/>
    <w:rsid w:val="00492A5D"/>
    <w:rsid w:val="00494DAA"/>
    <w:rsid w:val="004A5954"/>
    <w:rsid w:val="004A632C"/>
    <w:rsid w:val="004B0EBD"/>
    <w:rsid w:val="004B1516"/>
    <w:rsid w:val="004B46C2"/>
    <w:rsid w:val="004B472C"/>
    <w:rsid w:val="004C09F0"/>
    <w:rsid w:val="004C0B30"/>
    <w:rsid w:val="004C0F37"/>
    <w:rsid w:val="004C4F84"/>
    <w:rsid w:val="004D72C5"/>
    <w:rsid w:val="004D7797"/>
    <w:rsid w:val="004E1ABA"/>
    <w:rsid w:val="004E3AD9"/>
    <w:rsid w:val="004E47C2"/>
    <w:rsid w:val="004E7AC9"/>
    <w:rsid w:val="004F413D"/>
    <w:rsid w:val="005012E8"/>
    <w:rsid w:val="00502870"/>
    <w:rsid w:val="00506957"/>
    <w:rsid w:val="00515D3D"/>
    <w:rsid w:val="00521111"/>
    <w:rsid w:val="00523C36"/>
    <w:rsid w:val="00532349"/>
    <w:rsid w:val="00540D1D"/>
    <w:rsid w:val="00541565"/>
    <w:rsid w:val="005464C2"/>
    <w:rsid w:val="00546F07"/>
    <w:rsid w:val="00547376"/>
    <w:rsid w:val="00547885"/>
    <w:rsid w:val="00550C1F"/>
    <w:rsid w:val="005536FF"/>
    <w:rsid w:val="00555AB3"/>
    <w:rsid w:val="00560E18"/>
    <w:rsid w:val="00566707"/>
    <w:rsid w:val="00573984"/>
    <w:rsid w:val="00573C11"/>
    <w:rsid w:val="0058122A"/>
    <w:rsid w:val="0058330C"/>
    <w:rsid w:val="00592AE0"/>
    <w:rsid w:val="00593EDE"/>
    <w:rsid w:val="00594722"/>
    <w:rsid w:val="005954BF"/>
    <w:rsid w:val="005A1EE8"/>
    <w:rsid w:val="005A2F69"/>
    <w:rsid w:val="005A552F"/>
    <w:rsid w:val="005B641E"/>
    <w:rsid w:val="005C29CE"/>
    <w:rsid w:val="005D0D28"/>
    <w:rsid w:val="005D2708"/>
    <w:rsid w:val="005D27DA"/>
    <w:rsid w:val="005D3D9B"/>
    <w:rsid w:val="005D3F93"/>
    <w:rsid w:val="005D7111"/>
    <w:rsid w:val="005E7C71"/>
    <w:rsid w:val="005E7E1F"/>
    <w:rsid w:val="005F11C8"/>
    <w:rsid w:val="005F74C4"/>
    <w:rsid w:val="00602E95"/>
    <w:rsid w:val="006063CC"/>
    <w:rsid w:val="006134A8"/>
    <w:rsid w:val="006140C1"/>
    <w:rsid w:val="00615049"/>
    <w:rsid w:val="006213BE"/>
    <w:rsid w:val="00621E83"/>
    <w:rsid w:val="00622B16"/>
    <w:rsid w:val="006275EF"/>
    <w:rsid w:val="00627D1E"/>
    <w:rsid w:val="00630CBA"/>
    <w:rsid w:val="006355B9"/>
    <w:rsid w:val="006356BE"/>
    <w:rsid w:val="00642490"/>
    <w:rsid w:val="0064303C"/>
    <w:rsid w:val="0064524B"/>
    <w:rsid w:val="0064541A"/>
    <w:rsid w:val="00651188"/>
    <w:rsid w:val="00661973"/>
    <w:rsid w:val="00663175"/>
    <w:rsid w:val="0066467A"/>
    <w:rsid w:val="006700A9"/>
    <w:rsid w:val="006704DE"/>
    <w:rsid w:val="0067629B"/>
    <w:rsid w:val="00680959"/>
    <w:rsid w:val="006836F4"/>
    <w:rsid w:val="00687175"/>
    <w:rsid w:val="006A2DCC"/>
    <w:rsid w:val="006A53BC"/>
    <w:rsid w:val="006B0F49"/>
    <w:rsid w:val="006B1240"/>
    <w:rsid w:val="006B14DE"/>
    <w:rsid w:val="006B5DA1"/>
    <w:rsid w:val="006C26C7"/>
    <w:rsid w:val="006C2B40"/>
    <w:rsid w:val="006C36D9"/>
    <w:rsid w:val="006C6A86"/>
    <w:rsid w:val="006D5585"/>
    <w:rsid w:val="006D61F4"/>
    <w:rsid w:val="006D7075"/>
    <w:rsid w:val="006F0F6F"/>
    <w:rsid w:val="006F62AB"/>
    <w:rsid w:val="007006E2"/>
    <w:rsid w:val="00705CD3"/>
    <w:rsid w:val="0070771E"/>
    <w:rsid w:val="0071128A"/>
    <w:rsid w:val="0071194E"/>
    <w:rsid w:val="007138EE"/>
    <w:rsid w:val="00714513"/>
    <w:rsid w:val="007160BE"/>
    <w:rsid w:val="00723434"/>
    <w:rsid w:val="007257C5"/>
    <w:rsid w:val="00726EF2"/>
    <w:rsid w:val="00727065"/>
    <w:rsid w:val="00727705"/>
    <w:rsid w:val="00734480"/>
    <w:rsid w:val="00735539"/>
    <w:rsid w:val="007416D2"/>
    <w:rsid w:val="007450CE"/>
    <w:rsid w:val="00746AD7"/>
    <w:rsid w:val="00753BE4"/>
    <w:rsid w:val="00754642"/>
    <w:rsid w:val="00756B0B"/>
    <w:rsid w:val="00760636"/>
    <w:rsid w:val="00762E65"/>
    <w:rsid w:val="00784072"/>
    <w:rsid w:val="007A531A"/>
    <w:rsid w:val="007B32FB"/>
    <w:rsid w:val="007B45CE"/>
    <w:rsid w:val="007B5F9A"/>
    <w:rsid w:val="007D1565"/>
    <w:rsid w:val="007D33BD"/>
    <w:rsid w:val="007D5313"/>
    <w:rsid w:val="007E02C2"/>
    <w:rsid w:val="007E1BBC"/>
    <w:rsid w:val="007E2DA1"/>
    <w:rsid w:val="007F039F"/>
    <w:rsid w:val="007F0F4C"/>
    <w:rsid w:val="007F2A18"/>
    <w:rsid w:val="007F2DBF"/>
    <w:rsid w:val="007F54FC"/>
    <w:rsid w:val="007F6EFB"/>
    <w:rsid w:val="007F7E27"/>
    <w:rsid w:val="008139D7"/>
    <w:rsid w:val="008170FF"/>
    <w:rsid w:val="00820172"/>
    <w:rsid w:val="00821D8E"/>
    <w:rsid w:val="008278C0"/>
    <w:rsid w:val="00830216"/>
    <w:rsid w:val="00833BCE"/>
    <w:rsid w:val="00835F95"/>
    <w:rsid w:val="00836C10"/>
    <w:rsid w:val="00837D51"/>
    <w:rsid w:val="00842E57"/>
    <w:rsid w:val="00844464"/>
    <w:rsid w:val="00846050"/>
    <w:rsid w:val="008464D9"/>
    <w:rsid w:val="00864A0C"/>
    <w:rsid w:val="008659FA"/>
    <w:rsid w:val="00867FD0"/>
    <w:rsid w:val="00875A3B"/>
    <w:rsid w:val="008837D5"/>
    <w:rsid w:val="00884016"/>
    <w:rsid w:val="008845B9"/>
    <w:rsid w:val="008858E4"/>
    <w:rsid w:val="00887102"/>
    <w:rsid w:val="00890D6C"/>
    <w:rsid w:val="00891AC9"/>
    <w:rsid w:val="00891BFE"/>
    <w:rsid w:val="00893696"/>
    <w:rsid w:val="0089473C"/>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25637"/>
    <w:rsid w:val="009422C2"/>
    <w:rsid w:val="00944FAA"/>
    <w:rsid w:val="00944FC0"/>
    <w:rsid w:val="0095010B"/>
    <w:rsid w:val="0095399F"/>
    <w:rsid w:val="00957780"/>
    <w:rsid w:val="00962033"/>
    <w:rsid w:val="009729A3"/>
    <w:rsid w:val="00972FA9"/>
    <w:rsid w:val="00992607"/>
    <w:rsid w:val="00993A6F"/>
    <w:rsid w:val="00997FB0"/>
    <w:rsid w:val="009A5C3A"/>
    <w:rsid w:val="009A5D6C"/>
    <w:rsid w:val="009A6AA3"/>
    <w:rsid w:val="009A6CCB"/>
    <w:rsid w:val="009B5CBB"/>
    <w:rsid w:val="009C192A"/>
    <w:rsid w:val="009C523D"/>
    <w:rsid w:val="009C6C81"/>
    <w:rsid w:val="009D3298"/>
    <w:rsid w:val="009E0F58"/>
    <w:rsid w:val="009E49DB"/>
    <w:rsid w:val="009E7984"/>
    <w:rsid w:val="009E7F36"/>
    <w:rsid w:val="009F309C"/>
    <w:rsid w:val="00A00097"/>
    <w:rsid w:val="00A01F52"/>
    <w:rsid w:val="00A0799E"/>
    <w:rsid w:val="00A1159B"/>
    <w:rsid w:val="00A2477C"/>
    <w:rsid w:val="00A24AC9"/>
    <w:rsid w:val="00A2539E"/>
    <w:rsid w:val="00A278C7"/>
    <w:rsid w:val="00A330E1"/>
    <w:rsid w:val="00A56C3E"/>
    <w:rsid w:val="00A5728A"/>
    <w:rsid w:val="00A57924"/>
    <w:rsid w:val="00A60FFC"/>
    <w:rsid w:val="00A63315"/>
    <w:rsid w:val="00A7002D"/>
    <w:rsid w:val="00A8163E"/>
    <w:rsid w:val="00A83BE1"/>
    <w:rsid w:val="00A84663"/>
    <w:rsid w:val="00A87000"/>
    <w:rsid w:val="00A872E8"/>
    <w:rsid w:val="00A92ADA"/>
    <w:rsid w:val="00A92FD4"/>
    <w:rsid w:val="00A93EC1"/>
    <w:rsid w:val="00AA2BF6"/>
    <w:rsid w:val="00AA516F"/>
    <w:rsid w:val="00AA5AF9"/>
    <w:rsid w:val="00AA6FFE"/>
    <w:rsid w:val="00AB01B3"/>
    <w:rsid w:val="00AB2B14"/>
    <w:rsid w:val="00AB32BA"/>
    <w:rsid w:val="00AB38E8"/>
    <w:rsid w:val="00AC022D"/>
    <w:rsid w:val="00AC059D"/>
    <w:rsid w:val="00AC206F"/>
    <w:rsid w:val="00AC45B8"/>
    <w:rsid w:val="00AD5A2A"/>
    <w:rsid w:val="00AE6647"/>
    <w:rsid w:val="00AF337E"/>
    <w:rsid w:val="00AF3942"/>
    <w:rsid w:val="00AF47F8"/>
    <w:rsid w:val="00B0040E"/>
    <w:rsid w:val="00B012EF"/>
    <w:rsid w:val="00B048F4"/>
    <w:rsid w:val="00B06083"/>
    <w:rsid w:val="00B104CE"/>
    <w:rsid w:val="00B12A5F"/>
    <w:rsid w:val="00B20111"/>
    <w:rsid w:val="00B2128D"/>
    <w:rsid w:val="00B21687"/>
    <w:rsid w:val="00B23E90"/>
    <w:rsid w:val="00B25F44"/>
    <w:rsid w:val="00B26FAE"/>
    <w:rsid w:val="00B31704"/>
    <w:rsid w:val="00B32E2D"/>
    <w:rsid w:val="00B34F57"/>
    <w:rsid w:val="00B34FD8"/>
    <w:rsid w:val="00B403B2"/>
    <w:rsid w:val="00B403FC"/>
    <w:rsid w:val="00B4079D"/>
    <w:rsid w:val="00B40CE0"/>
    <w:rsid w:val="00B47F44"/>
    <w:rsid w:val="00B55433"/>
    <w:rsid w:val="00B609B3"/>
    <w:rsid w:val="00B60E95"/>
    <w:rsid w:val="00B71D40"/>
    <w:rsid w:val="00B830A6"/>
    <w:rsid w:val="00B83907"/>
    <w:rsid w:val="00B922A4"/>
    <w:rsid w:val="00B94F92"/>
    <w:rsid w:val="00BA2E7E"/>
    <w:rsid w:val="00BA37FE"/>
    <w:rsid w:val="00BA4EB6"/>
    <w:rsid w:val="00BA65EB"/>
    <w:rsid w:val="00BB24C4"/>
    <w:rsid w:val="00BB2CE8"/>
    <w:rsid w:val="00BB7B19"/>
    <w:rsid w:val="00BC153B"/>
    <w:rsid w:val="00BD20F8"/>
    <w:rsid w:val="00BD3892"/>
    <w:rsid w:val="00BE419D"/>
    <w:rsid w:val="00BE6820"/>
    <w:rsid w:val="00BE71E6"/>
    <w:rsid w:val="00BF12AC"/>
    <w:rsid w:val="00BF2CCD"/>
    <w:rsid w:val="00C03071"/>
    <w:rsid w:val="00C04261"/>
    <w:rsid w:val="00C0442A"/>
    <w:rsid w:val="00C0715D"/>
    <w:rsid w:val="00C13F95"/>
    <w:rsid w:val="00C16BDC"/>
    <w:rsid w:val="00C175AB"/>
    <w:rsid w:val="00C2249C"/>
    <w:rsid w:val="00C253AC"/>
    <w:rsid w:val="00C264BB"/>
    <w:rsid w:val="00C35165"/>
    <w:rsid w:val="00C41CA7"/>
    <w:rsid w:val="00C55D3D"/>
    <w:rsid w:val="00C56CE1"/>
    <w:rsid w:val="00C61FEB"/>
    <w:rsid w:val="00C63137"/>
    <w:rsid w:val="00C63A46"/>
    <w:rsid w:val="00C677A3"/>
    <w:rsid w:val="00C708E9"/>
    <w:rsid w:val="00C73FCC"/>
    <w:rsid w:val="00C7453D"/>
    <w:rsid w:val="00C763FD"/>
    <w:rsid w:val="00C8035F"/>
    <w:rsid w:val="00C818DF"/>
    <w:rsid w:val="00C81C8C"/>
    <w:rsid w:val="00C820A0"/>
    <w:rsid w:val="00C94AEC"/>
    <w:rsid w:val="00CA07B7"/>
    <w:rsid w:val="00CA2DF0"/>
    <w:rsid w:val="00CC0379"/>
    <w:rsid w:val="00CC63A7"/>
    <w:rsid w:val="00CC68EF"/>
    <w:rsid w:val="00CD1AD9"/>
    <w:rsid w:val="00CD69A1"/>
    <w:rsid w:val="00CD7FFA"/>
    <w:rsid w:val="00CE1805"/>
    <w:rsid w:val="00CE20F3"/>
    <w:rsid w:val="00CE400C"/>
    <w:rsid w:val="00CE7443"/>
    <w:rsid w:val="00CF0CA0"/>
    <w:rsid w:val="00CF4C18"/>
    <w:rsid w:val="00CF5AAE"/>
    <w:rsid w:val="00D00319"/>
    <w:rsid w:val="00D077D9"/>
    <w:rsid w:val="00D1394C"/>
    <w:rsid w:val="00D13FF1"/>
    <w:rsid w:val="00D23B97"/>
    <w:rsid w:val="00D33DBA"/>
    <w:rsid w:val="00D3429B"/>
    <w:rsid w:val="00D372A0"/>
    <w:rsid w:val="00D405A1"/>
    <w:rsid w:val="00D40C79"/>
    <w:rsid w:val="00D4189F"/>
    <w:rsid w:val="00D56964"/>
    <w:rsid w:val="00D60555"/>
    <w:rsid w:val="00D64D06"/>
    <w:rsid w:val="00D6549A"/>
    <w:rsid w:val="00D71910"/>
    <w:rsid w:val="00D73723"/>
    <w:rsid w:val="00D752DB"/>
    <w:rsid w:val="00D75977"/>
    <w:rsid w:val="00D76338"/>
    <w:rsid w:val="00D77208"/>
    <w:rsid w:val="00D77EAB"/>
    <w:rsid w:val="00D82FC9"/>
    <w:rsid w:val="00D84230"/>
    <w:rsid w:val="00D96738"/>
    <w:rsid w:val="00DA4E69"/>
    <w:rsid w:val="00DA64C0"/>
    <w:rsid w:val="00DA7B81"/>
    <w:rsid w:val="00DB0597"/>
    <w:rsid w:val="00DB34D1"/>
    <w:rsid w:val="00DC25B0"/>
    <w:rsid w:val="00DC396A"/>
    <w:rsid w:val="00DD4E1A"/>
    <w:rsid w:val="00DE060E"/>
    <w:rsid w:val="00DE62A0"/>
    <w:rsid w:val="00DF4AB0"/>
    <w:rsid w:val="00E04EB4"/>
    <w:rsid w:val="00E053AA"/>
    <w:rsid w:val="00E12B8F"/>
    <w:rsid w:val="00E1440C"/>
    <w:rsid w:val="00E20E39"/>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6466"/>
    <w:rsid w:val="00E978FB"/>
    <w:rsid w:val="00EA0069"/>
    <w:rsid w:val="00EA0823"/>
    <w:rsid w:val="00EA1776"/>
    <w:rsid w:val="00EA31F3"/>
    <w:rsid w:val="00EB16FA"/>
    <w:rsid w:val="00EB2C8E"/>
    <w:rsid w:val="00EB44A4"/>
    <w:rsid w:val="00EC35EF"/>
    <w:rsid w:val="00ED1518"/>
    <w:rsid w:val="00ED2D7A"/>
    <w:rsid w:val="00ED49F5"/>
    <w:rsid w:val="00EF064E"/>
    <w:rsid w:val="00EF1C0E"/>
    <w:rsid w:val="00EF3B59"/>
    <w:rsid w:val="00EF4D6E"/>
    <w:rsid w:val="00EF7CF6"/>
    <w:rsid w:val="00EF7F31"/>
    <w:rsid w:val="00F016B5"/>
    <w:rsid w:val="00F06DCE"/>
    <w:rsid w:val="00F13F30"/>
    <w:rsid w:val="00F15879"/>
    <w:rsid w:val="00F22886"/>
    <w:rsid w:val="00F242D0"/>
    <w:rsid w:val="00F26F9F"/>
    <w:rsid w:val="00F30B0D"/>
    <w:rsid w:val="00F321DB"/>
    <w:rsid w:val="00F431BB"/>
    <w:rsid w:val="00F43AC4"/>
    <w:rsid w:val="00F528B0"/>
    <w:rsid w:val="00F5406D"/>
    <w:rsid w:val="00F546DB"/>
    <w:rsid w:val="00F614AA"/>
    <w:rsid w:val="00F62E1E"/>
    <w:rsid w:val="00F65263"/>
    <w:rsid w:val="00F65F3D"/>
    <w:rsid w:val="00F756B1"/>
    <w:rsid w:val="00F809FB"/>
    <w:rsid w:val="00F81BDC"/>
    <w:rsid w:val="00F82D98"/>
    <w:rsid w:val="00F83AB9"/>
    <w:rsid w:val="00F9243D"/>
    <w:rsid w:val="00F93D32"/>
    <w:rsid w:val="00F97126"/>
    <w:rsid w:val="00FA151F"/>
    <w:rsid w:val="00FA4FD2"/>
    <w:rsid w:val="00FB6B0E"/>
    <w:rsid w:val="00FC1863"/>
    <w:rsid w:val="00FC40A5"/>
    <w:rsid w:val="00FD0EA7"/>
    <w:rsid w:val="00FD232B"/>
    <w:rsid w:val="00FD43B8"/>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0E39"/>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character" w:customStyle="1" w:styleId="Heading3Char">
    <w:name w:val="Heading 3 Char"/>
    <w:basedOn w:val="DefaultParagraphFont"/>
    <w:link w:val="Heading3"/>
    <w:rsid w:val="00925637"/>
    <w:rPr>
      <w:rFonts w:ascii="Arial Black" w:hAnsi="Arial Black" w:cs="Arial"/>
      <w:b/>
      <w:bCs/>
      <w:color w:val="BB1822"/>
      <w:sz w:val="28"/>
      <w:szCs w:val="26"/>
    </w:rPr>
  </w:style>
  <w:style w:type="paragraph" w:styleId="Revision">
    <w:name w:val="Revision"/>
    <w:hidden/>
    <w:uiPriority w:val="99"/>
    <w:semiHidden/>
    <w:rsid w:val="00AB38E8"/>
    <w:rPr>
      <w:rFonts w:ascii="Arial" w:hAnsi="Arial"/>
      <w:sz w:val="24"/>
      <w:szCs w:val="24"/>
    </w:rPr>
  </w:style>
  <w:style w:type="character" w:customStyle="1" w:styleId="highlight">
    <w:name w:val="highlight"/>
    <w:basedOn w:val="DefaultParagraphFont"/>
    <w:rsid w:val="00AB38E8"/>
  </w:style>
  <w:style w:type="paragraph" w:styleId="NormalWeb">
    <w:name w:val="Normal (Web)"/>
    <w:basedOn w:val="Normal"/>
    <w:uiPriority w:val="99"/>
    <w:unhideWhenUsed/>
    <w:rsid w:val="00353475"/>
    <w:pPr>
      <w:spacing w:before="100" w:beforeAutospacing="1" w:after="100" w:afterAutospacing="1" w:line="240" w:lineRule="auto"/>
    </w:pPr>
    <w:rPr>
      <w:rFonts w:ascii="Times New Roman" w:hAnsi="Times New Roman"/>
    </w:rPr>
  </w:style>
  <w:style w:type="table" w:customStyle="1" w:styleId="TableGrid">
    <w:name w:val="TableGrid"/>
    <w:rsid w:val="00EB44A4"/>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rsid w:val="00AF47F8"/>
    <w:rPr>
      <w:rFonts w:ascii="Arial" w:hAnsi="Arial" w:cs="Arial"/>
      <w:b/>
      <w:bCs/>
      <w:iCs/>
      <w:color w:val="FFFFFF" w:themeColor="background1"/>
      <w:sz w:val="40"/>
      <w:szCs w:val="28"/>
    </w:rPr>
  </w:style>
  <w:style w:type="character" w:styleId="Strong">
    <w:name w:val="Strong"/>
    <w:basedOn w:val="DefaultParagraphFont"/>
    <w:uiPriority w:val="22"/>
    <w:qFormat/>
    <w:rsid w:val="00521111"/>
    <w:rPr>
      <w:b/>
      <w:bCs/>
    </w:rPr>
  </w:style>
  <w:style w:type="character" w:customStyle="1" w:styleId="normaltextrun">
    <w:name w:val="normaltextrun"/>
    <w:basedOn w:val="DefaultParagraphFont"/>
    <w:rsid w:val="00B12A5F"/>
  </w:style>
  <w:style w:type="table" w:styleId="TableGrid0">
    <w:name w:val="Table Grid"/>
    <w:basedOn w:val="TableNormal"/>
    <w:rsid w:val="0067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0823"/>
    <w:rPr>
      <w:color w:val="605E5C"/>
      <w:shd w:val="clear" w:color="auto" w:fill="E1DFDD"/>
    </w:rPr>
  </w:style>
  <w:style w:type="table" w:styleId="ListTable2-Accent2">
    <w:name w:val="List Table 2 Accent 2"/>
    <w:basedOn w:val="TableNormal"/>
    <w:uiPriority w:val="47"/>
    <w:rsid w:val="00F9243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4D7797"/>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70315">
      <w:bodyDiv w:val="1"/>
      <w:marLeft w:val="0"/>
      <w:marRight w:val="0"/>
      <w:marTop w:val="0"/>
      <w:marBottom w:val="0"/>
      <w:divBdr>
        <w:top w:val="none" w:sz="0" w:space="0" w:color="auto"/>
        <w:left w:val="none" w:sz="0" w:space="0" w:color="auto"/>
        <w:bottom w:val="none" w:sz="0" w:space="0" w:color="auto"/>
        <w:right w:val="none" w:sz="0" w:space="0" w:color="auto"/>
      </w:divBdr>
    </w:div>
    <w:div w:id="148788586">
      <w:bodyDiv w:val="1"/>
      <w:marLeft w:val="0"/>
      <w:marRight w:val="0"/>
      <w:marTop w:val="0"/>
      <w:marBottom w:val="0"/>
      <w:divBdr>
        <w:top w:val="none" w:sz="0" w:space="0" w:color="auto"/>
        <w:left w:val="none" w:sz="0" w:space="0" w:color="auto"/>
        <w:bottom w:val="none" w:sz="0" w:space="0" w:color="auto"/>
        <w:right w:val="none" w:sz="0" w:space="0" w:color="auto"/>
      </w:divBdr>
    </w:div>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244530603">
      <w:bodyDiv w:val="1"/>
      <w:marLeft w:val="0"/>
      <w:marRight w:val="0"/>
      <w:marTop w:val="0"/>
      <w:marBottom w:val="0"/>
      <w:divBdr>
        <w:top w:val="none" w:sz="0" w:space="0" w:color="auto"/>
        <w:left w:val="none" w:sz="0" w:space="0" w:color="auto"/>
        <w:bottom w:val="none" w:sz="0" w:space="0" w:color="auto"/>
        <w:right w:val="none" w:sz="0" w:space="0" w:color="auto"/>
      </w:divBdr>
    </w:div>
    <w:div w:id="259801041">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803499511">
      <w:bodyDiv w:val="1"/>
      <w:marLeft w:val="0"/>
      <w:marRight w:val="0"/>
      <w:marTop w:val="0"/>
      <w:marBottom w:val="0"/>
      <w:divBdr>
        <w:top w:val="none" w:sz="0" w:space="0" w:color="auto"/>
        <w:left w:val="none" w:sz="0" w:space="0" w:color="auto"/>
        <w:bottom w:val="none" w:sz="0" w:space="0" w:color="auto"/>
        <w:right w:val="none" w:sz="0" w:space="0" w:color="auto"/>
      </w:divBdr>
    </w:div>
    <w:div w:id="1200127684">
      <w:bodyDiv w:val="1"/>
      <w:marLeft w:val="0"/>
      <w:marRight w:val="0"/>
      <w:marTop w:val="0"/>
      <w:marBottom w:val="0"/>
      <w:divBdr>
        <w:top w:val="none" w:sz="0" w:space="0" w:color="auto"/>
        <w:left w:val="none" w:sz="0" w:space="0" w:color="auto"/>
        <w:bottom w:val="none" w:sz="0" w:space="0" w:color="auto"/>
        <w:right w:val="none" w:sz="0" w:space="0" w:color="auto"/>
      </w:divBdr>
    </w:div>
    <w:div w:id="1249265779">
      <w:bodyDiv w:val="1"/>
      <w:marLeft w:val="0"/>
      <w:marRight w:val="0"/>
      <w:marTop w:val="0"/>
      <w:marBottom w:val="0"/>
      <w:divBdr>
        <w:top w:val="none" w:sz="0" w:space="0" w:color="auto"/>
        <w:left w:val="none" w:sz="0" w:space="0" w:color="auto"/>
        <w:bottom w:val="none" w:sz="0" w:space="0" w:color="auto"/>
        <w:right w:val="none" w:sz="0" w:space="0" w:color="auto"/>
      </w:divBdr>
    </w:div>
    <w:div w:id="178088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refighterscharity.org.uk/latest/menopause-how-friends-family-and-colleagues-can-offer-support/" TargetMode="External"/><Relationship Id="rId18" Type="http://schemas.openxmlformats.org/officeDocument/2006/relationships/hyperlink" Target="https://www.womens-health-concern.org/help-and-advice/factsheets/menopause/" TargetMode="External"/><Relationship Id="rId26" Type="http://schemas.openxmlformats.org/officeDocument/2006/relationships/hyperlink" Target="https://www.cipd.co.uk/Images/line-manager-guide-to-menopause_tcm18-95174.pdf" TargetMode="External"/><Relationship Id="rId39" Type="http://schemas.openxmlformats.org/officeDocument/2006/relationships/fontTable" Target="fontTable.xml"/><Relationship Id="rId21" Type="http://schemas.openxmlformats.org/officeDocument/2006/relationships/hyperlink" Target="https://simplyhormones.com/"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nhs.uk/conditions/male-menopause/" TargetMode="External"/><Relationship Id="rId17" Type="http://schemas.openxmlformats.org/officeDocument/2006/relationships/hyperlink" Target="https://www.nice.org.uk/guidance/ng23" TargetMode="External"/><Relationship Id="rId25" Type="http://schemas.openxmlformats.org/officeDocument/2006/relationships/hyperlink" Target="https://rockmymenopause.com/get-informed/transgender-health/"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menopausenow.com/" TargetMode="External"/><Relationship Id="rId20" Type="http://schemas.openxmlformats.org/officeDocument/2006/relationships/hyperlink" Target="https://www.menopausematters.co.uk/menopause.php" TargetMode="External"/><Relationship Id="rId29" Type="http://schemas.openxmlformats.org/officeDocument/2006/relationships/hyperlink" Target="https://www.gmb.org.uk/menopau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menopause/" TargetMode="External"/><Relationship Id="rId24" Type="http://schemas.openxmlformats.org/officeDocument/2006/relationships/hyperlink" Target="https://healthtalk.org/menopause/early-premature-menopause" TargetMode="External"/><Relationship Id="rId32" Type="http://schemas.openxmlformats.org/officeDocument/2006/relationships/hyperlink" Target="https://www.nhs.uk/conditions/male-menopause/"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hs.uk/conditions/menopause/" TargetMode="External"/><Relationship Id="rId23" Type="http://schemas.openxmlformats.org/officeDocument/2006/relationships/hyperlink" Target="https://thebms.org.uk/" TargetMode="External"/><Relationship Id="rId28" Type="http://schemas.openxmlformats.org/officeDocument/2006/relationships/hyperlink" Target="https://www.fbu.org.uk/publications/fbu-good-practice-guidance-menopause-0"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project-aware.org/Managing/exercise.shtml" TargetMode="External"/><Relationship Id="rId31" Type="http://schemas.openxmlformats.org/officeDocument/2006/relationships/hyperlink" Target="https://www.tacklet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menopausecharity.org/" TargetMode="External"/><Relationship Id="rId22" Type="http://schemas.openxmlformats.org/officeDocument/2006/relationships/hyperlink" Target="https://henpicked.net/" TargetMode="External"/><Relationship Id="rId27" Type="http://schemas.openxmlformats.org/officeDocument/2006/relationships/hyperlink" Target="http://www.fom.ac.uk/wp-content/uploads/Guidance-on-menopause-and-the-workplace-v6.pdf" TargetMode="External"/><Relationship Id="rId30" Type="http://schemas.openxmlformats.org/officeDocument/2006/relationships/hyperlink" Target="https://www.healthspan.co.uk/advice/relationships-and-the-menopause"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3.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4.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16</Pages>
  <Words>4841</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32579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11</cp:revision>
  <cp:lastPrinted>2017-10-10T09:12:00Z</cp:lastPrinted>
  <dcterms:created xsi:type="dcterms:W3CDTF">2024-02-20T18:10:00Z</dcterms:created>
  <dcterms:modified xsi:type="dcterms:W3CDTF">2024-07-24T12:06:00Z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