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72EC7369"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8240"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8190A" id="Rectangle 11" o:spid="_x0000_s1026" style="position:absolute;margin-left:323.2pt;margin-top:3.8pt;width:233.65pt;height:10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58241"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0F430F76" w14:textId="777057C8" w:rsidR="001E7A01" w:rsidRPr="001E7A01" w:rsidRDefault="001E7A01" w:rsidP="001E7A01">
                            <w:pPr>
                              <w:pStyle w:val="Heading2"/>
                            </w:pPr>
                            <w:r>
                              <w:t xml:space="preserve">Disciplinary Operational Staff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307" o:spid="_x0000_s1026" type="#_x0000_t202" style="position:absolute;margin-left:337.1pt;margin-top:18.3pt;width:203.95pt;height:76.75pt;z-index:251658241;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0F430F76" w14:textId="777057C8" w:rsidR="001E7A01" w:rsidRPr="001E7A01" w:rsidRDefault="001E7A01" w:rsidP="001E7A01">
                      <w:pPr>
                        <w:pStyle w:val="Heading2"/>
                      </w:pPr>
                      <w:r>
                        <w:t xml:space="preserve">Disciplinary Operational Staff </w:t>
                      </w:r>
                    </w:p>
                  </w:txbxContent>
                </v:textbox>
              </v:shape>
            </w:pict>
          </mc:Fallback>
        </mc:AlternateContent>
      </w:r>
      <w:r w:rsidR="007274EA">
        <w:rPr>
          <w:noProof/>
        </w:rPr>
        <w:t>People &amp; Talent</w:t>
      </w:r>
      <w:r w:rsidR="00723434">
        <w:rPr>
          <w:noProof/>
        </w:rPr>
        <w:br/>
      </w:r>
      <w:r w:rsidRPr="009C6C81">
        <w:t>Procedure</w:t>
      </w:r>
      <w:r w:rsidR="00723434">
        <w:t xml:space="preserve"> </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3A911E" w14:textId="498E6D88" w:rsidR="001E7A01" w:rsidRPr="001E7A01" w:rsidRDefault="00D13FF1" w:rsidP="001E7A01">
            <w:pPr>
              <w:spacing w:line="276" w:lineRule="auto"/>
              <w:jc w:val="center"/>
              <w:rPr>
                <w:rFonts w:cs="Arial"/>
              </w:rPr>
            </w:pPr>
            <w:r w:rsidRPr="007274EA">
              <w:rPr>
                <w:rFonts w:cs="Arial"/>
              </w:rPr>
              <w:t xml:space="preserve">Version </w:t>
            </w:r>
            <w:r w:rsidR="001E7A01">
              <w:rPr>
                <w:rFonts w:cs="Arial"/>
              </w:rPr>
              <w:t>3 March 2024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7088D19C" w:rsidR="00D13FF1" w:rsidRPr="00835F95" w:rsidRDefault="001E7A01" w:rsidP="00835F95">
            <w:pPr>
              <w:spacing w:line="276" w:lineRule="auto"/>
              <w:jc w:val="center"/>
              <w:rPr>
                <w:rFonts w:eastAsiaTheme="minorHAnsi" w:cs="Arial"/>
                <w:color w:val="FF0000"/>
                <w:lang w:eastAsia="en-US"/>
              </w:rPr>
            </w:pPr>
            <w:r>
              <w:rPr>
                <w:rFonts w:eastAsiaTheme="minorEastAsia" w:cs="Arial"/>
                <w:lang w:eastAsia="en-US"/>
              </w:rPr>
              <w:t>Updated on to new template and removed references to CCC</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66AA095D" w:rsidR="00D13FF1" w:rsidRPr="00835F95" w:rsidRDefault="007274EA" w:rsidP="007274EA">
            <w:pPr>
              <w:spacing w:line="276" w:lineRule="auto"/>
              <w:jc w:val="center"/>
              <w:rPr>
                <w:rFonts w:eastAsiaTheme="minorHAnsi" w:cs="Arial"/>
                <w:color w:val="FF0000"/>
                <w:lang w:eastAsia="en-US"/>
              </w:rPr>
            </w:pPr>
            <w:r w:rsidRPr="32E07A54">
              <w:rPr>
                <w:rFonts w:eastAsiaTheme="minorEastAsia" w:cs="Arial"/>
                <w:lang w:eastAsia="en-US"/>
              </w:rPr>
              <w:t>HR Team</w:t>
            </w:r>
          </w:p>
        </w:tc>
      </w:tr>
    </w:tbl>
    <w:p w14:paraId="34CC4324" w14:textId="032606B7" w:rsidR="003F4818" w:rsidRDefault="003F4818">
      <w:pPr>
        <w:spacing w:line="240" w:lineRule="auto"/>
      </w:pPr>
    </w:p>
    <w:p w14:paraId="64DC4051" w14:textId="77777777" w:rsidR="00A17647" w:rsidRDefault="00A17647">
      <w:pPr>
        <w:spacing w:line="240" w:lineRule="auto"/>
      </w:pPr>
    </w:p>
    <w:p w14:paraId="00B85E72" w14:textId="77777777" w:rsidR="00A17647" w:rsidRPr="00A17647" w:rsidRDefault="00A17647" w:rsidP="00A17647">
      <w:pPr>
        <w:pStyle w:val="Heading3"/>
        <w:rPr>
          <w:rStyle w:val="Hyperlink"/>
          <w:rFonts w:ascii="Arial Black" w:hAnsi="Arial Black"/>
          <w:sz w:val="28"/>
        </w:rPr>
      </w:pPr>
      <w:r w:rsidRPr="00A17647">
        <w:rPr>
          <w:rStyle w:val="Hyperlink"/>
          <w:rFonts w:ascii="Arial Black" w:hAnsi="Arial Black"/>
          <w:sz w:val="28"/>
        </w:rPr>
        <w:t>Introduction</w:t>
      </w:r>
    </w:p>
    <w:p w14:paraId="5DA2A42E" w14:textId="77777777" w:rsidR="001E7A01" w:rsidRPr="00B526C4" w:rsidRDefault="001E7A01" w:rsidP="001E7A01">
      <w:pPr>
        <w:spacing w:line="240" w:lineRule="auto"/>
        <w:jc w:val="both"/>
        <w:rPr>
          <w:rFonts w:cs="Arial"/>
        </w:rPr>
      </w:pPr>
      <w:r w:rsidRPr="00B526C4">
        <w:rPr>
          <w:rFonts w:cs="Arial"/>
        </w:rPr>
        <w:t xml:space="preserve">Cumbria Fire and Rescue Service aims to deliver the best possible service to our communities and expects the highest levels of conduct and behaviour from our employees to achieve this. </w:t>
      </w:r>
    </w:p>
    <w:p w14:paraId="15D5FB76" w14:textId="77777777" w:rsidR="001E7A01" w:rsidRPr="00B526C4" w:rsidRDefault="001E7A01" w:rsidP="001E7A01">
      <w:pPr>
        <w:pStyle w:val="SubHead"/>
        <w:jc w:val="both"/>
        <w:rPr>
          <w:rFonts w:ascii="Arial" w:hAnsi="Arial" w:cs="Arial"/>
          <w:bCs/>
          <w:sz w:val="24"/>
          <w:szCs w:val="24"/>
        </w:rPr>
      </w:pPr>
    </w:p>
    <w:p w14:paraId="4D1CAB45" w14:textId="77777777" w:rsidR="001E7A01" w:rsidRPr="00B526C4" w:rsidRDefault="001E7A01" w:rsidP="001E7A01">
      <w:pPr>
        <w:spacing w:line="240" w:lineRule="auto"/>
        <w:jc w:val="both"/>
        <w:rPr>
          <w:rFonts w:cs="Arial"/>
        </w:rPr>
      </w:pPr>
      <w:r w:rsidRPr="00B526C4">
        <w:rPr>
          <w:rFonts w:cs="Arial"/>
          <w:lang w:val="en-US"/>
        </w:rPr>
        <w:t>This procedure and associated guidance specifically applies in cases of conduct. Capability and performance issues should be dealt with in accordance with the Grey Book Capability Procedure and attendance issues should be dealt with in accordance with the Grey Book Absence and Wellbeing Procedure.</w:t>
      </w:r>
    </w:p>
    <w:p w14:paraId="5FE341E4" w14:textId="77777777" w:rsidR="001E7A01" w:rsidRPr="00B526C4" w:rsidRDefault="001E7A01" w:rsidP="001E7A01">
      <w:pPr>
        <w:spacing w:line="240" w:lineRule="auto"/>
        <w:jc w:val="both"/>
        <w:rPr>
          <w:rFonts w:cs="Arial"/>
          <w:lang w:val="en-US"/>
        </w:rPr>
      </w:pPr>
    </w:p>
    <w:p w14:paraId="2C63C123" w14:textId="22D9DB5C" w:rsidR="001E7A01" w:rsidRDefault="001E7A01" w:rsidP="001E7A01">
      <w:pPr>
        <w:pStyle w:val="SubHead"/>
        <w:jc w:val="both"/>
        <w:rPr>
          <w:rFonts w:ascii="Arial" w:hAnsi="Arial" w:cs="Arial"/>
          <w:b w:val="0"/>
          <w:sz w:val="24"/>
          <w:szCs w:val="24"/>
        </w:rPr>
      </w:pPr>
      <w:r w:rsidRPr="00B526C4">
        <w:rPr>
          <w:rFonts w:ascii="Arial" w:hAnsi="Arial" w:cs="Arial"/>
          <w:b w:val="0"/>
          <w:sz w:val="24"/>
          <w:szCs w:val="24"/>
        </w:rPr>
        <w:t xml:space="preserve">This procedure is not intended to penalise employees but to enable them to improve their performance in order to meet the services’ objectives, to provide quality services and treat people with dignity and respect. The aim of this procedure is to ensure consistent and fair treatment for all employees. </w:t>
      </w:r>
    </w:p>
    <w:p w14:paraId="09F5387B" w14:textId="77777777" w:rsidR="001E7A01" w:rsidRDefault="001E7A01" w:rsidP="001E7A01">
      <w:pPr>
        <w:pStyle w:val="SubHead"/>
        <w:jc w:val="both"/>
        <w:rPr>
          <w:rFonts w:ascii="Arial" w:hAnsi="Arial" w:cs="Arial"/>
          <w:b w:val="0"/>
          <w:sz w:val="24"/>
          <w:szCs w:val="24"/>
        </w:rPr>
      </w:pPr>
    </w:p>
    <w:p w14:paraId="1F847537" w14:textId="4BE538C6" w:rsidR="001E7A01" w:rsidRPr="00B526C4" w:rsidRDefault="001E7A01" w:rsidP="001E7A01">
      <w:pPr>
        <w:pStyle w:val="SubHead"/>
        <w:jc w:val="both"/>
        <w:rPr>
          <w:rFonts w:ascii="Arial" w:hAnsi="Arial" w:cs="Arial"/>
          <w:b w:val="0"/>
          <w:sz w:val="24"/>
          <w:szCs w:val="24"/>
        </w:rPr>
      </w:pPr>
      <w:r>
        <w:rPr>
          <w:rFonts w:ascii="Arial" w:hAnsi="Arial" w:cs="Arial"/>
          <w:b w:val="0"/>
          <w:sz w:val="24"/>
          <w:szCs w:val="24"/>
        </w:rPr>
        <w:t xml:space="preserve">It is important that managers seek advice and support from the HR team at the earliest opportunity when implementing any part of this procedure. </w:t>
      </w:r>
    </w:p>
    <w:p w14:paraId="73AEDCFE" w14:textId="77777777" w:rsidR="00A17647" w:rsidRPr="00A17647" w:rsidRDefault="00A17647" w:rsidP="00A17647">
      <w:pPr>
        <w:tabs>
          <w:tab w:val="num" w:pos="1440"/>
        </w:tabs>
        <w:autoSpaceDE w:val="0"/>
        <w:autoSpaceDN w:val="0"/>
        <w:adjustRightInd w:val="0"/>
        <w:spacing w:line="240" w:lineRule="auto"/>
      </w:pPr>
    </w:p>
    <w:p w14:paraId="1660E986" w14:textId="77777777" w:rsidR="00A17647" w:rsidRPr="00A17647" w:rsidRDefault="00A17647" w:rsidP="00A17647">
      <w:pPr>
        <w:rPr>
          <w:rStyle w:val="Hyperlink"/>
          <w:rFonts w:ascii="Arial Black" w:hAnsi="Arial Black"/>
          <w:bCs/>
          <w:sz w:val="28"/>
          <w:szCs w:val="26"/>
        </w:rPr>
      </w:pPr>
      <w:r w:rsidRPr="00A17647">
        <w:rPr>
          <w:rStyle w:val="Hyperlink"/>
          <w:rFonts w:ascii="Arial Black" w:hAnsi="Arial Black"/>
          <w:bCs/>
          <w:sz w:val="28"/>
          <w:szCs w:val="26"/>
        </w:rPr>
        <w:t>Scope</w:t>
      </w:r>
    </w:p>
    <w:p w14:paraId="47D5F411" w14:textId="04F1E6BE" w:rsidR="00A17647" w:rsidRPr="00A17647" w:rsidRDefault="00A17647" w:rsidP="00A17647">
      <w:pPr>
        <w:rPr>
          <w:rFonts w:cs="Arial"/>
          <w:bCs/>
          <w:color w:val="393938"/>
        </w:rPr>
      </w:pPr>
      <w:r w:rsidRPr="00A17647">
        <w:rPr>
          <w:rFonts w:cs="Arial"/>
          <w:bCs/>
          <w:color w:val="393938"/>
        </w:rPr>
        <w:t xml:space="preserve">This policy applies to all </w:t>
      </w:r>
      <w:r w:rsidR="001E7A01">
        <w:rPr>
          <w:rFonts w:cs="Arial"/>
          <w:bCs/>
          <w:color w:val="393938"/>
        </w:rPr>
        <w:t xml:space="preserve">operational </w:t>
      </w:r>
      <w:r w:rsidRPr="00A17647">
        <w:rPr>
          <w:rFonts w:cs="Arial"/>
          <w:bCs/>
          <w:color w:val="393938"/>
        </w:rPr>
        <w:t xml:space="preserve">employees of Cumbria Fire &amp; Rescue Service. </w:t>
      </w:r>
    </w:p>
    <w:p w14:paraId="76010A76" w14:textId="77777777" w:rsidR="00A17647" w:rsidRPr="00A17647" w:rsidRDefault="00A17647" w:rsidP="00A17647">
      <w:pPr>
        <w:rPr>
          <w:rFonts w:cs="Arial"/>
          <w:bCs/>
          <w:color w:val="393938"/>
        </w:rPr>
      </w:pPr>
    </w:p>
    <w:p w14:paraId="20FB4C5A" w14:textId="33BFDE72" w:rsidR="00A17647" w:rsidRPr="00A17647" w:rsidRDefault="00647B1B" w:rsidP="00A17647">
      <w:pPr>
        <w:spacing w:line="240" w:lineRule="auto"/>
        <w:rPr>
          <w:rFonts w:cs="Arial"/>
          <w:bCs/>
          <w:color w:val="393938"/>
        </w:rPr>
      </w:pPr>
      <w:r>
        <w:rPr>
          <w:rFonts w:cs="Arial"/>
          <w:bCs/>
          <w:color w:val="393938"/>
        </w:rPr>
        <w:t xml:space="preserve">For questions or assistance with this, employees are encouraged to contact the HR team on </w:t>
      </w:r>
      <w:hyperlink r:id="rId11" w:history="1">
        <w:r w:rsidRPr="000B1AAB">
          <w:rPr>
            <w:rStyle w:val="Hyperlink"/>
            <w:rFonts w:cs="Arial"/>
            <w:bCs/>
          </w:rPr>
          <w:t>HR@cumbriafire.gov.uk</w:t>
        </w:r>
      </w:hyperlink>
      <w:r>
        <w:rPr>
          <w:rFonts w:cs="Arial"/>
          <w:bCs/>
          <w:color w:val="393938"/>
        </w:rPr>
        <w:t xml:space="preserve">. </w:t>
      </w:r>
    </w:p>
    <w:p w14:paraId="63ACD95B" w14:textId="62C57F13" w:rsidR="00A17647" w:rsidRDefault="00A17647" w:rsidP="00A17647">
      <w:pPr>
        <w:rPr>
          <w:rFonts w:cs="Arial"/>
        </w:rPr>
      </w:pPr>
    </w:p>
    <w:p w14:paraId="4DA8D691" w14:textId="77777777" w:rsidR="001E7A01" w:rsidRPr="00A17647" w:rsidRDefault="001E7A01" w:rsidP="00A17647">
      <w:pPr>
        <w:rPr>
          <w:rFonts w:cs="Arial"/>
        </w:rPr>
      </w:pPr>
    </w:p>
    <w:p w14:paraId="1F2A9B34" w14:textId="77777777" w:rsidR="00D54CA3" w:rsidRDefault="00D54CA3" w:rsidP="00A17647">
      <w:pPr>
        <w:rPr>
          <w:rStyle w:val="Hyperlink"/>
          <w:rFonts w:ascii="Arial Black" w:hAnsi="Arial Black"/>
          <w:b w:val="0"/>
          <w:bCs/>
          <w:sz w:val="28"/>
          <w:szCs w:val="26"/>
        </w:rPr>
      </w:pPr>
    </w:p>
    <w:p w14:paraId="10D541C9" w14:textId="77777777" w:rsidR="00D54CA3" w:rsidRDefault="00D54CA3" w:rsidP="00A17647">
      <w:pPr>
        <w:rPr>
          <w:rStyle w:val="Hyperlink"/>
          <w:rFonts w:ascii="Arial Black" w:hAnsi="Arial Black"/>
          <w:b w:val="0"/>
          <w:bCs/>
          <w:sz w:val="28"/>
          <w:szCs w:val="26"/>
        </w:rPr>
      </w:pPr>
    </w:p>
    <w:p w14:paraId="7D77DF19" w14:textId="77777777" w:rsidR="00D54CA3" w:rsidRDefault="00D54CA3" w:rsidP="00A17647">
      <w:pPr>
        <w:rPr>
          <w:rStyle w:val="Hyperlink"/>
          <w:rFonts w:ascii="Arial Black" w:hAnsi="Arial Black"/>
          <w:b w:val="0"/>
          <w:bCs/>
          <w:sz w:val="28"/>
          <w:szCs w:val="26"/>
        </w:rPr>
      </w:pPr>
    </w:p>
    <w:p w14:paraId="2C7A242E" w14:textId="7AB6B2FF" w:rsidR="00A17647" w:rsidRPr="00A17647" w:rsidRDefault="00A17647" w:rsidP="00A17647">
      <w:pPr>
        <w:rPr>
          <w:rFonts w:ascii="Arial Black" w:hAnsi="Arial Black"/>
          <w:bCs/>
          <w:color w:val="BB1822"/>
          <w:sz w:val="28"/>
          <w:szCs w:val="26"/>
          <w:u w:val="single"/>
        </w:rPr>
      </w:pPr>
      <w:r w:rsidRPr="00A17647">
        <w:rPr>
          <w:rStyle w:val="Hyperlink"/>
          <w:rFonts w:ascii="Arial Black" w:hAnsi="Arial Black"/>
          <w:b w:val="0"/>
          <w:bCs/>
          <w:sz w:val="28"/>
          <w:szCs w:val="26"/>
        </w:rPr>
        <w:lastRenderedPageBreak/>
        <w:t xml:space="preserve">Principles  </w:t>
      </w:r>
    </w:p>
    <w:p w14:paraId="0B6EC5EB" w14:textId="77777777" w:rsidR="001E7A01" w:rsidRPr="00B526C4" w:rsidRDefault="001E7A01" w:rsidP="001E7A01">
      <w:pPr>
        <w:spacing w:line="240" w:lineRule="auto"/>
        <w:rPr>
          <w:rFonts w:cs="Arial"/>
        </w:rPr>
      </w:pPr>
      <w:r w:rsidRPr="00B526C4">
        <w:rPr>
          <w:rFonts w:cs="Arial"/>
        </w:rPr>
        <w:t>This procedure is based on the following principles:</w:t>
      </w:r>
    </w:p>
    <w:p w14:paraId="33AB85E3" w14:textId="77777777" w:rsidR="001E7A01" w:rsidRPr="00B526C4" w:rsidRDefault="001E7A01" w:rsidP="001E7A01">
      <w:pPr>
        <w:spacing w:line="240" w:lineRule="auto"/>
        <w:rPr>
          <w:rFonts w:cs="Arial"/>
        </w:rPr>
      </w:pPr>
      <w:r w:rsidRPr="00B526C4">
        <w:rPr>
          <w:rFonts w:cs="Arial"/>
        </w:rPr>
        <w:t xml:space="preserve"> </w:t>
      </w:r>
    </w:p>
    <w:p w14:paraId="563C342C" w14:textId="77777777" w:rsidR="001E7A01" w:rsidRPr="00B526C4" w:rsidRDefault="001E7A01" w:rsidP="00AC26D7">
      <w:pPr>
        <w:pStyle w:val="ListParagraph"/>
        <w:numPr>
          <w:ilvl w:val="0"/>
          <w:numId w:val="7"/>
        </w:numPr>
        <w:spacing w:line="240" w:lineRule="auto"/>
        <w:rPr>
          <w:rFonts w:cs="Arial"/>
        </w:rPr>
      </w:pPr>
      <w:r w:rsidRPr="00B526C4">
        <w:rPr>
          <w:rFonts w:cs="Arial"/>
        </w:rPr>
        <w:t>Informal action will be considered, where appropriate, to resolve problems.</w:t>
      </w:r>
    </w:p>
    <w:p w14:paraId="5EAA6C9A" w14:textId="77777777" w:rsidR="001E7A01" w:rsidRPr="00B526C4" w:rsidRDefault="001E7A01" w:rsidP="001E7A01">
      <w:pPr>
        <w:spacing w:line="240" w:lineRule="auto"/>
        <w:rPr>
          <w:rFonts w:cs="Arial"/>
        </w:rPr>
      </w:pPr>
    </w:p>
    <w:p w14:paraId="4B152A02" w14:textId="77777777" w:rsidR="001E7A01" w:rsidRPr="00B526C4" w:rsidRDefault="001E7A01" w:rsidP="00AC26D7">
      <w:pPr>
        <w:pStyle w:val="ListParagraph"/>
        <w:numPr>
          <w:ilvl w:val="0"/>
          <w:numId w:val="7"/>
        </w:numPr>
        <w:spacing w:line="240" w:lineRule="auto"/>
        <w:rPr>
          <w:rFonts w:cs="Arial"/>
        </w:rPr>
      </w:pPr>
      <w:r w:rsidRPr="00B526C4">
        <w:rPr>
          <w:rFonts w:cs="Arial"/>
        </w:rPr>
        <w:t>No disciplinary action will be taken against an employee until an internal investigation has occurred.</w:t>
      </w:r>
    </w:p>
    <w:p w14:paraId="05F9754F" w14:textId="77777777" w:rsidR="001E7A01" w:rsidRPr="00B526C4" w:rsidRDefault="001E7A01" w:rsidP="001E7A01">
      <w:pPr>
        <w:spacing w:line="240" w:lineRule="auto"/>
        <w:rPr>
          <w:rFonts w:cs="Arial"/>
        </w:rPr>
      </w:pPr>
    </w:p>
    <w:p w14:paraId="4E15FE5D" w14:textId="77777777" w:rsidR="001E7A01" w:rsidRPr="00B526C4" w:rsidRDefault="001E7A01" w:rsidP="00AC26D7">
      <w:pPr>
        <w:pStyle w:val="ListParagraph"/>
        <w:numPr>
          <w:ilvl w:val="0"/>
          <w:numId w:val="7"/>
        </w:numPr>
        <w:spacing w:line="240" w:lineRule="auto"/>
        <w:rPr>
          <w:rFonts w:cs="Arial"/>
        </w:rPr>
      </w:pPr>
      <w:r w:rsidRPr="00B526C4">
        <w:rPr>
          <w:rFonts w:cs="Arial"/>
        </w:rPr>
        <w:t>For formal action the employee will be advised of the nature of the allegation(s) against them and will be given the opportunity to state their case during the investigation process before any decision is made at a disciplinary hearing.</w:t>
      </w:r>
    </w:p>
    <w:p w14:paraId="3CCC0522" w14:textId="77777777" w:rsidR="001E7A01" w:rsidRPr="00B526C4" w:rsidRDefault="001E7A01" w:rsidP="001E7A01">
      <w:pPr>
        <w:spacing w:line="240" w:lineRule="auto"/>
        <w:rPr>
          <w:rFonts w:cs="Arial"/>
        </w:rPr>
      </w:pPr>
    </w:p>
    <w:p w14:paraId="79EDD0E6" w14:textId="77777777" w:rsidR="001E7A01" w:rsidRPr="00B526C4" w:rsidRDefault="001E7A01" w:rsidP="00AC26D7">
      <w:pPr>
        <w:pStyle w:val="ListParagraph"/>
        <w:numPr>
          <w:ilvl w:val="0"/>
          <w:numId w:val="7"/>
        </w:numPr>
        <w:spacing w:line="240" w:lineRule="auto"/>
        <w:rPr>
          <w:rFonts w:cs="Arial"/>
        </w:rPr>
      </w:pPr>
      <w:r w:rsidRPr="00B526C4">
        <w:rPr>
          <w:rFonts w:cs="Arial"/>
        </w:rPr>
        <w:t>Employees will be provided with written copies of evidence and relevant witness statements in advance of a disciplinary hearing.</w:t>
      </w:r>
    </w:p>
    <w:p w14:paraId="337408CF" w14:textId="77777777" w:rsidR="001E7A01" w:rsidRPr="00B526C4" w:rsidRDefault="001E7A01" w:rsidP="001E7A01">
      <w:pPr>
        <w:spacing w:line="240" w:lineRule="auto"/>
        <w:rPr>
          <w:rFonts w:cs="Arial"/>
        </w:rPr>
      </w:pPr>
    </w:p>
    <w:p w14:paraId="0582AD6B" w14:textId="77777777" w:rsidR="001E7A01" w:rsidRPr="00B526C4" w:rsidRDefault="001E7A01" w:rsidP="00AC26D7">
      <w:pPr>
        <w:pStyle w:val="ListParagraph"/>
        <w:numPr>
          <w:ilvl w:val="0"/>
          <w:numId w:val="7"/>
        </w:numPr>
        <w:spacing w:line="240" w:lineRule="auto"/>
        <w:rPr>
          <w:rFonts w:cs="Arial"/>
        </w:rPr>
      </w:pPr>
      <w:r w:rsidRPr="00B526C4">
        <w:rPr>
          <w:rFonts w:cs="Arial"/>
        </w:rPr>
        <w:t xml:space="preserve">At all formal stages of the procedure the employee will have the right to be accompanied by a trade union representative or work colleague. Employees may wish to arrange for accompaniment at informal meetings for support. </w:t>
      </w:r>
    </w:p>
    <w:p w14:paraId="0143888A" w14:textId="77777777" w:rsidR="001E7A01" w:rsidRPr="00B526C4" w:rsidRDefault="001E7A01" w:rsidP="001E7A01">
      <w:pPr>
        <w:spacing w:line="240" w:lineRule="auto"/>
        <w:rPr>
          <w:rFonts w:cs="Arial"/>
        </w:rPr>
      </w:pPr>
    </w:p>
    <w:p w14:paraId="16D9BF1F" w14:textId="77777777" w:rsidR="001E7A01" w:rsidRPr="00B526C4" w:rsidRDefault="001E7A01" w:rsidP="00AC26D7">
      <w:pPr>
        <w:pStyle w:val="ListParagraph"/>
        <w:numPr>
          <w:ilvl w:val="0"/>
          <w:numId w:val="7"/>
        </w:numPr>
        <w:spacing w:line="240" w:lineRule="auto"/>
        <w:rPr>
          <w:rFonts w:cs="Arial"/>
        </w:rPr>
      </w:pPr>
      <w:r w:rsidRPr="00B526C4">
        <w:rPr>
          <w:rFonts w:cs="Arial"/>
        </w:rPr>
        <w:t>No employee will be dismissed for a first breach of discipline except in the case of gross misconduct, when the penalty may be dismissal without notice or payment in lieu of notice. All mitigating circumstances will be considered in each case.</w:t>
      </w:r>
    </w:p>
    <w:p w14:paraId="3A85C973" w14:textId="77777777" w:rsidR="001E7A01" w:rsidRPr="00B526C4" w:rsidRDefault="001E7A01" w:rsidP="001E7A01">
      <w:pPr>
        <w:spacing w:line="240" w:lineRule="auto"/>
        <w:rPr>
          <w:rFonts w:cs="Arial"/>
        </w:rPr>
      </w:pPr>
    </w:p>
    <w:p w14:paraId="398E272B" w14:textId="77777777" w:rsidR="001E7A01" w:rsidRPr="00B526C4" w:rsidRDefault="001E7A01" w:rsidP="00AC26D7">
      <w:pPr>
        <w:pStyle w:val="ListParagraph"/>
        <w:numPr>
          <w:ilvl w:val="0"/>
          <w:numId w:val="7"/>
        </w:numPr>
        <w:spacing w:line="240" w:lineRule="auto"/>
        <w:rPr>
          <w:rFonts w:cs="Arial"/>
        </w:rPr>
      </w:pPr>
      <w:r w:rsidRPr="00B526C4">
        <w:rPr>
          <w:rFonts w:cs="Arial"/>
        </w:rPr>
        <w:t>An employee will have the right to appeal against any formal disciplinary action.</w:t>
      </w:r>
    </w:p>
    <w:p w14:paraId="1D816B73" w14:textId="77777777" w:rsidR="001E7A01" w:rsidRPr="00B526C4" w:rsidRDefault="001E7A01" w:rsidP="001E7A01">
      <w:pPr>
        <w:spacing w:line="240" w:lineRule="auto"/>
        <w:rPr>
          <w:rFonts w:cs="Arial"/>
        </w:rPr>
      </w:pPr>
    </w:p>
    <w:p w14:paraId="0903D18E" w14:textId="77777777" w:rsidR="001E7A01" w:rsidRPr="007464A0" w:rsidRDefault="001E7A01" w:rsidP="00AC26D7">
      <w:pPr>
        <w:pStyle w:val="ListParagraph"/>
        <w:numPr>
          <w:ilvl w:val="0"/>
          <w:numId w:val="7"/>
        </w:numPr>
        <w:spacing w:line="240" w:lineRule="auto"/>
        <w:rPr>
          <w:rFonts w:cs="Arial"/>
          <w:b/>
          <w:sz w:val="28"/>
          <w:szCs w:val="28"/>
        </w:rPr>
      </w:pPr>
      <w:r w:rsidRPr="001A7C09">
        <w:rPr>
          <w:rFonts w:cs="Arial"/>
        </w:rPr>
        <w:t xml:space="preserve">There are 3 Stages to the discipline procedure, dependent on the alleged seriousness of the misconduct, the procedure may be implemented at any of the stages. </w:t>
      </w:r>
    </w:p>
    <w:p w14:paraId="728ADF98" w14:textId="77777777" w:rsidR="001E7A01" w:rsidRPr="007464A0" w:rsidRDefault="001E7A01" w:rsidP="001E7A01">
      <w:pPr>
        <w:spacing w:line="240" w:lineRule="auto"/>
        <w:rPr>
          <w:rFonts w:cs="Arial"/>
          <w:b/>
          <w:sz w:val="28"/>
          <w:szCs w:val="28"/>
        </w:rPr>
      </w:pPr>
    </w:p>
    <w:p w14:paraId="54B0AE19" w14:textId="77777777" w:rsidR="001E7A01" w:rsidRPr="00B526C4" w:rsidRDefault="001E7A01" w:rsidP="001E7A01">
      <w:pPr>
        <w:tabs>
          <w:tab w:val="left" w:pos="1276"/>
        </w:tabs>
        <w:spacing w:line="240" w:lineRule="auto"/>
        <w:jc w:val="both"/>
        <w:rPr>
          <w:rFonts w:cs="Arial"/>
        </w:rPr>
      </w:pPr>
      <w:r w:rsidRPr="00B526C4">
        <w:rPr>
          <w:rFonts w:cs="Arial"/>
        </w:rPr>
        <w:t>The disciplinary procedure is designed to cover behaviour which is contrary to that necessary for ensuring a safe and efficient workplace, and for maintaining good employment relations.  Such behaviour could include, but is not limited to:</w:t>
      </w:r>
    </w:p>
    <w:p w14:paraId="1913D3DE" w14:textId="77777777" w:rsidR="001E7A01" w:rsidRPr="00B526C4" w:rsidRDefault="001E7A01" w:rsidP="001E7A01">
      <w:pPr>
        <w:tabs>
          <w:tab w:val="left" w:pos="1276"/>
        </w:tabs>
        <w:spacing w:line="240" w:lineRule="auto"/>
        <w:rPr>
          <w:rFonts w:cs="Arial"/>
        </w:rPr>
      </w:pPr>
    </w:p>
    <w:p w14:paraId="28B3BCDF" w14:textId="77777777" w:rsidR="001E7A01" w:rsidRPr="00B526C4" w:rsidRDefault="001E7A01" w:rsidP="00AC26D7">
      <w:pPr>
        <w:pStyle w:val="ListParagraph"/>
        <w:numPr>
          <w:ilvl w:val="0"/>
          <w:numId w:val="5"/>
        </w:numPr>
        <w:tabs>
          <w:tab w:val="left" w:pos="709"/>
          <w:tab w:val="left" w:pos="1276"/>
        </w:tabs>
        <w:spacing w:line="240" w:lineRule="auto"/>
        <w:ind w:hanging="927"/>
        <w:jc w:val="both"/>
        <w:rPr>
          <w:rFonts w:cs="Arial"/>
        </w:rPr>
      </w:pPr>
      <w:r w:rsidRPr="00B526C4">
        <w:rPr>
          <w:rFonts w:cs="Arial"/>
        </w:rPr>
        <w:t>Poor or unprofessional behaviour leading to misconduct, such as, fighting or drunkenness.</w:t>
      </w:r>
    </w:p>
    <w:p w14:paraId="12618CF5" w14:textId="77777777" w:rsidR="001E7A01" w:rsidRPr="00B526C4" w:rsidRDefault="001E7A01" w:rsidP="00AC26D7">
      <w:pPr>
        <w:pStyle w:val="ListParagraph"/>
        <w:numPr>
          <w:ilvl w:val="0"/>
          <w:numId w:val="5"/>
        </w:numPr>
        <w:tabs>
          <w:tab w:val="left" w:pos="709"/>
          <w:tab w:val="left" w:pos="1276"/>
        </w:tabs>
        <w:spacing w:line="240" w:lineRule="auto"/>
        <w:ind w:hanging="927"/>
        <w:jc w:val="both"/>
        <w:rPr>
          <w:rFonts w:cs="Arial"/>
        </w:rPr>
      </w:pPr>
      <w:r w:rsidRPr="00B526C4">
        <w:rPr>
          <w:rFonts w:cs="Arial"/>
        </w:rPr>
        <w:t>Misuse of company facilities (for example, e-mail and internet).</w:t>
      </w:r>
    </w:p>
    <w:p w14:paraId="43695398" w14:textId="77777777" w:rsidR="001E7A01" w:rsidRPr="00B526C4" w:rsidRDefault="001E7A01" w:rsidP="00AC26D7">
      <w:pPr>
        <w:pStyle w:val="ListParagraph"/>
        <w:numPr>
          <w:ilvl w:val="0"/>
          <w:numId w:val="5"/>
        </w:numPr>
        <w:tabs>
          <w:tab w:val="left" w:pos="709"/>
          <w:tab w:val="left" w:pos="851"/>
        </w:tabs>
        <w:spacing w:line="240" w:lineRule="auto"/>
        <w:ind w:left="709" w:hanging="425"/>
        <w:jc w:val="both"/>
        <w:rPr>
          <w:rFonts w:cs="Arial"/>
        </w:rPr>
      </w:pPr>
      <w:r w:rsidRPr="00B526C4">
        <w:rPr>
          <w:rFonts w:cs="Arial"/>
        </w:rPr>
        <w:t>Persistently unreasonable or uncooperative behaviour, and unsatisfactory work performance such as persistent poor timekeeping, repeated or serious failure to follow instructions.</w:t>
      </w:r>
    </w:p>
    <w:p w14:paraId="3AB8B7B9" w14:textId="77777777" w:rsidR="001E7A01" w:rsidRPr="00B526C4" w:rsidRDefault="001E7A01" w:rsidP="00AC26D7">
      <w:pPr>
        <w:pStyle w:val="ListParagraph"/>
        <w:numPr>
          <w:ilvl w:val="0"/>
          <w:numId w:val="5"/>
        </w:numPr>
        <w:tabs>
          <w:tab w:val="left" w:pos="709"/>
          <w:tab w:val="left" w:pos="1276"/>
        </w:tabs>
        <w:spacing w:line="240" w:lineRule="auto"/>
        <w:ind w:hanging="927"/>
        <w:jc w:val="both"/>
        <w:rPr>
          <w:rFonts w:cs="Arial"/>
        </w:rPr>
      </w:pPr>
      <w:r w:rsidRPr="00B526C4">
        <w:rPr>
          <w:rFonts w:cs="Arial"/>
        </w:rPr>
        <w:t>Harassment, victimisation or bullying.</w:t>
      </w:r>
    </w:p>
    <w:p w14:paraId="5B6D1550" w14:textId="77777777" w:rsidR="001E7A01" w:rsidRPr="00B526C4" w:rsidRDefault="001E7A01" w:rsidP="00AC26D7">
      <w:pPr>
        <w:pStyle w:val="ListParagraph"/>
        <w:numPr>
          <w:ilvl w:val="0"/>
          <w:numId w:val="5"/>
        </w:numPr>
        <w:tabs>
          <w:tab w:val="left" w:pos="709"/>
          <w:tab w:val="left" w:pos="1276"/>
        </w:tabs>
        <w:spacing w:line="240" w:lineRule="auto"/>
        <w:ind w:hanging="927"/>
        <w:jc w:val="both"/>
        <w:rPr>
          <w:rFonts w:cs="Arial"/>
        </w:rPr>
      </w:pPr>
      <w:r w:rsidRPr="00B526C4">
        <w:rPr>
          <w:rFonts w:cs="Arial"/>
        </w:rPr>
        <w:t>Unauthorised absences.</w:t>
      </w:r>
    </w:p>
    <w:p w14:paraId="02D7877E" w14:textId="77777777" w:rsidR="001E7A01" w:rsidRPr="00B526C4" w:rsidRDefault="001E7A01" w:rsidP="001E7A01">
      <w:pPr>
        <w:tabs>
          <w:tab w:val="left" w:pos="851"/>
          <w:tab w:val="left" w:pos="1276"/>
        </w:tabs>
        <w:spacing w:line="240" w:lineRule="auto"/>
        <w:ind w:left="851" w:hanging="851"/>
        <w:rPr>
          <w:rFonts w:cs="Arial"/>
        </w:rPr>
      </w:pPr>
    </w:p>
    <w:p w14:paraId="21758FB1" w14:textId="77777777" w:rsidR="001E7A01" w:rsidRPr="00B526C4" w:rsidRDefault="001E7A01" w:rsidP="001E7A01">
      <w:pPr>
        <w:tabs>
          <w:tab w:val="left" w:pos="0"/>
          <w:tab w:val="left" w:pos="1276"/>
        </w:tabs>
        <w:spacing w:line="240" w:lineRule="auto"/>
        <w:jc w:val="both"/>
        <w:rPr>
          <w:rFonts w:cs="Arial"/>
        </w:rPr>
      </w:pPr>
      <w:r w:rsidRPr="00B526C4">
        <w:rPr>
          <w:rFonts w:cs="Arial"/>
        </w:rPr>
        <w:t>Where misconduct issues are arising due to personal circumstances, every effort should be made by the line manager to support the employee and resolve the issue informally using the relevant procedure (e.g. Disciplinary Procedure, Capability Procedure or the Absence and Wellbeing</w:t>
      </w:r>
      <w:r>
        <w:rPr>
          <w:rFonts w:cs="Arial"/>
        </w:rPr>
        <w:t xml:space="preserve"> Procedure</w:t>
      </w:r>
      <w:r w:rsidRPr="00B526C4">
        <w:rPr>
          <w:rFonts w:cs="Arial"/>
        </w:rPr>
        <w:t xml:space="preserve">) where appropriate. </w:t>
      </w:r>
    </w:p>
    <w:p w14:paraId="36164582" w14:textId="77777777" w:rsidR="001E7A01" w:rsidRPr="00B526C4" w:rsidRDefault="001E7A01" w:rsidP="001E7A01">
      <w:pPr>
        <w:tabs>
          <w:tab w:val="left" w:pos="851"/>
          <w:tab w:val="left" w:pos="1276"/>
        </w:tabs>
        <w:spacing w:line="240" w:lineRule="auto"/>
        <w:ind w:left="851" w:hanging="851"/>
        <w:rPr>
          <w:rFonts w:cs="Arial"/>
        </w:rPr>
      </w:pPr>
    </w:p>
    <w:p w14:paraId="0F754C4B" w14:textId="77777777" w:rsidR="001E7A01" w:rsidRPr="00B526C4" w:rsidRDefault="001E7A01" w:rsidP="001E7A01">
      <w:pPr>
        <w:tabs>
          <w:tab w:val="left" w:pos="1276"/>
        </w:tabs>
        <w:spacing w:line="240" w:lineRule="auto"/>
        <w:jc w:val="both"/>
        <w:rPr>
          <w:rFonts w:cs="Arial"/>
        </w:rPr>
      </w:pPr>
      <w:r w:rsidRPr="00B526C4">
        <w:rPr>
          <w:rFonts w:cs="Arial"/>
        </w:rPr>
        <w:t xml:space="preserve">Acts which constitute gross misconduct are those resulting in a serious breach of contractual terms and thus potentially liable for summary dismissal. It is still important to establish the facts before taking any action.  </w:t>
      </w:r>
    </w:p>
    <w:p w14:paraId="21FC9856" w14:textId="77777777" w:rsidR="001E7A01" w:rsidRPr="00B526C4" w:rsidRDefault="001E7A01" w:rsidP="001E7A01">
      <w:pPr>
        <w:tabs>
          <w:tab w:val="left" w:pos="1276"/>
        </w:tabs>
        <w:spacing w:line="240" w:lineRule="auto"/>
        <w:jc w:val="both"/>
        <w:rPr>
          <w:rFonts w:cs="Arial"/>
        </w:rPr>
      </w:pPr>
    </w:p>
    <w:p w14:paraId="726CF2D5" w14:textId="77777777" w:rsidR="001E7A01" w:rsidRPr="00B526C4" w:rsidRDefault="001E7A01" w:rsidP="001E7A01">
      <w:pPr>
        <w:tabs>
          <w:tab w:val="left" w:pos="1276"/>
        </w:tabs>
        <w:spacing w:line="240" w:lineRule="auto"/>
        <w:jc w:val="both"/>
        <w:rPr>
          <w:rFonts w:cs="Arial"/>
        </w:rPr>
      </w:pPr>
      <w:r w:rsidRPr="00B526C4">
        <w:rPr>
          <w:rFonts w:cs="Arial"/>
        </w:rPr>
        <w:t>Examples of gross misconduct might include:</w:t>
      </w:r>
    </w:p>
    <w:p w14:paraId="58ACBC2E" w14:textId="77777777" w:rsidR="001E7A01" w:rsidRPr="00B526C4" w:rsidRDefault="001E7A01" w:rsidP="00AC26D7">
      <w:pPr>
        <w:pStyle w:val="ListParagraph"/>
        <w:numPr>
          <w:ilvl w:val="0"/>
          <w:numId w:val="6"/>
        </w:numPr>
        <w:tabs>
          <w:tab w:val="left" w:pos="1276"/>
        </w:tabs>
        <w:spacing w:line="240" w:lineRule="auto"/>
        <w:jc w:val="both"/>
        <w:rPr>
          <w:rFonts w:cs="Arial"/>
        </w:rPr>
      </w:pPr>
      <w:r w:rsidRPr="00B526C4">
        <w:rPr>
          <w:rFonts w:cs="Arial"/>
        </w:rPr>
        <w:t>Theft or fraud.</w:t>
      </w:r>
    </w:p>
    <w:p w14:paraId="75BC12A4" w14:textId="77777777" w:rsidR="001E7A01" w:rsidRPr="00B526C4" w:rsidRDefault="001E7A01" w:rsidP="00AC26D7">
      <w:pPr>
        <w:pStyle w:val="ListParagraph"/>
        <w:numPr>
          <w:ilvl w:val="0"/>
          <w:numId w:val="6"/>
        </w:numPr>
        <w:tabs>
          <w:tab w:val="left" w:pos="1276"/>
        </w:tabs>
        <w:spacing w:line="240" w:lineRule="auto"/>
        <w:jc w:val="both"/>
        <w:rPr>
          <w:rFonts w:cs="Arial"/>
        </w:rPr>
      </w:pPr>
      <w:r w:rsidRPr="00B526C4">
        <w:rPr>
          <w:rFonts w:cs="Arial"/>
        </w:rPr>
        <w:lastRenderedPageBreak/>
        <w:t>Physical violence or bullying.</w:t>
      </w:r>
    </w:p>
    <w:p w14:paraId="4B2406ED" w14:textId="77777777" w:rsidR="001E7A01" w:rsidRPr="00B526C4" w:rsidRDefault="001E7A01" w:rsidP="00AC26D7">
      <w:pPr>
        <w:pStyle w:val="ListParagraph"/>
        <w:numPr>
          <w:ilvl w:val="0"/>
          <w:numId w:val="6"/>
        </w:numPr>
        <w:tabs>
          <w:tab w:val="left" w:pos="1276"/>
        </w:tabs>
        <w:spacing w:line="240" w:lineRule="auto"/>
        <w:jc w:val="both"/>
        <w:rPr>
          <w:rFonts w:cs="Arial"/>
        </w:rPr>
      </w:pPr>
      <w:r w:rsidRPr="00B526C4">
        <w:rPr>
          <w:rFonts w:cs="Arial"/>
        </w:rPr>
        <w:t>Deliberate and serious damage to property.</w:t>
      </w:r>
    </w:p>
    <w:p w14:paraId="402A9AEC" w14:textId="77777777" w:rsidR="001E7A01" w:rsidRPr="00B526C4" w:rsidRDefault="001E7A01" w:rsidP="00AC26D7">
      <w:pPr>
        <w:pStyle w:val="ListParagraph"/>
        <w:numPr>
          <w:ilvl w:val="0"/>
          <w:numId w:val="6"/>
        </w:numPr>
        <w:tabs>
          <w:tab w:val="left" w:pos="1276"/>
        </w:tabs>
        <w:spacing w:line="240" w:lineRule="auto"/>
        <w:jc w:val="both"/>
        <w:rPr>
          <w:rFonts w:cs="Arial"/>
        </w:rPr>
      </w:pPr>
      <w:r w:rsidRPr="00B526C4">
        <w:rPr>
          <w:rFonts w:cs="Arial"/>
        </w:rPr>
        <w:t>Serious misuse of the Authority’s property or name.</w:t>
      </w:r>
    </w:p>
    <w:p w14:paraId="3D862DFF" w14:textId="77777777" w:rsidR="001E7A01" w:rsidRPr="00B526C4" w:rsidRDefault="001E7A01" w:rsidP="00AC26D7">
      <w:pPr>
        <w:pStyle w:val="ListParagraph"/>
        <w:numPr>
          <w:ilvl w:val="0"/>
          <w:numId w:val="6"/>
        </w:numPr>
        <w:tabs>
          <w:tab w:val="left" w:pos="1276"/>
        </w:tabs>
        <w:spacing w:line="240" w:lineRule="auto"/>
        <w:jc w:val="both"/>
        <w:rPr>
          <w:rFonts w:cs="Arial"/>
        </w:rPr>
      </w:pPr>
      <w:r w:rsidRPr="00B526C4">
        <w:rPr>
          <w:rFonts w:cs="Arial"/>
        </w:rPr>
        <w:t>Deliberately accessing pornographic, offensive or obscene material.</w:t>
      </w:r>
    </w:p>
    <w:p w14:paraId="5F9F5671" w14:textId="77777777" w:rsidR="001E7A01" w:rsidRPr="00B526C4" w:rsidRDefault="001E7A01" w:rsidP="00AC26D7">
      <w:pPr>
        <w:pStyle w:val="ListParagraph"/>
        <w:numPr>
          <w:ilvl w:val="0"/>
          <w:numId w:val="6"/>
        </w:numPr>
        <w:tabs>
          <w:tab w:val="left" w:pos="1276"/>
        </w:tabs>
        <w:spacing w:line="240" w:lineRule="auto"/>
        <w:jc w:val="both"/>
        <w:rPr>
          <w:rFonts w:cs="Arial"/>
        </w:rPr>
      </w:pPr>
      <w:r w:rsidRPr="00B526C4">
        <w:rPr>
          <w:rFonts w:cs="Arial"/>
        </w:rPr>
        <w:t>Unlawful discrimination or harassment.</w:t>
      </w:r>
    </w:p>
    <w:p w14:paraId="7EC41FD6" w14:textId="77777777" w:rsidR="001E7A01" w:rsidRPr="00B526C4" w:rsidRDefault="001E7A01" w:rsidP="00AC26D7">
      <w:pPr>
        <w:pStyle w:val="ListParagraph"/>
        <w:numPr>
          <w:ilvl w:val="0"/>
          <w:numId w:val="6"/>
        </w:numPr>
        <w:tabs>
          <w:tab w:val="left" w:pos="1276"/>
        </w:tabs>
        <w:spacing w:line="240" w:lineRule="auto"/>
        <w:jc w:val="both"/>
        <w:rPr>
          <w:rFonts w:cs="Arial"/>
        </w:rPr>
      </w:pPr>
      <w:r w:rsidRPr="00B526C4">
        <w:rPr>
          <w:rFonts w:cs="Arial"/>
        </w:rPr>
        <w:t>Bringing the Authority into serious disrepute.</w:t>
      </w:r>
    </w:p>
    <w:p w14:paraId="45065F6F" w14:textId="77777777" w:rsidR="001E7A01" w:rsidRPr="00B526C4" w:rsidRDefault="001E7A01" w:rsidP="00AC26D7">
      <w:pPr>
        <w:pStyle w:val="ListParagraph"/>
        <w:numPr>
          <w:ilvl w:val="0"/>
          <w:numId w:val="6"/>
        </w:numPr>
        <w:tabs>
          <w:tab w:val="left" w:pos="1276"/>
        </w:tabs>
        <w:spacing w:line="240" w:lineRule="auto"/>
        <w:jc w:val="both"/>
        <w:rPr>
          <w:rFonts w:cs="Arial"/>
        </w:rPr>
      </w:pPr>
      <w:r w:rsidRPr="00B526C4">
        <w:rPr>
          <w:rFonts w:cs="Arial"/>
        </w:rPr>
        <w:t xml:space="preserve">Serious incapacity at work brought on by misuse of alcohol or illegal drugs. </w:t>
      </w:r>
    </w:p>
    <w:p w14:paraId="2088078F" w14:textId="77777777" w:rsidR="001E7A01" w:rsidRPr="00E841FF" w:rsidRDefault="001E7A01" w:rsidP="00AC26D7">
      <w:pPr>
        <w:pStyle w:val="ListParagraph"/>
        <w:numPr>
          <w:ilvl w:val="0"/>
          <w:numId w:val="6"/>
        </w:numPr>
        <w:tabs>
          <w:tab w:val="left" w:pos="1276"/>
        </w:tabs>
        <w:spacing w:line="240" w:lineRule="auto"/>
        <w:jc w:val="both"/>
        <w:rPr>
          <w:rFonts w:cs="Arial"/>
        </w:rPr>
      </w:pPr>
      <w:r w:rsidRPr="00E841FF">
        <w:rPr>
          <w:rFonts w:cs="Arial"/>
        </w:rPr>
        <w:t xml:space="preserve">Causing loss, damage or injury through serious </w:t>
      </w:r>
      <w:r>
        <w:rPr>
          <w:rFonts w:cs="Arial"/>
        </w:rPr>
        <w:t xml:space="preserve">deliberate or unreasonable </w:t>
      </w:r>
      <w:r w:rsidRPr="00E841FF">
        <w:rPr>
          <w:rFonts w:cs="Arial"/>
        </w:rPr>
        <w:t>negligence.</w:t>
      </w:r>
    </w:p>
    <w:p w14:paraId="1D96B173" w14:textId="77777777" w:rsidR="001E7A01" w:rsidRPr="00B526C4" w:rsidRDefault="001E7A01" w:rsidP="00AC26D7">
      <w:pPr>
        <w:pStyle w:val="ListParagraph"/>
        <w:numPr>
          <w:ilvl w:val="0"/>
          <w:numId w:val="6"/>
        </w:numPr>
        <w:tabs>
          <w:tab w:val="left" w:pos="1276"/>
        </w:tabs>
        <w:spacing w:line="240" w:lineRule="auto"/>
        <w:jc w:val="both"/>
        <w:rPr>
          <w:rFonts w:cs="Arial"/>
        </w:rPr>
      </w:pPr>
      <w:r w:rsidRPr="00B526C4">
        <w:rPr>
          <w:rFonts w:cs="Arial"/>
        </w:rPr>
        <w:t>A serious breach of health and safety rules.</w:t>
      </w:r>
    </w:p>
    <w:p w14:paraId="39223A9B" w14:textId="77777777" w:rsidR="001E7A01" w:rsidRPr="00B526C4" w:rsidRDefault="001E7A01" w:rsidP="00AC26D7">
      <w:pPr>
        <w:pStyle w:val="ListParagraph"/>
        <w:numPr>
          <w:ilvl w:val="0"/>
          <w:numId w:val="6"/>
        </w:numPr>
        <w:tabs>
          <w:tab w:val="left" w:pos="1276"/>
        </w:tabs>
        <w:spacing w:line="240" w:lineRule="auto"/>
        <w:jc w:val="both"/>
        <w:rPr>
          <w:rFonts w:cs="Arial"/>
        </w:rPr>
      </w:pPr>
      <w:r w:rsidRPr="00B526C4">
        <w:rPr>
          <w:rFonts w:cs="Arial"/>
        </w:rPr>
        <w:t>A serious breach of confidence.</w:t>
      </w:r>
    </w:p>
    <w:p w14:paraId="712F1E21" w14:textId="77777777" w:rsidR="001E7A01" w:rsidRPr="00B526C4" w:rsidRDefault="001E7A01" w:rsidP="001E7A01">
      <w:pPr>
        <w:spacing w:line="240" w:lineRule="auto"/>
        <w:rPr>
          <w:rFonts w:cs="Arial"/>
        </w:rPr>
      </w:pPr>
    </w:p>
    <w:p w14:paraId="7CCE9396" w14:textId="1ABE1064" w:rsidR="00A17647" w:rsidRDefault="00A17647" w:rsidP="00A17647">
      <w:pPr>
        <w:rPr>
          <w:rFonts w:cs="Arial"/>
        </w:rPr>
      </w:pPr>
    </w:p>
    <w:p w14:paraId="088798E9" w14:textId="5501DF30" w:rsidR="001E7A01" w:rsidRDefault="001E7A01" w:rsidP="00A17647">
      <w:pPr>
        <w:rPr>
          <w:rFonts w:cs="Arial"/>
        </w:rPr>
      </w:pPr>
    </w:p>
    <w:p w14:paraId="43DC0549" w14:textId="6AC39AFB" w:rsidR="001E7A01" w:rsidRDefault="001E7A01" w:rsidP="00A17647">
      <w:pPr>
        <w:rPr>
          <w:rFonts w:cs="Arial"/>
        </w:rPr>
      </w:pPr>
    </w:p>
    <w:p w14:paraId="76C76A04" w14:textId="77777777" w:rsidR="001E7A01" w:rsidRPr="00B526C4" w:rsidRDefault="001E7A01" w:rsidP="001E7A01">
      <w:pPr>
        <w:pStyle w:val="Heading2"/>
      </w:pPr>
      <w:bookmarkStart w:id="0" w:name="_Toc110848096"/>
      <w:r w:rsidRPr="00B526C4">
        <w:t>Procedure</w:t>
      </w:r>
      <w:bookmarkEnd w:id="0"/>
    </w:p>
    <w:p w14:paraId="5B3B070C" w14:textId="77777777" w:rsidR="001E7A01" w:rsidRPr="00B526C4" w:rsidRDefault="001E7A01" w:rsidP="001E7A01">
      <w:pPr>
        <w:spacing w:line="240" w:lineRule="auto"/>
        <w:rPr>
          <w:rFonts w:cs="Arial"/>
        </w:rPr>
      </w:pPr>
    </w:p>
    <w:p w14:paraId="028A5146" w14:textId="77777777" w:rsidR="001E7A01" w:rsidRPr="00B526C4" w:rsidRDefault="001E7A01" w:rsidP="001E7A01">
      <w:pPr>
        <w:pStyle w:val="Heading3"/>
      </w:pPr>
      <w:bookmarkStart w:id="1" w:name="_Toc110848097"/>
      <w:r w:rsidRPr="00B526C4">
        <w:t>Informal stage</w:t>
      </w:r>
      <w:bookmarkEnd w:id="1"/>
    </w:p>
    <w:p w14:paraId="0F5C8BDA" w14:textId="77777777" w:rsidR="001E7A01" w:rsidRPr="00B526C4" w:rsidRDefault="001E7A01" w:rsidP="001E7A01">
      <w:pPr>
        <w:spacing w:line="240" w:lineRule="auto"/>
        <w:jc w:val="both"/>
        <w:rPr>
          <w:rFonts w:cs="Arial"/>
        </w:rPr>
      </w:pPr>
    </w:p>
    <w:p w14:paraId="6C6DDE1F" w14:textId="77777777" w:rsidR="001E7A01" w:rsidRPr="00B526C4" w:rsidRDefault="001E7A01" w:rsidP="001E7A01">
      <w:pPr>
        <w:spacing w:line="240" w:lineRule="auto"/>
        <w:jc w:val="both"/>
        <w:rPr>
          <w:rFonts w:cs="Arial"/>
        </w:rPr>
      </w:pPr>
      <w:r w:rsidRPr="00B526C4">
        <w:rPr>
          <w:rFonts w:cs="Arial"/>
        </w:rPr>
        <w:t>This is an informal discussion with the employee’s line manager. The separate formal stages of initiating action, investigation, hearing and decision are not relevant at this stage. The informal approach means that minor problems should be dealt with quickly and confidentially. The line manager will speak to the employee about their conduct and may put this in writing although it would not form part of an individual’s disciplinary record.</w:t>
      </w:r>
    </w:p>
    <w:p w14:paraId="4DEF3762" w14:textId="77777777" w:rsidR="001E7A01" w:rsidRPr="00B526C4" w:rsidRDefault="001E7A01" w:rsidP="001E7A01">
      <w:pPr>
        <w:spacing w:line="240" w:lineRule="auto"/>
        <w:jc w:val="both"/>
        <w:rPr>
          <w:rFonts w:cs="Arial"/>
        </w:rPr>
      </w:pPr>
    </w:p>
    <w:p w14:paraId="6D2C88A2" w14:textId="77777777" w:rsidR="001E7A01" w:rsidRPr="00B526C4" w:rsidRDefault="001E7A01" w:rsidP="001E7A01">
      <w:pPr>
        <w:spacing w:line="240" w:lineRule="auto"/>
        <w:jc w:val="both"/>
        <w:rPr>
          <w:rFonts w:cs="Arial"/>
        </w:rPr>
      </w:pPr>
      <w:r w:rsidRPr="00E841FF">
        <w:rPr>
          <w:rFonts w:cs="Arial"/>
        </w:rPr>
        <w:t>At the informal stage the manager should ensure that employees are clear of the</w:t>
      </w:r>
      <w:r>
        <w:rPr>
          <w:rFonts w:cs="Arial"/>
        </w:rPr>
        <w:t xml:space="preserve"> </w:t>
      </w:r>
      <w:r w:rsidRPr="00E841FF">
        <w:rPr>
          <w:rFonts w:cs="Arial"/>
        </w:rPr>
        <w:t>expected outcomes and the process by which they will be achieved.</w:t>
      </w:r>
    </w:p>
    <w:p w14:paraId="6082AD7B" w14:textId="77777777" w:rsidR="001E7A01" w:rsidRPr="00B526C4" w:rsidRDefault="001E7A01" w:rsidP="001E7A01">
      <w:pPr>
        <w:spacing w:line="240" w:lineRule="auto"/>
        <w:rPr>
          <w:rFonts w:cs="Arial"/>
          <w:b/>
          <w:bCs/>
        </w:rPr>
      </w:pPr>
    </w:p>
    <w:p w14:paraId="104620A0" w14:textId="77777777" w:rsidR="001E7A01" w:rsidRPr="00B526C4" w:rsidRDefault="001E7A01" w:rsidP="001E7A01">
      <w:pPr>
        <w:pStyle w:val="Heading3"/>
      </w:pPr>
      <w:bookmarkStart w:id="2" w:name="_Toc110848098"/>
      <w:r w:rsidRPr="00B526C4">
        <w:t>First formal stage</w:t>
      </w:r>
      <w:bookmarkEnd w:id="2"/>
    </w:p>
    <w:p w14:paraId="6D5E64E7" w14:textId="77777777" w:rsidR="001E7A01" w:rsidRPr="00B526C4" w:rsidRDefault="001E7A01" w:rsidP="001E7A01">
      <w:pPr>
        <w:spacing w:line="240" w:lineRule="auto"/>
        <w:rPr>
          <w:rFonts w:cs="Arial"/>
        </w:rPr>
      </w:pPr>
    </w:p>
    <w:p w14:paraId="5951D665" w14:textId="77777777" w:rsidR="001E7A01" w:rsidRPr="00B526C4" w:rsidRDefault="001E7A01" w:rsidP="001E7A01">
      <w:pPr>
        <w:spacing w:line="240" w:lineRule="auto"/>
        <w:jc w:val="both"/>
        <w:rPr>
          <w:rFonts w:cs="Arial"/>
        </w:rPr>
      </w:pPr>
      <w:r w:rsidRPr="00B526C4">
        <w:rPr>
          <w:rFonts w:cs="Arial"/>
        </w:rPr>
        <w:t xml:space="preserve">An employee’s line manager, at Watch Manager level or above, may initiate the disciplinary process and investigate following discussions with the </w:t>
      </w:r>
      <w:r>
        <w:rPr>
          <w:rFonts w:cs="Arial"/>
        </w:rPr>
        <w:t xml:space="preserve">commissioning manager </w:t>
      </w:r>
      <w:r w:rsidRPr="001A7C09">
        <w:rPr>
          <w:rFonts w:cs="Arial"/>
        </w:rPr>
        <w:t>(</w:t>
      </w:r>
      <w:r>
        <w:rPr>
          <w:rFonts w:cs="Arial"/>
        </w:rPr>
        <w:t xml:space="preserve">this would normally be the Duty Area Manager). </w:t>
      </w:r>
      <w:r w:rsidRPr="00B526C4">
        <w:rPr>
          <w:rFonts w:cs="Arial"/>
        </w:rPr>
        <w:t xml:space="preserve">Where, following a disciplinary meeting, the employee is found guilty of misconduct; a possible outcome could be to give them a warning. </w:t>
      </w:r>
      <w:bookmarkStart w:id="3" w:name="_Hlk64299140"/>
      <w:bookmarkStart w:id="4" w:name="_Hlk64899338"/>
      <w:r w:rsidRPr="00B526C4">
        <w:rPr>
          <w:rFonts w:cs="Arial"/>
        </w:rPr>
        <w:t xml:space="preserve">An additional recommendation may be for the employee’s line manager to </w:t>
      </w:r>
      <w:bookmarkEnd w:id="3"/>
      <w:r w:rsidRPr="00B526C4">
        <w:rPr>
          <w:rFonts w:cs="Arial"/>
        </w:rPr>
        <w:t>provide support and development through an action plan. Where the issue is one of unsatisfactory performance or unsatisfactory attendance, managers should refer to the Capability Procedure or Absence and Wellbeing procedure.</w:t>
      </w:r>
      <w:bookmarkEnd w:id="4"/>
    </w:p>
    <w:p w14:paraId="339AD0DC" w14:textId="77777777" w:rsidR="001E7A01" w:rsidRPr="00B526C4" w:rsidRDefault="001E7A01" w:rsidP="001E7A01">
      <w:pPr>
        <w:spacing w:line="240" w:lineRule="auto"/>
        <w:jc w:val="both"/>
        <w:rPr>
          <w:rFonts w:cs="Arial"/>
        </w:rPr>
      </w:pPr>
    </w:p>
    <w:p w14:paraId="554B5E8A" w14:textId="7D2E4E7D" w:rsidR="001E7A01" w:rsidRPr="00B526C4" w:rsidRDefault="001E7A01" w:rsidP="001E7A01">
      <w:pPr>
        <w:spacing w:line="240" w:lineRule="auto"/>
        <w:jc w:val="both"/>
        <w:rPr>
          <w:rFonts w:cs="Arial"/>
        </w:rPr>
      </w:pPr>
      <w:r w:rsidRPr="00B526C4">
        <w:rPr>
          <w:rFonts w:cs="Arial"/>
        </w:rPr>
        <w:t xml:space="preserve">A warning must give details and an explanation of the decision. It should warn the employee that failure to improve or modify their behaviour may lead to further disciplinary </w:t>
      </w:r>
      <w:r w:rsidR="00AC26D7" w:rsidRPr="00B526C4">
        <w:rPr>
          <w:rFonts w:cs="Arial"/>
        </w:rPr>
        <w:t>action and</w:t>
      </w:r>
      <w:r w:rsidRPr="00B526C4">
        <w:rPr>
          <w:rFonts w:cs="Arial"/>
        </w:rPr>
        <w:t xml:space="preserve"> advise them of their right of appeal. A first stage warning should be disregarded for disciplinary purposes after six months. </w:t>
      </w:r>
    </w:p>
    <w:p w14:paraId="4776AD13" w14:textId="77777777" w:rsidR="001E7A01" w:rsidRPr="00B526C4" w:rsidRDefault="001E7A01" w:rsidP="001E7A01">
      <w:pPr>
        <w:spacing w:line="240" w:lineRule="auto"/>
        <w:jc w:val="both"/>
        <w:rPr>
          <w:rFonts w:cs="Arial"/>
        </w:rPr>
      </w:pPr>
    </w:p>
    <w:p w14:paraId="2EDA7CAF" w14:textId="77777777" w:rsidR="001E7A01" w:rsidRPr="00B526C4" w:rsidRDefault="001E7A01" w:rsidP="001E7A01">
      <w:pPr>
        <w:spacing w:line="240" w:lineRule="auto"/>
        <w:jc w:val="both"/>
        <w:rPr>
          <w:rFonts w:cs="Arial"/>
        </w:rPr>
      </w:pPr>
      <w:r w:rsidRPr="00B526C4">
        <w:rPr>
          <w:rFonts w:cs="Arial"/>
        </w:rPr>
        <w:t>A formal written warning may only be given to an employee by a Station Manager or above.</w:t>
      </w:r>
    </w:p>
    <w:p w14:paraId="0EEE03B1" w14:textId="77777777" w:rsidR="001E7A01" w:rsidRPr="00B526C4" w:rsidRDefault="001E7A01" w:rsidP="001E7A01">
      <w:pPr>
        <w:spacing w:line="240" w:lineRule="auto"/>
        <w:rPr>
          <w:rFonts w:cs="Arial"/>
          <w:b/>
          <w:bCs/>
        </w:rPr>
      </w:pPr>
    </w:p>
    <w:p w14:paraId="5C106707" w14:textId="77777777" w:rsidR="001E7A01" w:rsidRPr="00B526C4" w:rsidRDefault="001E7A01" w:rsidP="001E7A01">
      <w:pPr>
        <w:pStyle w:val="Heading3"/>
      </w:pPr>
      <w:bookmarkStart w:id="5" w:name="_Toc110848099"/>
      <w:r w:rsidRPr="00B526C4">
        <w:t>Second formal stage</w:t>
      </w:r>
      <w:bookmarkEnd w:id="5"/>
    </w:p>
    <w:p w14:paraId="7C4D6D8D" w14:textId="77777777" w:rsidR="001E7A01" w:rsidRPr="00B526C4" w:rsidRDefault="001E7A01" w:rsidP="001E7A01">
      <w:pPr>
        <w:spacing w:line="240" w:lineRule="auto"/>
        <w:rPr>
          <w:rFonts w:cs="Arial"/>
        </w:rPr>
      </w:pPr>
    </w:p>
    <w:p w14:paraId="4170BDA6" w14:textId="77777777" w:rsidR="001E7A01" w:rsidRPr="00B526C4" w:rsidRDefault="001E7A01" w:rsidP="001E7A01">
      <w:pPr>
        <w:spacing w:line="240" w:lineRule="auto"/>
        <w:jc w:val="both"/>
        <w:rPr>
          <w:rFonts w:cs="Arial"/>
        </w:rPr>
      </w:pPr>
      <w:r w:rsidRPr="00B526C4">
        <w:rPr>
          <w:rFonts w:cs="Arial"/>
        </w:rPr>
        <w:t xml:space="preserve">Where there is a failure to improve or change behaviour in the timescale set at the first formal stage, or where the offence is sufficiently serious, the sanction may be no greater than a final written </w:t>
      </w:r>
      <w:r w:rsidRPr="00B526C4">
        <w:rPr>
          <w:rFonts w:cs="Arial"/>
        </w:rPr>
        <w:lastRenderedPageBreak/>
        <w:t xml:space="preserve">warning. This sanction may only be issued after a further investigation and hearing. An additional recommendation may be for the employee’s line manager to provide support and development through an action plan. Where the issue is one of unsatisfactory performance or unsatisfactory attendance, managers should refer to the Capability Procedure or Absence and Wellbeing </w:t>
      </w:r>
      <w:r>
        <w:rPr>
          <w:rFonts w:cs="Arial"/>
        </w:rPr>
        <w:t>P</w:t>
      </w:r>
      <w:r w:rsidRPr="00B526C4">
        <w:rPr>
          <w:rFonts w:cs="Arial"/>
        </w:rPr>
        <w:t>rocedure.</w:t>
      </w:r>
    </w:p>
    <w:p w14:paraId="1D2853DC" w14:textId="77777777" w:rsidR="001E7A01" w:rsidRPr="00B526C4" w:rsidRDefault="001E7A01" w:rsidP="001E7A01">
      <w:pPr>
        <w:spacing w:line="240" w:lineRule="auto"/>
        <w:jc w:val="both"/>
        <w:rPr>
          <w:rFonts w:cs="Arial"/>
        </w:rPr>
      </w:pPr>
    </w:p>
    <w:p w14:paraId="2F25EE7F" w14:textId="77777777" w:rsidR="001E7A01" w:rsidRPr="00B526C4" w:rsidRDefault="001E7A01" w:rsidP="001E7A01">
      <w:pPr>
        <w:spacing w:line="240" w:lineRule="auto"/>
        <w:jc w:val="both"/>
        <w:rPr>
          <w:rFonts w:cs="Arial"/>
        </w:rPr>
      </w:pPr>
      <w:r w:rsidRPr="00B526C4">
        <w:rPr>
          <w:rFonts w:cs="Arial"/>
        </w:rPr>
        <w:t>A final written warning must give details and an explanation of the decision. It should warn the employee that failure to improve or modify their behaviour may lead to dismissal or to some other sanction and advise them of their right of appeal. A final written warning should be disregarded for disciplinary purposes after eighteen months. Where a lesser sanction is issued, the same right of appeal applies.</w:t>
      </w:r>
    </w:p>
    <w:p w14:paraId="5D3B543A" w14:textId="77777777" w:rsidR="001E7A01" w:rsidRPr="00B526C4" w:rsidRDefault="001E7A01" w:rsidP="001E7A01">
      <w:pPr>
        <w:spacing w:line="240" w:lineRule="auto"/>
        <w:jc w:val="both"/>
        <w:rPr>
          <w:rFonts w:cs="Arial"/>
        </w:rPr>
      </w:pPr>
    </w:p>
    <w:p w14:paraId="481B29F5" w14:textId="77777777" w:rsidR="001E7A01" w:rsidRPr="00B526C4" w:rsidRDefault="001E7A01" w:rsidP="001E7A01">
      <w:pPr>
        <w:spacing w:line="240" w:lineRule="auto"/>
        <w:jc w:val="both"/>
        <w:rPr>
          <w:rFonts w:cs="Arial"/>
        </w:rPr>
      </w:pPr>
      <w:r w:rsidRPr="00B526C4">
        <w:rPr>
          <w:rFonts w:cs="Arial"/>
        </w:rPr>
        <w:t xml:space="preserve">A final written warning may only be given to an employee by a Group </w:t>
      </w:r>
      <w:r>
        <w:rPr>
          <w:rFonts w:cs="Arial"/>
        </w:rPr>
        <w:t>M</w:t>
      </w:r>
      <w:r w:rsidRPr="00B526C4">
        <w:rPr>
          <w:rFonts w:cs="Arial"/>
        </w:rPr>
        <w:t>anager (or equivalent) or above.</w:t>
      </w:r>
    </w:p>
    <w:p w14:paraId="552583A1" w14:textId="77777777" w:rsidR="001E7A01" w:rsidRDefault="001E7A01" w:rsidP="001E7A01">
      <w:pPr>
        <w:spacing w:line="240" w:lineRule="auto"/>
        <w:rPr>
          <w:rFonts w:cs="Arial"/>
          <w:b/>
          <w:bCs/>
        </w:rPr>
      </w:pPr>
    </w:p>
    <w:p w14:paraId="1B379959" w14:textId="77777777" w:rsidR="001E7A01" w:rsidRPr="00B526C4" w:rsidRDefault="001E7A01" w:rsidP="001E7A01">
      <w:pPr>
        <w:spacing w:line="240" w:lineRule="auto"/>
        <w:rPr>
          <w:rFonts w:cs="Arial"/>
          <w:b/>
          <w:bCs/>
        </w:rPr>
      </w:pPr>
    </w:p>
    <w:p w14:paraId="3F02A75A" w14:textId="77777777" w:rsidR="001E7A01" w:rsidRPr="00B526C4" w:rsidRDefault="001E7A01" w:rsidP="001E7A01">
      <w:pPr>
        <w:pStyle w:val="Heading3"/>
      </w:pPr>
      <w:bookmarkStart w:id="6" w:name="_Toc110848100"/>
      <w:r w:rsidRPr="00B526C4">
        <w:t>Third formal stage</w:t>
      </w:r>
      <w:bookmarkEnd w:id="6"/>
    </w:p>
    <w:p w14:paraId="63DAEE20" w14:textId="77777777" w:rsidR="001E7A01" w:rsidRPr="00B526C4" w:rsidRDefault="001E7A01" w:rsidP="001E7A01">
      <w:pPr>
        <w:spacing w:line="240" w:lineRule="auto"/>
        <w:rPr>
          <w:rFonts w:cs="Arial"/>
        </w:rPr>
      </w:pPr>
    </w:p>
    <w:p w14:paraId="60EE37EF" w14:textId="77777777" w:rsidR="001E7A01" w:rsidRPr="00B526C4" w:rsidRDefault="001E7A01" w:rsidP="001E7A01">
      <w:pPr>
        <w:spacing w:line="240" w:lineRule="auto"/>
        <w:jc w:val="both"/>
        <w:rPr>
          <w:rFonts w:cs="Arial"/>
        </w:rPr>
      </w:pPr>
      <w:r w:rsidRPr="00B526C4">
        <w:rPr>
          <w:rFonts w:cs="Arial"/>
        </w:rPr>
        <w:t>Where employees continually fail to improve, or where the offence is sufficiently serious, there should be an investigation and hearing. The sanctions available may include dismissal. Alternatively, the outcome may be a sanction less than dismissal (see guidance for details). An additional recommendation may be for the employee’s line manager to provide support and development through an action plan. Where the issue is one of unsatisfactory performance or unsatisfactory attendance, managers should refer to the Capability Procedure or Absence and Wellbeing procedure.</w:t>
      </w:r>
    </w:p>
    <w:p w14:paraId="2DE4C4C3" w14:textId="77777777" w:rsidR="001E7A01" w:rsidRPr="00B526C4" w:rsidRDefault="001E7A01" w:rsidP="001E7A01">
      <w:pPr>
        <w:spacing w:line="240" w:lineRule="auto"/>
        <w:jc w:val="both"/>
        <w:rPr>
          <w:rFonts w:cs="Arial"/>
        </w:rPr>
      </w:pPr>
    </w:p>
    <w:p w14:paraId="3C5D26C3" w14:textId="77777777" w:rsidR="001E7A01" w:rsidRPr="00B526C4" w:rsidRDefault="001E7A01" w:rsidP="001E7A01">
      <w:pPr>
        <w:spacing w:line="240" w:lineRule="auto"/>
        <w:jc w:val="both"/>
        <w:rPr>
          <w:rFonts w:cs="Arial"/>
        </w:rPr>
      </w:pPr>
      <w:r w:rsidRPr="00B526C4">
        <w:rPr>
          <w:rFonts w:cs="Arial"/>
        </w:rPr>
        <w:t>Employees must be told they have the right to appeal and details of the appeals process.</w:t>
      </w:r>
    </w:p>
    <w:p w14:paraId="5CA4C9F9" w14:textId="77777777" w:rsidR="001E7A01" w:rsidRPr="00B526C4" w:rsidRDefault="001E7A01" w:rsidP="001E7A01">
      <w:pPr>
        <w:spacing w:line="240" w:lineRule="auto"/>
        <w:jc w:val="both"/>
        <w:rPr>
          <w:rFonts w:cs="Arial"/>
        </w:rPr>
      </w:pPr>
    </w:p>
    <w:p w14:paraId="38E54C12" w14:textId="77777777" w:rsidR="001E7A01" w:rsidRPr="00B526C4" w:rsidRDefault="001E7A01" w:rsidP="001E7A01">
      <w:pPr>
        <w:spacing w:line="240" w:lineRule="auto"/>
        <w:jc w:val="both"/>
        <w:rPr>
          <w:rFonts w:cs="Arial"/>
        </w:rPr>
      </w:pPr>
      <w:r w:rsidRPr="00B526C4">
        <w:rPr>
          <w:rFonts w:cs="Arial"/>
        </w:rPr>
        <w:t>Any sanction up to dismissal may only be given to an employee by an Area Manager or above.</w:t>
      </w:r>
      <w:r w:rsidRPr="00B526C4">
        <w:rPr>
          <w:rFonts w:cs="Arial"/>
        </w:rPr>
        <w:br w:type="page"/>
      </w:r>
    </w:p>
    <w:p w14:paraId="7B093B9E" w14:textId="77777777" w:rsidR="001E7A01" w:rsidRDefault="001E7A01" w:rsidP="001E7A01"/>
    <w:p w14:paraId="2C41048D" w14:textId="77777777" w:rsidR="001E7A01" w:rsidRDefault="001E7A01" w:rsidP="001E7A01"/>
    <w:p w14:paraId="55585B48" w14:textId="2DFEBE29" w:rsidR="001E7A01" w:rsidRPr="009C6C81" w:rsidRDefault="001E7A01" w:rsidP="001E7A01">
      <w:pPr>
        <w:pStyle w:val="Heading1"/>
      </w:pPr>
      <w:r>
        <w:rPr>
          <w:color w:val="A92530"/>
        </w:rPr>
        <w:br/>
      </w:r>
      <w:r w:rsidRPr="009C6C81">
        <w:rPr>
          <w:noProof/>
        </w:rPr>
        <mc:AlternateContent>
          <mc:Choice Requires="wps">
            <w:drawing>
              <wp:anchor distT="0" distB="0" distL="114300" distR="114300" simplePos="0" relativeHeight="251658246" behindDoc="0" locked="0" layoutInCell="1" allowOverlap="1" wp14:anchorId="52527A6D" wp14:editId="412F864F">
                <wp:simplePos x="0" y="0"/>
                <wp:positionH relativeFrom="column">
                  <wp:posOffset>4104700</wp:posOffset>
                </wp:positionH>
                <wp:positionV relativeFrom="paragraph">
                  <wp:posOffset>48249</wp:posOffset>
                </wp:positionV>
                <wp:extent cx="2967355" cy="1350274"/>
                <wp:effectExtent l="12700" t="12700" r="17145" b="8890"/>
                <wp:wrapNone/>
                <wp:docPr id="18" name="Rectangle 18"/>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D755C" id="Rectangle 18" o:spid="_x0000_s1026" style="position:absolute;margin-left:323.2pt;margin-top:3.8pt;width:233.65pt;height:106.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58247" behindDoc="0" locked="0" layoutInCell="1" allowOverlap="1" wp14:anchorId="57404EF4" wp14:editId="5921C0B4">
                <wp:simplePos x="0" y="0"/>
                <wp:positionH relativeFrom="column">
                  <wp:posOffset>4281170</wp:posOffset>
                </wp:positionH>
                <wp:positionV relativeFrom="paragraph">
                  <wp:posOffset>232674</wp:posOffset>
                </wp:positionV>
                <wp:extent cx="2590165" cy="97478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66FFB680" w14:textId="77777777" w:rsidR="001E7A01" w:rsidRPr="001E7A01" w:rsidRDefault="001E7A01" w:rsidP="001E7A01">
                            <w:pPr>
                              <w:pStyle w:val="Heading2"/>
                            </w:pPr>
                            <w:r>
                              <w:t xml:space="preserve">Disciplinary Operational Staff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404EF4" id="Text Box 19" o:spid="_x0000_s1027" type="#_x0000_t202" style="position:absolute;margin-left:337.1pt;margin-top:18.3pt;width:203.95pt;height:76.75pt;z-index:251658247;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pG+gEAANQDAAAOAAAAZHJzL2Uyb0RvYy54bWysU9Fu2yAUfZ+0f0C8L3aiuEmsOFXXrtOk&#10;rpvU9QMwxjEacBmQ2NnX74LdNNreqvkBcbnm3HvOPWyvB63IUTgvwVR0PsspEYZDI82+os8/7j+s&#10;KfGBmYYpMKKiJ+Hp9e79u21vS7GADlQjHEEQ48veVrQLwZZZ5nknNPMzsMJgsgWnWcDQ7bPGsR7R&#10;tcoWeX6V9eAa64AL7/H0bkzSXcJvW8HDt7b1IhBVUewtpNWltY5rttuycu+Y7SSf2mBv6EIzabDo&#10;GeqOBUYOTv4DpSV34KENMw46g7aVXCQOyGae/8XmqWNWJC4ojrdnmfz/g+WPxyf73ZEwfIQBB5hI&#10;ePsA/KcnBm47ZvbixjnoO8EaLDyPkmW99eV0NUrtSx9B6v4rNDhkdgiQgIbW6agK8iSIjgM4nUUX&#10;QyAcDxfFJp9fFZRwzG1Wy9W6SCVY+XLbOh8+C9AkbirqcKgJnR0ffIjdsPLll1jMwL1UKg1WGdIj&#10;aLEo0oWLjJYBfaekrug6j9/ohEjyk2nS5cCkGvdYQJmJdSQ6Ug5DPRDZTJJEEWpoTiiDg9Fm+Cxw&#10;04H7TUmPFquo/3VgTlCivhiUcjNfLqMnU7AsVgsM3GWmvswwwxGqooGScXsbko9HyjcoeSuTGq+d&#10;TC2jdZJIk82jNy/j9NfrY9z9AQAA//8DAFBLAwQUAAYACAAAACEAYItcpeEAAAALAQAADwAAAGRy&#10;cy9kb3ducmV2LnhtbEyPy07DMBBF90j8gzVI7Kid0KYlxKkQKgskFlDK3rUnD4jHUeykga/HXcFu&#10;RnN059xiO9uOTTj41pGEZCGAIWlnWqolHN6fbjbAfFBkVOcIJXyjh215eVGo3LgTveG0DzWLIeRz&#10;JaEJoc8597pBq/zC9UjxVrnBqhDXoeZmUKcYbjueCpFxq1qKHxrV42OD+ms/WgnV88faviyr3WE3&#10;rn4+p5WeX2st5fXV/HAPLOAc/mA460d1KKPT0Y1kPOskZOtlGlEJt1kG7AyITZoAO8bpTiTAy4L/&#10;71D+AgAA//8DAFBLAQItABQABgAIAAAAIQC2gziS/gAAAOEBAAATAAAAAAAAAAAAAAAAAAAAAABb&#10;Q29udGVudF9UeXBlc10ueG1sUEsBAi0AFAAGAAgAAAAhADj9If/WAAAAlAEAAAsAAAAAAAAAAAAA&#10;AAAALwEAAF9yZWxzLy5yZWxzUEsBAi0AFAAGAAgAAAAhAEJbCkb6AQAA1AMAAA4AAAAAAAAAAAAA&#10;AAAALgIAAGRycy9lMm9Eb2MueG1sUEsBAi0AFAAGAAgAAAAhAGCLXKXhAAAACwEAAA8AAAAAAAAA&#10;AAAAAAAAVAQAAGRycy9kb3ducmV2LnhtbFBLBQYAAAAABAAEAPMAAABiBQAAAAA=&#10;" filled="f" stroked="f">
                <v:textbox>
                  <w:txbxContent>
                    <w:p w14:paraId="66FFB680" w14:textId="77777777" w:rsidR="001E7A01" w:rsidRPr="001E7A01" w:rsidRDefault="001E7A01" w:rsidP="001E7A01">
                      <w:pPr>
                        <w:pStyle w:val="Heading2"/>
                      </w:pPr>
                      <w:r>
                        <w:t xml:space="preserve">Disciplinary Operational Staff </w:t>
                      </w:r>
                    </w:p>
                  </w:txbxContent>
                </v:textbox>
              </v:shape>
            </w:pict>
          </mc:Fallback>
        </mc:AlternateContent>
      </w:r>
      <w:r>
        <w:rPr>
          <w:noProof/>
        </w:rPr>
        <w:t>People &amp; Talent</w:t>
      </w:r>
      <w:r>
        <w:rPr>
          <w:noProof/>
        </w:rPr>
        <w:br/>
      </w:r>
      <w:r>
        <w:t xml:space="preserve">Guidance </w:t>
      </w:r>
    </w:p>
    <w:p w14:paraId="39B2ACA1" w14:textId="77777777" w:rsidR="001E7A01" w:rsidRDefault="001E7A01" w:rsidP="001E7A01"/>
    <w:p w14:paraId="16955D4E" w14:textId="77777777" w:rsidR="001E7A01" w:rsidRDefault="001E7A01" w:rsidP="001E7A01">
      <w:pPr>
        <w:pStyle w:val="SubHead"/>
        <w:rPr>
          <w:rFonts w:ascii="Arial" w:hAnsi="Arial" w:cs="Arial"/>
          <w:bCs/>
          <w:sz w:val="24"/>
        </w:rPr>
      </w:pPr>
    </w:p>
    <w:sdt>
      <w:sdtPr>
        <w:rPr>
          <w:rFonts w:ascii="Arial" w:eastAsia="Times New Roman" w:hAnsi="Arial" w:cs="Times New Roman"/>
          <w:b w:val="0"/>
          <w:bCs w:val="0"/>
          <w:color w:val="auto"/>
          <w:sz w:val="20"/>
          <w:szCs w:val="24"/>
          <w:lang w:val="en-GB" w:eastAsia="en-GB"/>
        </w:rPr>
        <w:id w:val="1924609029"/>
        <w:docPartObj>
          <w:docPartGallery w:val="Table of Contents"/>
          <w:docPartUnique/>
        </w:docPartObj>
      </w:sdtPr>
      <w:sdtEndPr>
        <w:rPr>
          <w:rFonts w:cs="Arial"/>
          <w:noProof/>
          <w:sz w:val="24"/>
        </w:rPr>
      </w:sdtEndPr>
      <w:sdtContent>
        <w:p w14:paraId="28EBE3CB" w14:textId="77777777" w:rsidR="001E7A01" w:rsidRPr="00552A8A" w:rsidRDefault="001E7A01" w:rsidP="001E7A01">
          <w:pPr>
            <w:pStyle w:val="TOCHeading"/>
            <w:rPr>
              <w:rStyle w:val="Heading1Char"/>
            </w:rPr>
          </w:pPr>
          <w:r w:rsidRPr="00552A8A">
            <w:rPr>
              <w:rStyle w:val="Heading1Char"/>
            </w:rPr>
            <w:t xml:space="preserve">Contents </w:t>
          </w:r>
        </w:p>
        <w:p w14:paraId="7C8EAD12" w14:textId="77777777" w:rsidR="001E7A01" w:rsidRDefault="001E7A01" w:rsidP="001E7A01">
          <w:pPr>
            <w:pStyle w:val="TOC1"/>
            <w:rPr>
              <w:rFonts w:asciiTheme="minorHAnsi" w:eastAsiaTheme="minorEastAsia" w:hAnsiTheme="minorHAnsi" w:cstheme="minorBidi"/>
              <w:b w:val="0"/>
              <w:sz w:val="22"/>
              <w:szCs w:val="22"/>
            </w:rPr>
          </w:pPr>
          <w:r w:rsidRPr="00B526C4">
            <w:rPr>
              <w:rFonts w:cs="Arial"/>
            </w:rPr>
            <w:fldChar w:fldCharType="begin"/>
          </w:r>
          <w:r w:rsidRPr="00B526C4">
            <w:rPr>
              <w:rFonts w:cs="Arial"/>
            </w:rPr>
            <w:instrText xml:space="preserve"> TOC \o "1-3" \h \z \u </w:instrText>
          </w:r>
          <w:r w:rsidRPr="00B526C4">
            <w:rPr>
              <w:rFonts w:cs="Arial"/>
            </w:rPr>
            <w:fldChar w:fldCharType="separate"/>
          </w:r>
          <w:hyperlink r:id="rId12" w:anchor="_Toc110848092" w:history="1">
            <w:r w:rsidRPr="00DC7BDA">
              <w:rPr>
                <w:rStyle w:val="Hyperlink"/>
              </w:rPr>
              <w:t>Grey Book Disciplinary Procedure</w:t>
            </w:r>
            <w:r>
              <w:rPr>
                <w:webHidden/>
              </w:rPr>
              <w:tab/>
            </w:r>
            <w:r>
              <w:rPr>
                <w:webHidden/>
              </w:rPr>
              <w:fldChar w:fldCharType="begin"/>
            </w:r>
            <w:r>
              <w:rPr>
                <w:webHidden/>
              </w:rPr>
              <w:instrText xml:space="preserve"> PAGEREF _Toc110848092 \h </w:instrText>
            </w:r>
            <w:r>
              <w:rPr>
                <w:webHidden/>
              </w:rPr>
            </w:r>
            <w:r>
              <w:rPr>
                <w:webHidden/>
              </w:rPr>
              <w:fldChar w:fldCharType="separate"/>
            </w:r>
            <w:r>
              <w:rPr>
                <w:webHidden/>
              </w:rPr>
              <w:t>1</w:t>
            </w:r>
            <w:r>
              <w:rPr>
                <w:webHidden/>
              </w:rPr>
              <w:fldChar w:fldCharType="end"/>
            </w:r>
          </w:hyperlink>
        </w:p>
        <w:p w14:paraId="089292F0" w14:textId="77777777" w:rsidR="001E7A01" w:rsidRDefault="007B6611" w:rsidP="001E7A01">
          <w:pPr>
            <w:pStyle w:val="TOC2"/>
            <w:tabs>
              <w:tab w:val="right" w:leader="dot" w:pos="10479"/>
            </w:tabs>
            <w:rPr>
              <w:rFonts w:asciiTheme="minorHAnsi" w:eastAsiaTheme="minorEastAsia" w:hAnsiTheme="minorHAnsi" w:cstheme="minorBidi"/>
              <w:noProof/>
              <w:sz w:val="22"/>
              <w:szCs w:val="22"/>
            </w:rPr>
          </w:pPr>
          <w:hyperlink w:anchor="_Toc110848093" w:history="1">
            <w:r w:rsidR="001E7A01" w:rsidRPr="00DC7BDA">
              <w:rPr>
                <w:rStyle w:val="Hyperlink"/>
                <w:noProof/>
              </w:rPr>
              <w:t>Introduction</w:t>
            </w:r>
            <w:r w:rsidR="001E7A01">
              <w:rPr>
                <w:noProof/>
                <w:webHidden/>
              </w:rPr>
              <w:tab/>
            </w:r>
            <w:r w:rsidR="001E7A01">
              <w:rPr>
                <w:noProof/>
                <w:webHidden/>
              </w:rPr>
              <w:fldChar w:fldCharType="begin"/>
            </w:r>
            <w:r w:rsidR="001E7A01">
              <w:rPr>
                <w:noProof/>
                <w:webHidden/>
              </w:rPr>
              <w:instrText xml:space="preserve"> PAGEREF _Toc110848093 \h </w:instrText>
            </w:r>
            <w:r w:rsidR="001E7A01">
              <w:rPr>
                <w:noProof/>
                <w:webHidden/>
              </w:rPr>
            </w:r>
            <w:r w:rsidR="001E7A01">
              <w:rPr>
                <w:noProof/>
                <w:webHidden/>
              </w:rPr>
              <w:fldChar w:fldCharType="separate"/>
            </w:r>
            <w:r w:rsidR="001E7A01">
              <w:rPr>
                <w:noProof/>
                <w:webHidden/>
              </w:rPr>
              <w:t>1</w:t>
            </w:r>
            <w:r w:rsidR="001E7A01">
              <w:rPr>
                <w:noProof/>
                <w:webHidden/>
              </w:rPr>
              <w:fldChar w:fldCharType="end"/>
            </w:r>
          </w:hyperlink>
        </w:p>
        <w:p w14:paraId="7A1BBD5A" w14:textId="77777777" w:rsidR="001E7A01" w:rsidRDefault="007B6611" w:rsidP="001E7A01">
          <w:pPr>
            <w:pStyle w:val="TOC2"/>
            <w:tabs>
              <w:tab w:val="right" w:leader="dot" w:pos="10479"/>
            </w:tabs>
            <w:rPr>
              <w:rFonts w:asciiTheme="minorHAnsi" w:eastAsiaTheme="minorEastAsia" w:hAnsiTheme="minorHAnsi" w:cstheme="minorBidi"/>
              <w:noProof/>
              <w:sz w:val="22"/>
              <w:szCs w:val="22"/>
            </w:rPr>
          </w:pPr>
          <w:hyperlink w:anchor="_Toc110848094" w:history="1">
            <w:r w:rsidR="001E7A01" w:rsidRPr="00DC7BDA">
              <w:rPr>
                <w:rStyle w:val="Hyperlink"/>
                <w:noProof/>
              </w:rPr>
              <w:t>Scope</w:t>
            </w:r>
            <w:r w:rsidR="001E7A01">
              <w:rPr>
                <w:noProof/>
                <w:webHidden/>
              </w:rPr>
              <w:tab/>
            </w:r>
            <w:r w:rsidR="001E7A01">
              <w:rPr>
                <w:noProof/>
                <w:webHidden/>
              </w:rPr>
              <w:fldChar w:fldCharType="begin"/>
            </w:r>
            <w:r w:rsidR="001E7A01">
              <w:rPr>
                <w:noProof/>
                <w:webHidden/>
              </w:rPr>
              <w:instrText xml:space="preserve"> PAGEREF _Toc110848094 \h </w:instrText>
            </w:r>
            <w:r w:rsidR="001E7A01">
              <w:rPr>
                <w:noProof/>
                <w:webHidden/>
              </w:rPr>
            </w:r>
            <w:r w:rsidR="001E7A01">
              <w:rPr>
                <w:noProof/>
                <w:webHidden/>
              </w:rPr>
              <w:fldChar w:fldCharType="separate"/>
            </w:r>
            <w:r w:rsidR="001E7A01">
              <w:rPr>
                <w:noProof/>
                <w:webHidden/>
              </w:rPr>
              <w:t>1</w:t>
            </w:r>
            <w:r w:rsidR="001E7A01">
              <w:rPr>
                <w:noProof/>
                <w:webHidden/>
              </w:rPr>
              <w:fldChar w:fldCharType="end"/>
            </w:r>
          </w:hyperlink>
        </w:p>
        <w:p w14:paraId="153C206E" w14:textId="77777777" w:rsidR="001E7A01" w:rsidRDefault="007B6611" w:rsidP="001E7A01">
          <w:pPr>
            <w:pStyle w:val="TOC2"/>
            <w:tabs>
              <w:tab w:val="right" w:leader="dot" w:pos="10479"/>
            </w:tabs>
            <w:rPr>
              <w:rFonts w:asciiTheme="minorHAnsi" w:eastAsiaTheme="minorEastAsia" w:hAnsiTheme="minorHAnsi" w:cstheme="minorBidi"/>
              <w:noProof/>
              <w:sz w:val="22"/>
              <w:szCs w:val="22"/>
            </w:rPr>
          </w:pPr>
          <w:hyperlink w:anchor="_Toc110848095" w:history="1">
            <w:r w:rsidR="001E7A01" w:rsidRPr="00DC7BDA">
              <w:rPr>
                <w:rStyle w:val="Hyperlink"/>
                <w:noProof/>
              </w:rPr>
              <w:t>Principles</w:t>
            </w:r>
            <w:r w:rsidR="001E7A01">
              <w:rPr>
                <w:noProof/>
                <w:webHidden/>
              </w:rPr>
              <w:tab/>
            </w:r>
            <w:r w:rsidR="001E7A01">
              <w:rPr>
                <w:noProof/>
                <w:webHidden/>
              </w:rPr>
              <w:fldChar w:fldCharType="begin"/>
            </w:r>
            <w:r w:rsidR="001E7A01">
              <w:rPr>
                <w:noProof/>
                <w:webHidden/>
              </w:rPr>
              <w:instrText xml:space="preserve"> PAGEREF _Toc110848095 \h </w:instrText>
            </w:r>
            <w:r w:rsidR="001E7A01">
              <w:rPr>
                <w:noProof/>
                <w:webHidden/>
              </w:rPr>
            </w:r>
            <w:r w:rsidR="001E7A01">
              <w:rPr>
                <w:noProof/>
                <w:webHidden/>
              </w:rPr>
              <w:fldChar w:fldCharType="separate"/>
            </w:r>
            <w:r w:rsidR="001E7A01">
              <w:rPr>
                <w:noProof/>
                <w:webHidden/>
              </w:rPr>
              <w:t>1</w:t>
            </w:r>
            <w:r w:rsidR="001E7A01">
              <w:rPr>
                <w:noProof/>
                <w:webHidden/>
              </w:rPr>
              <w:fldChar w:fldCharType="end"/>
            </w:r>
          </w:hyperlink>
        </w:p>
        <w:p w14:paraId="3EB4E3D1" w14:textId="77777777" w:rsidR="001E7A01" w:rsidRDefault="007B6611" w:rsidP="001E7A01">
          <w:pPr>
            <w:pStyle w:val="TOC2"/>
            <w:tabs>
              <w:tab w:val="right" w:leader="dot" w:pos="10479"/>
            </w:tabs>
            <w:rPr>
              <w:rFonts w:asciiTheme="minorHAnsi" w:eastAsiaTheme="minorEastAsia" w:hAnsiTheme="minorHAnsi" w:cstheme="minorBidi"/>
              <w:noProof/>
              <w:sz w:val="22"/>
              <w:szCs w:val="22"/>
            </w:rPr>
          </w:pPr>
          <w:hyperlink w:anchor="_Toc110848096" w:history="1">
            <w:r w:rsidR="001E7A01" w:rsidRPr="00DC7BDA">
              <w:rPr>
                <w:rStyle w:val="Hyperlink"/>
                <w:noProof/>
              </w:rPr>
              <w:t>Procedure</w:t>
            </w:r>
            <w:r w:rsidR="001E7A01">
              <w:rPr>
                <w:noProof/>
                <w:webHidden/>
              </w:rPr>
              <w:tab/>
            </w:r>
            <w:r w:rsidR="001E7A01">
              <w:rPr>
                <w:noProof/>
                <w:webHidden/>
              </w:rPr>
              <w:fldChar w:fldCharType="begin"/>
            </w:r>
            <w:r w:rsidR="001E7A01">
              <w:rPr>
                <w:noProof/>
                <w:webHidden/>
              </w:rPr>
              <w:instrText xml:space="preserve"> PAGEREF _Toc110848096 \h </w:instrText>
            </w:r>
            <w:r w:rsidR="001E7A01">
              <w:rPr>
                <w:noProof/>
                <w:webHidden/>
              </w:rPr>
            </w:r>
            <w:r w:rsidR="001E7A01">
              <w:rPr>
                <w:noProof/>
                <w:webHidden/>
              </w:rPr>
              <w:fldChar w:fldCharType="separate"/>
            </w:r>
            <w:r w:rsidR="001E7A01">
              <w:rPr>
                <w:noProof/>
                <w:webHidden/>
              </w:rPr>
              <w:t>3</w:t>
            </w:r>
            <w:r w:rsidR="001E7A01">
              <w:rPr>
                <w:noProof/>
                <w:webHidden/>
              </w:rPr>
              <w:fldChar w:fldCharType="end"/>
            </w:r>
          </w:hyperlink>
        </w:p>
        <w:p w14:paraId="3C94AA2F"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097" w:history="1">
            <w:r w:rsidR="001E7A01" w:rsidRPr="00DC7BDA">
              <w:rPr>
                <w:rStyle w:val="Hyperlink"/>
                <w:noProof/>
              </w:rPr>
              <w:t>Informal stage</w:t>
            </w:r>
            <w:r w:rsidR="001E7A01">
              <w:rPr>
                <w:noProof/>
                <w:webHidden/>
              </w:rPr>
              <w:tab/>
            </w:r>
            <w:r w:rsidR="001E7A01">
              <w:rPr>
                <w:noProof/>
                <w:webHidden/>
              </w:rPr>
              <w:fldChar w:fldCharType="begin"/>
            </w:r>
            <w:r w:rsidR="001E7A01">
              <w:rPr>
                <w:noProof/>
                <w:webHidden/>
              </w:rPr>
              <w:instrText xml:space="preserve"> PAGEREF _Toc110848097 \h </w:instrText>
            </w:r>
            <w:r w:rsidR="001E7A01">
              <w:rPr>
                <w:noProof/>
                <w:webHidden/>
              </w:rPr>
            </w:r>
            <w:r w:rsidR="001E7A01">
              <w:rPr>
                <w:noProof/>
                <w:webHidden/>
              </w:rPr>
              <w:fldChar w:fldCharType="separate"/>
            </w:r>
            <w:r w:rsidR="001E7A01">
              <w:rPr>
                <w:noProof/>
                <w:webHidden/>
              </w:rPr>
              <w:t>3</w:t>
            </w:r>
            <w:r w:rsidR="001E7A01">
              <w:rPr>
                <w:noProof/>
                <w:webHidden/>
              </w:rPr>
              <w:fldChar w:fldCharType="end"/>
            </w:r>
          </w:hyperlink>
        </w:p>
        <w:p w14:paraId="2E519E13"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098" w:history="1">
            <w:r w:rsidR="001E7A01" w:rsidRPr="00DC7BDA">
              <w:rPr>
                <w:rStyle w:val="Hyperlink"/>
                <w:noProof/>
              </w:rPr>
              <w:t>First formal stage</w:t>
            </w:r>
            <w:r w:rsidR="001E7A01">
              <w:rPr>
                <w:noProof/>
                <w:webHidden/>
              </w:rPr>
              <w:tab/>
            </w:r>
            <w:r w:rsidR="001E7A01">
              <w:rPr>
                <w:noProof/>
                <w:webHidden/>
              </w:rPr>
              <w:fldChar w:fldCharType="begin"/>
            </w:r>
            <w:r w:rsidR="001E7A01">
              <w:rPr>
                <w:noProof/>
                <w:webHidden/>
              </w:rPr>
              <w:instrText xml:space="preserve"> PAGEREF _Toc110848098 \h </w:instrText>
            </w:r>
            <w:r w:rsidR="001E7A01">
              <w:rPr>
                <w:noProof/>
                <w:webHidden/>
              </w:rPr>
            </w:r>
            <w:r w:rsidR="001E7A01">
              <w:rPr>
                <w:noProof/>
                <w:webHidden/>
              </w:rPr>
              <w:fldChar w:fldCharType="separate"/>
            </w:r>
            <w:r w:rsidR="001E7A01">
              <w:rPr>
                <w:noProof/>
                <w:webHidden/>
              </w:rPr>
              <w:t>3</w:t>
            </w:r>
            <w:r w:rsidR="001E7A01">
              <w:rPr>
                <w:noProof/>
                <w:webHidden/>
              </w:rPr>
              <w:fldChar w:fldCharType="end"/>
            </w:r>
          </w:hyperlink>
        </w:p>
        <w:p w14:paraId="0C29FFF2"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099" w:history="1">
            <w:r w:rsidR="001E7A01" w:rsidRPr="00DC7BDA">
              <w:rPr>
                <w:rStyle w:val="Hyperlink"/>
                <w:noProof/>
              </w:rPr>
              <w:t>Second formal stage</w:t>
            </w:r>
            <w:r w:rsidR="001E7A01">
              <w:rPr>
                <w:noProof/>
                <w:webHidden/>
              </w:rPr>
              <w:tab/>
            </w:r>
            <w:r w:rsidR="001E7A01">
              <w:rPr>
                <w:noProof/>
                <w:webHidden/>
              </w:rPr>
              <w:fldChar w:fldCharType="begin"/>
            </w:r>
            <w:r w:rsidR="001E7A01">
              <w:rPr>
                <w:noProof/>
                <w:webHidden/>
              </w:rPr>
              <w:instrText xml:space="preserve"> PAGEREF _Toc110848099 \h </w:instrText>
            </w:r>
            <w:r w:rsidR="001E7A01">
              <w:rPr>
                <w:noProof/>
                <w:webHidden/>
              </w:rPr>
            </w:r>
            <w:r w:rsidR="001E7A01">
              <w:rPr>
                <w:noProof/>
                <w:webHidden/>
              </w:rPr>
              <w:fldChar w:fldCharType="separate"/>
            </w:r>
            <w:r w:rsidR="001E7A01">
              <w:rPr>
                <w:noProof/>
                <w:webHidden/>
              </w:rPr>
              <w:t>3</w:t>
            </w:r>
            <w:r w:rsidR="001E7A01">
              <w:rPr>
                <w:noProof/>
                <w:webHidden/>
              </w:rPr>
              <w:fldChar w:fldCharType="end"/>
            </w:r>
          </w:hyperlink>
        </w:p>
        <w:p w14:paraId="424C8D81"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100" w:history="1">
            <w:r w:rsidR="001E7A01" w:rsidRPr="00DC7BDA">
              <w:rPr>
                <w:rStyle w:val="Hyperlink"/>
                <w:noProof/>
              </w:rPr>
              <w:t>Third formal stage</w:t>
            </w:r>
            <w:r w:rsidR="001E7A01">
              <w:rPr>
                <w:noProof/>
                <w:webHidden/>
              </w:rPr>
              <w:tab/>
            </w:r>
            <w:r w:rsidR="001E7A01">
              <w:rPr>
                <w:noProof/>
                <w:webHidden/>
              </w:rPr>
              <w:fldChar w:fldCharType="begin"/>
            </w:r>
            <w:r w:rsidR="001E7A01">
              <w:rPr>
                <w:noProof/>
                <w:webHidden/>
              </w:rPr>
              <w:instrText xml:space="preserve"> PAGEREF _Toc110848100 \h </w:instrText>
            </w:r>
            <w:r w:rsidR="001E7A01">
              <w:rPr>
                <w:noProof/>
                <w:webHidden/>
              </w:rPr>
            </w:r>
            <w:r w:rsidR="001E7A01">
              <w:rPr>
                <w:noProof/>
                <w:webHidden/>
              </w:rPr>
              <w:fldChar w:fldCharType="separate"/>
            </w:r>
            <w:r w:rsidR="001E7A01">
              <w:rPr>
                <w:noProof/>
                <w:webHidden/>
              </w:rPr>
              <w:t>4</w:t>
            </w:r>
            <w:r w:rsidR="001E7A01">
              <w:rPr>
                <w:noProof/>
                <w:webHidden/>
              </w:rPr>
              <w:fldChar w:fldCharType="end"/>
            </w:r>
          </w:hyperlink>
        </w:p>
        <w:p w14:paraId="0DDD563F" w14:textId="77777777" w:rsidR="001E7A01" w:rsidRDefault="007B6611" w:rsidP="001E7A01">
          <w:pPr>
            <w:pStyle w:val="TOC1"/>
            <w:rPr>
              <w:rFonts w:asciiTheme="minorHAnsi" w:eastAsiaTheme="minorEastAsia" w:hAnsiTheme="minorHAnsi" w:cstheme="minorBidi"/>
              <w:b w:val="0"/>
              <w:sz w:val="22"/>
              <w:szCs w:val="22"/>
            </w:rPr>
          </w:pPr>
          <w:hyperlink r:id="rId13" w:anchor="_Toc110848101" w:history="1">
            <w:r w:rsidR="001E7A01" w:rsidRPr="00DC7BDA">
              <w:rPr>
                <w:rStyle w:val="Hyperlink"/>
              </w:rPr>
              <w:t>Disciplinary Guidance</w:t>
            </w:r>
            <w:r w:rsidR="001E7A01">
              <w:rPr>
                <w:webHidden/>
              </w:rPr>
              <w:tab/>
            </w:r>
            <w:r w:rsidR="001E7A01">
              <w:rPr>
                <w:webHidden/>
              </w:rPr>
              <w:fldChar w:fldCharType="begin"/>
            </w:r>
            <w:r w:rsidR="001E7A01">
              <w:rPr>
                <w:webHidden/>
              </w:rPr>
              <w:instrText xml:space="preserve"> PAGEREF _Toc110848101 \h </w:instrText>
            </w:r>
            <w:r w:rsidR="001E7A01">
              <w:rPr>
                <w:webHidden/>
              </w:rPr>
            </w:r>
            <w:r w:rsidR="001E7A01">
              <w:rPr>
                <w:webHidden/>
              </w:rPr>
              <w:fldChar w:fldCharType="separate"/>
            </w:r>
            <w:r w:rsidR="001E7A01">
              <w:rPr>
                <w:webHidden/>
              </w:rPr>
              <w:t>5</w:t>
            </w:r>
            <w:r w:rsidR="001E7A01">
              <w:rPr>
                <w:webHidden/>
              </w:rPr>
              <w:fldChar w:fldCharType="end"/>
            </w:r>
          </w:hyperlink>
        </w:p>
        <w:p w14:paraId="7F427431" w14:textId="77777777" w:rsidR="001E7A01" w:rsidRDefault="007B6611" w:rsidP="001E7A01">
          <w:pPr>
            <w:pStyle w:val="TOC2"/>
            <w:tabs>
              <w:tab w:val="right" w:leader="dot" w:pos="10479"/>
            </w:tabs>
            <w:rPr>
              <w:rFonts w:asciiTheme="minorHAnsi" w:eastAsiaTheme="minorEastAsia" w:hAnsiTheme="minorHAnsi" w:cstheme="minorBidi"/>
              <w:noProof/>
              <w:sz w:val="22"/>
              <w:szCs w:val="22"/>
            </w:rPr>
          </w:pPr>
          <w:hyperlink w:anchor="_Toc110848102" w:history="1">
            <w:r w:rsidR="001E7A01" w:rsidRPr="00DC7BDA">
              <w:rPr>
                <w:rStyle w:val="Hyperlink"/>
                <w:noProof/>
              </w:rPr>
              <w:t>Stages of Disciplinary Proceedings</w:t>
            </w:r>
            <w:r w:rsidR="001E7A01">
              <w:rPr>
                <w:noProof/>
                <w:webHidden/>
              </w:rPr>
              <w:tab/>
            </w:r>
            <w:r w:rsidR="001E7A01">
              <w:rPr>
                <w:noProof/>
                <w:webHidden/>
              </w:rPr>
              <w:fldChar w:fldCharType="begin"/>
            </w:r>
            <w:r w:rsidR="001E7A01">
              <w:rPr>
                <w:noProof/>
                <w:webHidden/>
              </w:rPr>
              <w:instrText xml:space="preserve"> PAGEREF _Toc110848102 \h </w:instrText>
            </w:r>
            <w:r w:rsidR="001E7A01">
              <w:rPr>
                <w:noProof/>
                <w:webHidden/>
              </w:rPr>
            </w:r>
            <w:r w:rsidR="001E7A01">
              <w:rPr>
                <w:noProof/>
                <w:webHidden/>
              </w:rPr>
              <w:fldChar w:fldCharType="separate"/>
            </w:r>
            <w:r w:rsidR="001E7A01">
              <w:rPr>
                <w:noProof/>
                <w:webHidden/>
              </w:rPr>
              <w:t>7</w:t>
            </w:r>
            <w:r w:rsidR="001E7A01">
              <w:rPr>
                <w:noProof/>
                <w:webHidden/>
              </w:rPr>
              <w:fldChar w:fldCharType="end"/>
            </w:r>
          </w:hyperlink>
        </w:p>
        <w:p w14:paraId="33707CAE"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103" w:history="1">
            <w:r w:rsidR="001E7A01" w:rsidRPr="00DC7BDA">
              <w:rPr>
                <w:rStyle w:val="Hyperlink"/>
                <w:noProof/>
              </w:rPr>
              <w:t>Informal stage</w:t>
            </w:r>
            <w:r w:rsidR="001E7A01">
              <w:rPr>
                <w:noProof/>
                <w:webHidden/>
              </w:rPr>
              <w:tab/>
            </w:r>
            <w:r w:rsidR="001E7A01">
              <w:rPr>
                <w:noProof/>
                <w:webHidden/>
              </w:rPr>
              <w:fldChar w:fldCharType="begin"/>
            </w:r>
            <w:r w:rsidR="001E7A01">
              <w:rPr>
                <w:noProof/>
                <w:webHidden/>
              </w:rPr>
              <w:instrText xml:space="preserve"> PAGEREF _Toc110848103 \h </w:instrText>
            </w:r>
            <w:r w:rsidR="001E7A01">
              <w:rPr>
                <w:noProof/>
                <w:webHidden/>
              </w:rPr>
            </w:r>
            <w:r w:rsidR="001E7A01">
              <w:rPr>
                <w:noProof/>
                <w:webHidden/>
              </w:rPr>
              <w:fldChar w:fldCharType="separate"/>
            </w:r>
            <w:r w:rsidR="001E7A01">
              <w:rPr>
                <w:noProof/>
                <w:webHidden/>
              </w:rPr>
              <w:t>7</w:t>
            </w:r>
            <w:r w:rsidR="001E7A01">
              <w:rPr>
                <w:noProof/>
                <w:webHidden/>
              </w:rPr>
              <w:fldChar w:fldCharType="end"/>
            </w:r>
          </w:hyperlink>
        </w:p>
        <w:p w14:paraId="7D6BE2DE"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104" w:history="1">
            <w:r w:rsidR="001E7A01" w:rsidRPr="00DC7BDA">
              <w:rPr>
                <w:rStyle w:val="Hyperlink"/>
                <w:noProof/>
              </w:rPr>
              <w:t>First Formal Stage</w:t>
            </w:r>
            <w:r w:rsidR="001E7A01">
              <w:rPr>
                <w:noProof/>
                <w:webHidden/>
              </w:rPr>
              <w:tab/>
            </w:r>
            <w:r w:rsidR="001E7A01">
              <w:rPr>
                <w:noProof/>
                <w:webHidden/>
              </w:rPr>
              <w:fldChar w:fldCharType="begin"/>
            </w:r>
            <w:r w:rsidR="001E7A01">
              <w:rPr>
                <w:noProof/>
                <w:webHidden/>
              </w:rPr>
              <w:instrText xml:space="preserve"> PAGEREF _Toc110848104 \h </w:instrText>
            </w:r>
            <w:r w:rsidR="001E7A01">
              <w:rPr>
                <w:noProof/>
                <w:webHidden/>
              </w:rPr>
            </w:r>
            <w:r w:rsidR="001E7A01">
              <w:rPr>
                <w:noProof/>
                <w:webHidden/>
              </w:rPr>
              <w:fldChar w:fldCharType="separate"/>
            </w:r>
            <w:r w:rsidR="001E7A01">
              <w:rPr>
                <w:noProof/>
                <w:webHidden/>
              </w:rPr>
              <w:t>7</w:t>
            </w:r>
            <w:r w:rsidR="001E7A01">
              <w:rPr>
                <w:noProof/>
                <w:webHidden/>
              </w:rPr>
              <w:fldChar w:fldCharType="end"/>
            </w:r>
          </w:hyperlink>
        </w:p>
        <w:p w14:paraId="2EEB5FAD"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105" w:history="1">
            <w:r w:rsidR="001E7A01" w:rsidRPr="00DC7BDA">
              <w:rPr>
                <w:rStyle w:val="Hyperlink"/>
                <w:noProof/>
              </w:rPr>
              <w:t>Second Formal Stage</w:t>
            </w:r>
            <w:r w:rsidR="001E7A01">
              <w:rPr>
                <w:noProof/>
                <w:webHidden/>
              </w:rPr>
              <w:tab/>
            </w:r>
            <w:r w:rsidR="001E7A01">
              <w:rPr>
                <w:noProof/>
                <w:webHidden/>
              </w:rPr>
              <w:fldChar w:fldCharType="begin"/>
            </w:r>
            <w:r w:rsidR="001E7A01">
              <w:rPr>
                <w:noProof/>
                <w:webHidden/>
              </w:rPr>
              <w:instrText xml:space="preserve"> PAGEREF _Toc110848105 \h </w:instrText>
            </w:r>
            <w:r w:rsidR="001E7A01">
              <w:rPr>
                <w:noProof/>
                <w:webHidden/>
              </w:rPr>
            </w:r>
            <w:r w:rsidR="001E7A01">
              <w:rPr>
                <w:noProof/>
                <w:webHidden/>
              </w:rPr>
              <w:fldChar w:fldCharType="separate"/>
            </w:r>
            <w:r w:rsidR="001E7A01">
              <w:rPr>
                <w:noProof/>
                <w:webHidden/>
              </w:rPr>
              <w:t>7</w:t>
            </w:r>
            <w:r w:rsidR="001E7A01">
              <w:rPr>
                <w:noProof/>
                <w:webHidden/>
              </w:rPr>
              <w:fldChar w:fldCharType="end"/>
            </w:r>
          </w:hyperlink>
        </w:p>
        <w:p w14:paraId="16C24199"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106" w:history="1">
            <w:r w:rsidR="001E7A01" w:rsidRPr="00DC7BDA">
              <w:rPr>
                <w:rStyle w:val="Hyperlink"/>
                <w:noProof/>
              </w:rPr>
              <w:t>Third Formal Stage</w:t>
            </w:r>
            <w:r w:rsidR="001E7A01">
              <w:rPr>
                <w:noProof/>
                <w:webHidden/>
              </w:rPr>
              <w:tab/>
            </w:r>
            <w:r w:rsidR="001E7A01">
              <w:rPr>
                <w:noProof/>
                <w:webHidden/>
              </w:rPr>
              <w:fldChar w:fldCharType="begin"/>
            </w:r>
            <w:r w:rsidR="001E7A01">
              <w:rPr>
                <w:noProof/>
                <w:webHidden/>
              </w:rPr>
              <w:instrText xml:space="preserve"> PAGEREF _Toc110848106 \h </w:instrText>
            </w:r>
            <w:r w:rsidR="001E7A01">
              <w:rPr>
                <w:noProof/>
                <w:webHidden/>
              </w:rPr>
            </w:r>
            <w:r w:rsidR="001E7A01">
              <w:rPr>
                <w:noProof/>
                <w:webHidden/>
              </w:rPr>
              <w:fldChar w:fldCharType="separate"/>
            </w:r>
            <w:r w:rsidR="001E7A01">
              <w:rPr>
                <w:noProof/>
                <w:webHidden/>
              </w:rPr>
              <w:t>7</w:t>
            </w:r>
            <w:r w:rsidR="001E7A01">
              <w:rPr>
                <w:noProof/>
                <w:webHidden/>
              </w:rPr>
              <w:fldChar w:fldCharType="end"/>
            </w:r>
          </w:hyperlink>
        </w:p>
        <w:p w14:paraId="355B4494" w14:textId="77777777" w:rsidR="001E7A01" w:rsidRDefault="007B6611" w:rsidP="001E7A01">
          <w:pPr>
            <w:pStyle w:val="TOC2"/>
            <w:tabs>
              <w:tab w:val="right" w:leader="dot" w:pos="10479"/>
            </w:tabs>
            <w:rPr>
              <w:rFonts w:asciiTheme="minorHAnsi" w:eastAsiaTheme="minorEastAsia" w:hAnsiTheme="minorHAnsi" w:cstheme="minorBidi"/>
              <w:noProof/>
              <w:sz w:val="22"/>
              <w:szCs w:val="22"/>
            </w:rPr>
          </w:pPr>
          <w:hyperlink w:anchor="_Toc110848107" w:history="1">
            <w:r w:rsidR="001E7A01" w:rsidRPr="00DC7BDA">
              <w:rPr>
                <w:rStyle w:val="Hyperlink"/>
                <w:noProof/>
              </w:rPr>
              <w:t>Wellbeing</w:t>
            </w:r>
            <w:r w:rsidR="001E7A01">
              <w:rPr>
                <w:noProof/>
                <w:webHidden/>
              </w:rPr>
              <w:tab/>
            </w:r>
            <w:r w:rsidR="001E7A01">
              <w:rPr>
                <w:noProof/>
                <w:webHidden/>
              </w:rPr>
              <w:fldChar w:fldCharType="begin"/>
            </w:r>
            <w:r w:rsidR="001E7A01">
              <w:rPr>
                <w:noProof/>
                <w:webHidden/>
              </w:rPr>
              <w:instrText xml:space="preserve"> PAGEREF _Toc110848107 \h </w:instrText>
            </w:r>
            <w:r w:rsidR="001E7A01">
              <w:rPr>
                <w:noProof/>
                <w:webHidden/>
              </w:rPr>
            </w:r>
            <w:r w:rsidR="001E7A01">
              <w:rPr>
                <w:noProof/>
                <w:webHidden/>
              </w:rPr>
              <w:fldChar w:fldCharType="separate"/>
            </w:r>
            <w:r w:rsidR="001E7A01">
              <w:rPr>
                <w:noProof/>
                <w:webHidden/>
              </w:rPr>
              <w:t>8</w:t>
            </w:r>
            <w:r w:rsidR="001E7A01">
              <w:rPr>
                <w:noProof/>
                <w:webHidden/>
              </w:rPr>
              <w:fldChar w:fldCharType="end"/>
            </w:r>
          </w:hyperlink>
        </w:p>
        <w:p w14:paraId="0962ABE0" w14:textId="77777777" w:rsidR="001E7A01" w:rsidRDefault="007B6611" w:rsidP="001E7A01">
          <w:pPr>
            <w:pStyle w:val="TOC2"/>
            <w:tabs>
              <w:tab w:val="right" w:leader="dot" w:pos="10479"/>
            </w:tabs>
            <w:rPr>
              <w:rFonts w:asciiTheme="minorHAnsi" w:eastAsiaTheme="minorEastAsia" w:hAnsiTheme="minorHAnsi" w:cstheme="minorBidi"/>
              <w:noProof/>
              <w:sz w:val="22"/>
              <w:szCs w:val="22"/>
            </w:rPr>
          </w:pPr>
          <w:hyperlink w:anchor="_Toc110848108" w:history="1">
            <w:r w:rsidR="001E7A01" w:rsidRPr="00DC7BDA">
              <w:rPr>
                <w:rStyle w:val="Hyperlink"/>
                <w:noProof/>
              </w:rPr>
              <w:t>Right to be accompanied/role of the companion</w:t>
            </w:r>
            <w:r w:rsidR="001E7A01">
              <w:rPr>
                <w:noProof/>
                <w:webHidden/>
              </w:rPr>
              <w:tab/>
            </w:r>
            <w:r w:rsidR="001E7A01">
              <w:rPr>
                <w:noProof/>
                <w:webHidden/>
              </w:rPr>
              <w:fldChar w:fldCharType="begin"/>
            </w:r>
            <w:r w:rsidR="001E7A01">
              <w:rPr>
                <w:noProof/>
                <w:webHidden/>
              </w:rPr>
              <w:instrText xml:space="preserve"> PAGEREF _Toc110848108 \h </w:instrText>
            </w:r>
            <w:r w:rsidR="001E7A01">
              <w:rPr>
                <w:noProof/>
                <w:webHidden/>
              </w:rPr>
            </w:r>
            <w:r w:rsidR="001E7A01">
              <w:rPr>
                <w:noProof/>
                <w:webHidden/>
              </w:rPr>
              <w:fldChar w:fldCharType="separate"/>
            </w:r>
            <w:r w:rsidR="001E7A01">
              <w:rPr>
                <w:noProof/>
                <w:webHidden/>
              </w:rPr>
              <w:t>9</w:t>
            </w:r>
            <w:r w:rsidR="001E7A01">
              <w:rPr>
                <w:noProof/>
                <w:webHidden/>
              </w:rPr>
              <w:fldChar w:fldCharType="end"/>
            </w:r>
          </w:hyperlink>
        </w:p>
        <w:p w14:paraId="29685624" w14:textId="77777777" w:rsidR="001E7A01" w:rsidRDefault="007B6611" w:rsidP="001E7A01">
          <w:pPr>
            <w:pStyle w:val="TOC2"/>
            <w:tabs>
              <w:tab w:val="right" w:leader="dot" w:pos="10479"/>
            </w:tabs>
            <w:rPr>
              <w:rFonts w:asciiTheme="minorHAnsi" w:eastAsiaTheme="minorEastAsia" w:hAnsiTheme="minorHAnsi" w:cstheme="minorBidi"/>
              <w:noProof/>
              <w:sz w:val="22"/>
              <w:szCs w:val="22"/>
            </w:rPr>
          </w:pPr>
          <w:hyperlink w:anchor="_Toc110848109" w:history="1">
            <w:r w:rsidR="001E7A01" w:rsidRPr="00DC7BDA">
              <w:rPr>
                <w:rStyle w:val="Hyperlink"/>
                <w:noProof/>
              </w:rPr>
              <w:t>Fact Finding/Information Gathering</w:t>
            </w:r>
            <w:r w:rsidR="001E7A01">
              <w:rPr>
                <w:noProof/>
                <w:webHidden/>
              </w:rPr>
              <w:tab/>
            </w:r>
            <w:r w:rsidR="001E7A01">
              <w:rPr>
                <w:noProof/>
                <w:webHidden/>
              </w:rPr>
              <w:fldChar w:fldCharType="begin"/>
            </w:r>
            <w:r w:rsidR="001E7A01">
              <w:rPr>
                <w:noProof/>
                <w:webHidden/>
              </w:rPr>
              <w:instrText xml:space="preserve"> PAGEREF _Toc110848109 \h </w:instrText>
            </w:r>
            <w:r w:rsidR="001E7A01">
              <w:rPr>
                <w:noProof/>
                <w:webHidden/>
              </w:rPr>
            </w:r>
            <w:r w:rsidR="001E7A01">
              <w:rPr>
                <w:noProof/>
                <w:webHidden/>
              </w:rPr>
              <w:fldChar w:fldCharType="separate"/>
            </w:r>
            <w:r w:rsidR="001E7A01">
              <w:rPr>
                <w:noProof/>
                <w:webHidden/>
              </w:rPr>
              <w:t>9</w:t>
            </w:r>
            <w:r w:rsidR="001E7A01">
              <w:rPr>
                <w:noProof/>
                <w:webHidden/>
              </w:rPr>
              <w:fldChar w:fldCharType="end"/>
            </w:r>
          </w:hyperlink>
        </w:p>
        <w:p w14:paraId="22BD6B89" w14:textId="77777777" w:rsidR="001E7A01" w:rsidRDefault="007B6611" w:rsidP="001E7A01">
          <w:pPr>
            <w:pStyle w:val="TOC2"/>
            <w:tabs>
              <w:tab w:val="right" w:leader="dot" w:pos="10479"/>
            </w:tabs>
            <w:rPr>
              <w:rFonts w:asciiTheme="minorHAnsi" w:eastAsiaTheme="minorEastAsia" w:hAnsiTheme="minorHAnsi" w:cstheme="minorBidi"/>
              <w:noProof/>
              <w:sz w:val="22"/>
              <w:szCs w:val="22"/>
            </w:rPr>
          </w:pPr>
          <w:hyperlink w:anchor="_Toc110848110" w:history="1">
            <w:r w:rsidR="001E7A01" w:rsidRPr="00DC7BDA">
              <w:rPr>
                <w:rStyle w:val="Hyperlink"/>
                <w:noProof/>
              </w:rPr>
              <w:t>The Role of the Commissioning Manager (CM)</w:t>
            </w:r>
            <w:r w:rsidR="001E7A01">
              <w:rPr>
                <w:noProof/>
                <w:webHidden/>
              </w:rPr>
              <w:tab/>
            </w:r>
            <w:r w:rsidR="001E7A01">
              <w:rPr>
                <w:noProof/>
                <w:webHidden/>
              </w:rPr>
              <w:fldChar w:fldCharType="begin"/>
            </w:r>
            <w:r w:rsidR="001E7A01">
              <w:rPr>
                <w:noProof/>
                <w:webHidden/>
              </w:rPr>
              <w:instrText xml:space="preserve"> PAGEREF _Toc110848110 \h </w:instrText>
            </w:r>
            <w:r w:rsidR="001E7A01">
              <w:rPr>
                <w:noProof/>
                <w:webHidden/>
              </w:rPr>
            </w:r>
            <w:r w:rsidR="001E7A01">
              <w:rPr>
                <w:noProof/>
                <w:webHidden/>
              </w:rPr>
              <w:fldChar w:fldCharType="separate"/>
            </w:r>
            <w:r w:rsidR="001E7A01">
              <w:rPr>
                <w:noProof/>
                <w:webHidden/>
              </w:rPr>
              <w:t>10</w:t>
            </w:r>
            <w:r w:rsidR="001E7A01">
              <w:rPr>
                <w:noProof/>
                <w:webHidden/>
              </w:rPr>
              <w:fldChar w:fldCharType="end"/>
            </w:r>
          </w:hyperlink>
        </w:p>
        <w:p w14:paraId="57D3330C" w14:textId="77777777" w:rsidR="001E7A01" w:rsidRDefault="007B6611" w:rsidP="001E7A01">
          <w:pPr>
            <w:pStyle w:val="TOC2"/>
            <w:tabs>
              <w:tab w:val="right" w:leader="dot" w:pos="10479"/>
            </w:tabs>
            <w:rPr>
              <w:rFonts w:asciiTheme="minorHAnsi" w:eastAsiaTheme="minorEastAsia" w:hAnsiTheme="minorHAnsi" w:cstheme="minorBidi"/>
              <w:noProof/>
              <w:sz w:val="22"/>
              <w:szCs w:val="22"/>
            </w:rPr>
          </w:pPr>
          <w:hyperlink w:anchor="_Toc110848111" w:history="1">
            <w:r w:rsidR="001E7A01" w:rsidRPr="00DC7BDA">
              <w:rPr>
                <w:rStyle w:val="Hyperlink"/>
                <w:noProof/>
              </w:rPr>
              <w:t>Allegations</w:t>
            </w:r>
            <w:r w:rsidR="001E7A01">
              <w:rPr>
                <w:noProof/>
                <w:webHidden/>
              </w:rPr>
              <w:tab/>
            </w:r>
            <w:r w:rsidR="001E7A01">
              <w:rPr>
                <w:noProof/>
                <w:webHidden/>
              </w:rPr>
              <w:fldChar w:fldCharType="begin"/>
            </w:r>
            <w:r w:rsidR="001E7A01">
              <w:rPr>
                <w:noProof/>
                <w:webHidden/>
              </w:rPr>
              <w:instrText xml:space="preserve"> PAGEREF _Toc110848111 \h </w:instrText>
            </w:r>
            <w:r w:rsidR="001E7A01">
              <w:rPr>
                <w:noProof/>
                <w:webHidden/>
              </w:rPr>
            </w:r>
            <w:r w:rsidR="001E7A01">
              <w:rPr>
                <w:noProof/>
                <w:webHidden/>
              </w:rPr>
              <w:fldChar w:fldCharType="separate"/>
            </w:r>
            <w:r w:rsidR="001E7A01">
              <w:rPr>
                <w:noProof/>
                <w:webHidden/>
              </w:rPr>
              <w:t>11</w:t>
            </w:r>
            <w:r w:rsidR="001E7A01">
              <w:rPr>
                <w:noProof/>
                <w:webHidden/>
              </w:rPr>
              <w:fldChar w:fldCharType="end"/>
            </w:r>
          </w:hyperlink>
        </w:p>
        <w:p w14:paraId="5C5A29C0" w14:textId="77777777" w:rsidR="001E7A01" w:rsidRDefault="007B6611" w:rsidP="001E7A01">
          <w:pPr>
            <w:pStyle w:val="TOC2"/>
            <w:tabs>
              <w:tab w:val="right" w:leader="dot" w:pos="10479"/>
            </w:tabs>
            <w:rPr>
              <w:rFonts w:asciiTheme="minorHAnsi" w:eastAsiaTheme="minorEastAsia" w:hAnsiTheme="minorHAnsi" w:cstheme="minorBidi"/>
              <w:noProof/>
              <w:sz w:val="22"/>
              <w:szCs w:val="22"/>
            </w:rPr>
          </w:pPr>
          <w:hyperlink w:anchor="_Toc110848112" w:history="1">
            <w:r w:rsidR="001E7A01" w:rsidRPr="00DC7BDA">
              <w:rPr>
                <w:rStyle w:val="Hyperlink"/>
                <w:noProof/>
              </w:rPr>
              <w:t>Gross Misconduct</w:t>
            </w:r>
            <w:r w:rsidR="001E7A01">
              <w:rPr>
                <w:noProof/>
                <w:webHidden/>
              </w:rPr>
              <w:tab/>
            </w:r>
            <w:r w:rsidR="001E7A01">
              <w:rPr>
                <w:noProof/>
                <w:webHidden/>
              </w:rPr>
              <w:fldChar w:fldCharType="begin"/>
            </w:r>
            <w:r w:rsidR="001E7A01">
              <w:rPr>
                <w:noProof/>
                <w:webHidden/>
              </w:rPr>
              <w:instrText xml:space="preserve"> PAGEREF _Toc110848112 \h </w:instrText>
            </w:r>
            <w:r w:rsidR="001E7A01">
              <w:rPr>
                <w:noProof/>
                <w:webHidden/>
              </w:rPr>
            </w:r>
            <w:r w:rsidR="001E7A01">
              <w:rPr>
                <w:noProof/>
                <w:webHidden/>
              </w:rPr>
              <w:fldChar w:fldCharType="separate"/>
            </w:r>
            <w:r w:rsidR="001E7A01">
              <w:rPr>
                <w:noProof/>
                <w:webHidden/>
              </w:rPr>
              <w:t>11</w:t>
            </w:r>
            <w:r w:rsidR="001E7A01">
              <w:rPr>
                <w:noProof/>
                <w:webHidden/>
              </w:rPr>
              <w:fldChar w:fldCharType="end"/>
            </w:r>
          </w:hyperlink>
        </w:p>
        <w:p w14:paraId="0A009527" w14:textId="77777777" w:rsidR="001E7A01" w:rsidRDefault="007B6611" w:rsidP="001E7A01">
          <w:pPr>
            <w:pStyle w:val="TOC2"/>
            <w:tabs>
              <w:tab w:val="right" w:leader="dot" w:pos="10479"/>
            </w:tabs>
            <w:rPr>
              <w:rFonts w:asciiTheme="minorHAnsi" w:eastAsiaTheme="minorEastAsia" w:hAnsiTheme="minorHAnsi" w:cstheme="minorBidi"/>
              <w:noProof/>
              <w:sz w:val="22"/>
              <w:szCs w:val="22"/>
            </w:rPr>
          </w:pPr>
          <w:hyperlink w:anchor="_Toc110848113" w:history="1">
            <w:r w:rsidR="001E7A01" w:rsidRPr="00DC7BDA">
              <w:rPr>
                <w:rStyle w:val="Hyperlink"/>
                <w:noProof/>
              </w:rPr>
              <w:t>Suspension</w:t>
            </w:r>
            <w:r w:rsidR="001E7A01">
              <w:rPr>
                <w:noProof/>
                <w:webHidden/>
              </w:rPr>
              <w:tab/>
            </w:r>
            <w:r w:rsidR="001E7A01">
              <w:rPr>
                <w:noProof/>
                <w:webHidden/>
              </w:rPr>
              <w:fldChar w:fldCharType="begin"/>
            </w:r>
            <w:r w:rsidR="001E7A01">
              <w:rPr>
                <w:noProof/>
                <w:webHidden/>
              </w:rPr>
              <w:instrText xml:space="preserve"> PAGEREF _Toc110848113 \h </w:instrText>
            </w:r>
            <w:r w:rsidR="001E7A01">
              <w:rPr>
                <w:noProof/>
                <w:webHidden/>
              </w:rPr>
            </w:r>
            <w:r w:rsidR="001E7A01">
              <w:rPr>
                <w:noProof/>
                <w:webHidden/>
              </w:rPr>
              <w:fldChar w:fldCharType="separate"/>
            </w:r>
            <w:r w:rsidR="001E7A01">
              <w:rPr>
                <w:noProof/>
                <w:webHidden/>
              </w:rPr>
              <w:t>11</w:t>
            </w:r>
            <w:r w:rsidR="001E7A01">
              <w:rPr>
                <w:noProof/>
                <w:webHidden/>
              </w:rPr>
              <w:fldChar w:fldCharType="end"/>
            </w:r>
          </w:hyperlink>
        </w:p>
        <w:p w14:paraId="5366A9F2" w14:textId="77777777" w:rsidR="001E7A01" w:rsidRDefault="007B6611" w:rsidP="001E7A01">
          <w:pPr>
            <w:pStyle w:val="TOC2"/>
            <w:tabs>
              <w:tab w:val="right" w:leader="dot" w:pos="10479"/>
            </w:tabs>
            <w:rPr>
              <w:rFonts w:asciiTheme="minorHAnsi" w:eastAsiaTheme="minorEastAsia" w:hAnsiTheme="minorHAnsi" w:cstheme="minorBidi"/>
              <w:noProof/>
              <w:sz w:val="22"/>
              <w:szCs w:val="22"/>
            </w:rPr>
          </w:pPr>
          <w:hyperlink w:anchor="_Toc110848114" w:history="1">
            <w:r w:rsidR="001E7A01" w:rsidRPr="00DC7BDA">
              <w:rPr>
                <w:rStyle w:val="Hyperlink"/>
                <w:noProof/>
              </w:rPr>
              <w:t>Carrying out an investigation</w:t>
            </w:r>
            <w:r w:rsidR="001E7A01">
              <w:rPr>
                <w:noProof/>
                <w:webHidden/>
              </w:rPr>
              <w:tab/>
            </w:r>
            <w:r w:rsidR="001E7A01">
              <w:rPr>
                <w:noProof/>
                <w:webHidden/>
              </w:rPr>
              <w:fldChar w:fldCharType="begin"/>
            </w:r>
            <w:r w:rsidR="001E7A01">
              <w:rPr>
                <w:noProof/>
                <w:webHidden/>
              </w:rPr>
              <w:instrText xml:space="preserve"> PAGEREF _Toc110848114 \h </w:instrText>
            </w:r>
            <w:r w:rsidR="001E7A01">
              <w:rPr>
                <w:noProof/>
                <w:webHidden/>
              </w:rPr>
            </w:r>
            <w:r w:rsidR="001E7A01">
              <w:rPr>
                <w:noProof/>
                <w:webHidden/>
              </w:rPr>
              <w:fldChar w:fldCharType="separate"/>
            </w:r>
            <w:r w:rsidR="001E7A01">
              <w:rPr>
                <w:noProof/>
                <w:webHidden/>
              </w:rPr>
              <w:t>13</w:t>
            </w:r>
            <w:r w:rsidR="001E7A01">
              <w:rPr>
                <w:noProof/>
                <w:webHidden/>
              </w:rPr>
              <w:fldChar w:fldCharType="end"/>
            </w:r>
          </w:hyperlink>
        </w:p>
        <w:p w14:paraId="24928C45"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115" w:history="1">
            <w:r w:rsidR="001E7A01" w:rsidRPr="00DC7BDA">
              <w:rPr>
                <w:rStyle w:val="Hyperlink"/>
                <w:noProof/>
              </w:rPr>
              <w:t>Conducting the investigation interviews</w:t>
            </w:r>
            <w:r w:rsidR="001E7A01">
              <w:rPr>
                <w:noProof/>
                <w:webHidden/>
              </w:rPr>
              <w:tab/>
            </w:r>
            <w:r w:rsidR="001E7A01">
              <w:rPr>
                <w:noProof/>
                <w:webHidden/>
              </w:rPr>
              <w:fldChar w:fldCharType="begin"/>
            </w:r>
            <w:r w:rsidR="001E7A01">
              <w:rPr>
                <w:noProof/>
                <w:webHidden/>
              </w:rPr>
              <w:instrText xml:space="preserve"> PAGEREF _Toc110848115 \h </w:instrText>
            </w:r>
            <w:r w:rsidR="001E7A01">
              <w:rPr>
                <w:noProof/>
                <w:webHidden/>
              </w:rPr>
            </w:r>
            <w:r w:rsidR="001E7A01">
              <w:rPr>
                <w:noProof/>
                <w:webHidden/>
              </w:rPr>
              <w:fldChar w:fldCharType="separate"/>
            </w:r>
            <w:r w:rsidR="001E7A01">
              <w:rPr>
                <w:noProof/>
                <w:webHidden/>
              </w:rPr>
              <w:t>13</w:t>
            </w:r>
            <w:r w:rsidR="001E7A01">
              <w:rPr>
                <w:noProof/>
                <w:webHidden/>
              </w:rPr>
              <w:fldChar w:fldCharType="end"/>
            </w:r>
          </w:hyperlink>
        </w:p>
        <w:p w14:paraId="251C075D"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116" w:history="1">
            <w:r w:rsidR="001E7A01" w:rsidRPr="00DC7BDA">
              <w:rPr>
                <w:rStyle w:val="Hyperlink"/>
                <w:noProof/>
              </w:rPr>
              <w:t>Investigation Report</w:t>
            </w:r>
            <w:r w:rsidR="001E7A01">
              <w:rPr>
                <w:noProof/>
                <w:webHidden/>
              </w:rPr>
              <w:tab/>
            </w:r>
            <w:r w:rsidR="001E7A01">
              <w:rPr>
                <w:noProof/>
                <w:webHidden/>
              </w:rPr>
              <w:fldChar w:fldCharType="begin"/>
            </w:r>
            <w:r w:rsidR="001E7A01">
              <w:rPr>
                <w:noProof/>
                <w:webHidden/>
              </w:rPr>
              <w:instrText xml:space="preserve"> PAGEREF _Toc110848116 \h </w:instrText>
            </w:r>
            <w:r w:rsidR="001E7A01">
              <w:rPr>
                <w:noProof/>
                <w:webHidden/>
              </w:rPr>
            </w:r>
            <w:r w:rsidR="001E7A01">
              <w:rPr>
                <w:noProof/>
                <w:webHidden/>
              </w:rPr>
              <w:fldChar w:fldCharType="separate"/>
            </w:r>
            <w:r w:rsidR="001E7A01">
              <w:rPr>
                <w:noProof/>
                <w:webHidden/>
              </w:rPr>
              <w:t>14</w:t>
            </w:r>
            <w:r w:rsidR="001E7A01">
              <w:rPr>
                <w:noProof/>
                <w:webHidden/>
              </w:rPr>
              <w:fldChar w:fldCharType="end"/>
            </w:r>
          </w:hyperlink>
        </w:p>
        <w:p w14:paraId="3F533B86"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117" w:history="1">
            <w:r w:rsidR="001E7A01" w:rsidRPr="00DC7BDA">
              <w:rPr>
                <w:rStyle w:val="Hyperlink"/>
                <w:noProof/>
              </w:rPr>
              <w:t>Following Completion of the Investigation</w:t>
            </w:r>
            <w:r w:rsidR="001E7A01">
              <w:rPr>
                <w:noProof/>
                <w:webHidden/>
              </w:rPr>
              <w:tab/>
            </w:r>
            <w:r w:rsidR="001E7A01">
              <w:rPr>
                <w:noProof/>
                <w:webHidden/>
              </w:rPr>
              <w:fldChar w:fldCharType="begin"/>
            </w:r>
            <w:r w:rsidR="001E7A01">
              <w:rPr>
                <w:noProof/>
                <w:webHidden/>
              </w:rPr>
              <w:instrText xml:space="preserve"> PAGEREF _Toc110848117 \h </w:instrText>
            </w:r>
            <w:r w:rsidR="001E7A01">
              <w:rPr>
                <w:noProof/>
                <w:webHidden/>
              </w:rPr>
            </w:r>
            <w:r w:rsidR="001E7A01">
              <w:rPr>
                <w:noProof/>
                <w:webHidden/>
              </w:rPr>
              <w:fldChar w:fldCharType="separate"/>
            </w:r>
            <w:r w:rsidR="001E7A01">
              <w:rPr>
                <w:noProof/>
                <w:webHidden/>
              </w:rPr>
              <w:t>15</w:t>
            </w:r>
            <w:r w:rsidR="001E7A01">
              <w:rPr>
                <w:noProof/>
                <w:webHidden/>
              </w:rPr>
              <w:fldChar w:fldCharType="end"/>
            </w:r>
          </w:hyperlink>
        </w:p>
        <w:p w14:paraId="771F5B1E" w14:textId="77777777" w:rsidR="001E7A01" w:rsidRDefault="007B6611" w:rsidP="001E7A01">
          <w:pPr>
            <w:pStyle w:val="TOC2"/>
            <w:tabs>
              <w:tab w:val="right" w:leader="dot" w:pos="10479"/>
            </w:tabs>
            <w:rPr>
              <w:rFonts w:asciiTheme="minorHAnsi" w:eastAsiaTheme="minorEastAsia" w:hAnsiTheme="minorHAnsi" w:cstheme="minorBidi"/>
              <w:noProof/>
              <w:sz w:val="22"/>
              <w:szCs w:val="22"/>
            </w:rPr>
          </w:pPr>
          <w:hyperlink w:anchor="_Toc110848118" w:history="1">
            <w:r w:rsidR="001E7A01" w:rsidRPr="00DC7BDA">
              <w:rPr>
                <w:rStyle w:val="Hyperlink"/>
                <w:noProof/>
              </w:rPr>
              <w:t>Disciplinary Hearings</w:t>
            </w:r>
            <w:r w:rsidR="001E7A01">
              <w:rPr>
                <w:noProof/>
                <w:webHidden/>
              </w:rPr>
              <w:tab/>
            </w:r>
            <w:r w:rsidR="001E7A01">
              <w:rPr>
                <w:noProof/>
                <w:webHidden/>
              </w:rPr>
              <w:fldChar w:fldCharType="begin"/>
            </w:r>
            <w:r w:rsidR="001E7A01">
              <w:rPr>
                <w:noProof/>
                <w:webHidden/>
              </w:rPr>
              <w:instrText xml:space="preserve"> PAGEREF _Toc110848118 \h </w:instrText>
            </w:r>
            <w:r w:rsidR="001E7A01">
              <w:rPr>
                <w:noProof/>
                <w:webHidden/>
              </w:rPr>
            </w:r>
            <w:r w:rsidR="001E7A01">
              <w:rPr>
                <w:noProof/>
                <w:webHidden/>
              </w:rPr>
              <w:fldChar w:fldCharType="separate"/>
            </w:r>
            <w:r w:rsidR="001E7A01">
              <w:rPr>
                <w:noProof/>
                <w:webHidden/>
              </w:rPr>
              <w:t>15</w:t>
            </w:r>
            <w:r w:rsidR="001E7A01">
              <w:rPr>
                <w:noProof/>
                <w:webHidden/>
              </w:rPr>
              <w:fldChar w:fldCharType="end"/>
            </w:r>
          </w:hyperlink>
        </w:p>
        <w:p w14:paraId="08F78D21"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119" w:history="1">
            <w:r w:rsidR="001E7A01" w:rsidRPr="00DC7BDA">
              <w:rPr>
                <w:rStyle w:val="Hyperlink"/>
                <w:noProof/>
              </w:rPr>
              <w:t>Arranging a Hearing and Notifying the Employee</w:t>
            </w:r>
            <w:r w:rsidR="001E7A01">
              <w:rPr>
                <w:noProof/>
                <w:webHidden/>
              </w:rPr>
              <w:tab/>
            </w:r>
            <w:r w:rsidR="001E7A01">
              <w:rPr>
                <w:noProof/>
                <w:webHidden/>
              </w:rPr>
              <w:fldChar w:fldCharType="begin"/>
            </w:r>
            <w:r w:rsidR="001E7A01">
              <w:rPr>
                <w:noProof/>
                <w:webHidden/>
              </w:rPr>
              <w:instrText xml:space="preserve"> PAGEREF _Toc110848119 \h </w:instrText>
            </w:r>
            <w:r w:rsidR="001E7A01">
              <w:rPr>
                <w:noProof/>
                <w:webHidden/>
              </w:rPr>
            </w:r>
            <w:r w:rsidR="001E7A01">
              <w:rPr>
                <w:noProof/>
                <w:webHidden/>
              </w:rPr>
              <w:fldChar w:fldCharType="separate"/>
            </w:r>
            <w:r w:rsidR="001E7A01">
              <w:rPr>
                <w:noProof/>
                <w:webHidden/>
              </w:rPr>
              <w:t>15</w:t>
            </w:r>
            <w:r w:rsidR="001E7A01">
              <w:rPr>
                <w:noProof/>
                <w:webHidden/>
              </w:rPr>
              <w:fldChar w:fldCharType="end"/>
            </w:r>
          </w:hyperlink>
        </w:p>
        <w:p w14:paraId="1BEDEEF3"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120" w:history="1">
            <w:r w:rsidR="001E7A01" w:rsidRPr="00DC7BDA">
              <w:rPr>
                <w:rStyle w:val="Hyperlink"/>
                <w:noProof/>
              </w:rPr>
              <w:t>Employee Response</w:t>
            </w:r>
            <w:r w:rsidR="001E7A01">
              <w:rPr>
                <w:noProof/>
                <w:webHidden/>
              </w:rPr>
              <w:tab/>
            </w:r>
            <w:r w:rsidR="001E7A01">
              <w:rPr>
                <w:noProof/>
                <w:webHidden/>
              </w:rPr>
              <w:fldChar w:fldCharType="begin"/>
            </w:r>
            <w:r w:rsidR="001E7A01">
              <w:rPr>
                <w:noProof/>
                <w:webHidden/>
              </w:rPr>
              <w:instrText xml:space="preserve"> PAGEREF _Toc110848120 \h </w:instrText>
            </w:r>
            <w:r w:rsidR="001E7A01">
              <w:rPr>
                <w:noProof/>
                <w:webHidden/>
              </w:rPr>
            </w:r>
            <w:r w:rsidR="001E7A01">
              <w:rPr>
                <w:noProof/>
                <w:webHidden/>
              </w:rPr>
              <w:fldChar w:fldCharType="separate"/>
            </w:r>
            <w:r w:rsidR="001E7A01">
              <w:rPr>
                <w:noProof/>
                <w:webHidden/>
              </w:rPr>
              <w:t>16</w:t>
            </w:r>
            <w:r w:rsidR="001E7A01">
              <w:rPr>
                <w:noProof/>
                <w:webHidden/>
              </w:rPr>
              <w:fldChar w:fldCharType="end"/>
            </w:r>
          </w:hyperlink>
        </w:p>
        <w:p w14:paraId="11F4B074"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121" w:history="1">
            <w:r w:rsidR="001E7A01" w:rsidRPr="00DC7BDA">
              <w:rPr>
                <w:rStyle w:val="Hyperlink"/>
                <w:noProof/>
              </w:rPr>
              <w:t>Witnesses</w:t>
            </w:r>
            <w:r w:rsidR="001E7A01">
              <w:rPr>
                <w:noProof/>
                <w:webHidden/>
              </w:rPr>
              <w:tab/>
            </w:r>
            <w:r w:rsidR="001E7A01">
              <w:rPr>
                <w:noProof/>
                <w:webHidden/>
              </w:rPr>
              <w:fldChar w:fldCharType="begin"/>
            </w:r>
            <w:r w:rsidR="001E7A01">
              <w:rPr>
                <w:noProof/>
                <w:webHidden/>
              </w:rPr>
              <w:instrText xml:space="preserve"> PAGEREF _Toc110848121 \h </w:instrText>
            </w:r>
            <w:r w:rsidR="001E7A01">
              <w:rPr>
                <w:noProof/>
                <w:webHidden/>
              </w:rPr>
            </w:r>
            <w:r w:rsidR="001E7A01">
              <w:rPr>
                <w:noProof/>
                <w:webHidden/>
              </w:rPr>
              <w:fldChar w:fldCharType="separate"/>
            </w:r>
            <w:r w:rsidR="001E7A01">
              <w:rPr>
                <w:noProof/>
                <w:webHidden/>
              </w:rPr>
              <w:t>16</w:t>
            </w:r>
            <w:r w:rsidR="001E7A01">
              <w:rPr>
                <w:noProof/>
                <w:webHidden/>
              </w:rPr>
              <w:fldChar w:fldCharType="end"/>
            </w:r>
          </w:hyperlink>
        </w:p>
        <w:p w14:paraId="73221340"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122" w:history="1">
            <w:r w:rsidR="001E7A01" w:rsidRPr="00DC7BDA">
              <w:rPr>
                <w:rStyle w:val="Hyperlink"/>
                <w:noProof/>
              </w:rPr>
              <w:t>Non Attendance at Hearings</w:t>
            </w:r>
            <w:r w:rsidR="001E7A01">
              <w:rPr>
                <w:noProof/>
                <w:webHidden/>
              </w:rPr>
              <w:tab/>
            </w:r>
            <w:r w:rsidR="001E7A01">
              <w:rPr>
                <w:noProof/>
                <w:webHidden/>
              </w:rPr>
              <w:fldChar w:fldCharType="begin"/>
            </w:r>
            <w:r w:rsidR="001E7A01">
              <w:rPr>
                <w:noProof/>
                <w:webHidden/>
              </w:rPr>
              <w:instrText xml:space="preserve"> PAGEREF _Toc110848122 \h </w:instrText>
            </w:r>
            <w:r w:rsidR="001E7A01">
              <w:rPr>
                <w:noProof/>
                <w:webHidden/>
              </w:rPr>
            </w:r>
            <w:r w:rsidR="001E7A01">
              <w:rPr>
                <w:noProof/>
                <w:webHidden/>
              </w:rPr>
              <w:fldChar w:fldCharType="separate"/>
            </w:r>
            <w:r w:rsidR="001E7A01">
              <w:rPr>
                <w:noProof/>
                <w:webHidden/>
              </w:rPr>
              <w:t>16</w:t>
            </w:r>
            <w:r w:rsidR="001E7A01">
              <w:rPr>
                <w:noProof/>
                <w:webHidden/>
              </w:rPr>
              <w:fldChar w:fldCharType="end"/>
            </w:r>
          </w:hyperlink>
        </w:p>
        <w:p w14:paraId="7D497888"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123" w:history="1">
            <w:r w:rsidR="001E7A01" w:rsidRPr="00DC7BDA">
              <w:rPr>
                <w:rStyle w:val="Hyperlink"/>
                <w:noProof/>
              </w:rPr>
              <w:t>At the Hearing</w:t>
            </w:r>
            <w:r w:rsidR="001E7A01">
              <w:rPr>
                <w:noProof/>
                <w:webHidden/>
              </w:rPr>
              <w:tab/>
            </w:r>
            <w:r w:rsidR="001E7A01">
              <w:rPr>
                <w:noProof/>
                <w:webHidden/>
              </w:rPr>
              <w:fldChar w:fldCharType="begin"/>
            </w:r>
            <w:r w:rsidR="001E7A01">
              <w:rPr>
                <w:noProof/>
                <w:webHidden/>
              </w:rPr>
              <w:instrText xml:space="preserve"> PAGEREF _Toc110848123 \h </w:instrText>
            </w:r>
            <w:r w:rsidR="001E7A01">
              <w:rPr>
                <w:noProof/>
                <w:webHidden/>
              </w:rPr>
            </w:r>
            <w:r w:rsidR="001E7A01">
              <w:rPr>
                <w:noProof/>
                <w:webHidden/>
              </w:rPr>
              <w:fldChar w:fldCharType="separate"/>
            </w:r>
            <w:r w:rsidR="001E7A01">
              <w:rPr>
                <w:noProof/>
                <w:webHidden/>
              </w:rPr>
              <w:t>16</w:t>
            </w:r>
            <w:r w:rsidR="001E7A01">
              <w:rPr>
                <w:noProof/>
                <w:webHidden/>
              </w:rPr>
              <w:fldChar w:fldCharType="end"/>
            </w:r>
          </w:hyperlink>
        </w:p>
        <w:p w14:paraId="06A1E408"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124" w:history="1">
            <w:r w:rsidR="001E7A01" w:rsidRPr="00DC7BDA">
              <w:rPr>
                <w:rStyle w:val="Hyperlink"/>
                <w:noProof/>
              </w:rPr>
              <w:t>Making a Decision</w:t>
            </w:r>
            <w:r w:rsidR="001E7A01">
              <w:rPr>
                <w:noProof/>
                <w:webHidden/>
              </w:rPr>
              <w:tab/>
            </w:r>
            <w:r w:rsidR="001E7A01">
              <w:rPr>
                <w:noProof/>
                <w:webHidden/>
              </w:rPr>
              <w:fldChar w:fldCharType="begin"/>
            </w:r>
            <w:r w:rsidR="001E7A01">
              <w:rPr>
                <w:noProof/>
                <w:webHidden/>
              </w:rPr>
              <w:instrText xml:space="preserve"> PAGEREF _Toc110848124 \h </w:instrText>
            </w:r>
            <w:r w:rsidR="001E7A01">
              <w:rPr>
                <w:noProof/>
                <w:webHidden/>
              </w:rPr>
            </w:r>
            <w:r w:rsidR="001E7A01">
              <w:rPr>
                <w:noProof/>
                <w:webHidden/>
              </w:rPr>
              <w:fldChar w:fldCharType="separate"/>
            </w:r>
            <w:r w:rsidR="001E7A01">
              <w:rPr>
                <w:noProof/>
                <w:webHidden/>
              </w:rPr>
              <w:t>17</w:t>
            </w:r>
            <w:r w:rsidR="001E7A01">
              <w:rPr>
                <w:noProof/>
                <w:webHidden/>
              </w:rPr>
              <w:fldChar w:fldCharType="end"/>
            </w:r>
          </w:hyperlink>
        </w:p>
        <w:p w14:paraId="0BB5CCAB"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125" w:history="1">
            <w:r w:rsidR="001E7A01" w:rsidRPr="00DC7BDA">
              <w:rPr>
                <w:rStyle w:val="Hyperlink"/>
                <w:noProof/>
              </w:rPr>
              <w:t>Sanctions</w:t>
            </w:r>
            <w:r w:rsidR="001E7A01">
              <w:rPr>
                <w:noProof/>
                <w:webHidden/>
              </w:rPr>
              <w:tab/>
            </w:r>
            <w:r w:rsidR="001E7A01">
              <w:rPr>
                <w:noProof/>
                <w:webHidden/>
              </w:rPr>
              <w:fldChar w:fldCharType="begin"/>
            </w:r>
            <w:r w:rsidR="001E7A01">
              <w:rPr>
                <w:noProof/>
                <w:webHidden/>
              </w:rPr>
              <w:instrText xml:space="preserve"> PAGEREF _Toc110848125 \h </w:instrText>
            </w:r>
            <w:r w:rsidR="001E7A01">
              <w:rPr>
                <w:noProof/>
                <w:webHidden/>
              </w:rPr>
            </w:r>
            <w:r w:rsidR="001E7A01">
              <w:rPr>
                <w:noProof/>
                <w:webHidden/>
              </w:rPr>
              <w:fldChar w:fldCharType="separate"/>
            </w:r>
            <w:r w:rsidR="001E7A01">
              <w:rPr>
                <w:noProof/>
                <w:webHidden/>
              </w:rPr>
              <w:t>17</w:t>
            </w:r>
            <w:r w:rsidR="001E7A01">
              <w:rPr>
                <w:noProof/>
                <w:webHidden/>
              </w:rPr>
              <w:fldChar w:fldCharType="end"/>
            </w:r>
          </w:hyperlink>
        </w:p>
        <w:p w14:paraId="587973B7"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126" w:history="1">
            <w:r w:rsidR="001E7A01" w:rsidRPr="00DC7BDA">
              <w:rPr>
                <w:rStyle w:val="Hyperlink"/>
                <w:noProof/>
              </w:rPr>
              <w:t>Notifying the Employee</w:t>
            </w:r>
            <w:r w:rsidR="001E7A01">
              <w:rPr>
                <w:noProof/>
                <w:webHidden/>
              </w:rPr>
              <w:tab/>
            </w:r>
            <w:r w:rsidR="001E7A01">
              <w:rPr>
                <w:noProof/>
                <w:webHidden/>
              </w:rPr>
              <w:fldChar w:fldCharType="begin"/>
            </w:r>
            <w:r w:rsidR="001E7A01">
              <w:rPr>
                <w:noProof/>
                <w:webHidden/>
              </w:rPr>
              <w:instrText xml:space="preserve"> PAGEREF _Toc110848126 \h </w:instrText>
            </w:r>
            <w:r w:rsidR="001E7A01">
              <w:rPr>
                <w:noProof/>
                <w:webHidden/>
              </w:rPr>
            </w:r>
            <w:r w:rsidR="001E7A01">
              <w:rPr>
                <w:noProof/>
                <w:webHidden/>
              </w:rPr>
              <w:fldChar w:fldCharType="separate"/>
            </w:r>
            <w:r w:rsidR="001E7A01">
              <w:rPr>
                <w:noProof/>
                <w:webHidden/>
              </w:rPr>
              <w:t>18</w:t>
            </w:r>
            <w:r w:rsidR="001E7A01">
              <w:rPr>
                <w:noProof/>
                <w:webHidden/>
              </w:rPr>
              <w:fldChar w:fldCharType="end"/>
            </w:r>
          </w:hyperlink>
        </w:p>
        <w:p w14:paraId="46592B24" w14:textId="77777777" w:rsidR="001E7A01" w:rsidRDefault="007B6611" w:rsidP="001E7A01">
          <w:pPr>
            <w:pStyle w:val="TOC2"/>
            <w:tabs>
              <w:tab w:val="right" w:leader="dot" w:pos="10479"/>
            </w:tabs>
            <w:rPr>
              <w:rFonts w:asciiTheme="minorHAnsi" w:eastAsiaTheme="minorEastAsia" w:hAnsiTheme="minorHAnsi" w:cstheme="minorBidi"/>
              <w:noProof/>
              <w:sz w:val="22"/>
              <w:szCs w:val="22"/>
            </w:rPr>
          </w:pPr>
          <w:hyperlink w:anchor="_Toc110848127" w:history="1">
            <w:r w:rsidR="001E7A01" w:rsidRPr="00DC7BDA">
              <w:rPr>
                <w:rStyle w:val="Hyperlink"/>
                <w:noProof/>
              </w:rPr>
              <w:t>Appeals</w:t>
            </w:r>
            <w:r w:rsidR="001E7A01">
              <w:rPr>
                <w:noProof/>
                <w:webHidden/>
              </w:rPr>
              <w:tab/>
            </w:r>
            <w:r w:rsidR="001E7A01">
              <w:rPr>
                <w:noProof/>
                <w:webHidden/>
              </w:rPr>
              <w:fldChar w:fldCharType="begin"/>
            </w:r>
            <w:r w:rsidR="001E7A01">
              <w:rPr>
                <w:noProof/>
                <w:webHidden/>
              </w:rPr>
              <w:instrText xml:space="preserve"> PAGEREF _Toc110848127 \h </w:instrText>
            </w:r>
            <w:r w:rsidR="001E7A01">
              <w:rPr>
                <w:noProof/>
                <w:webHidden/>
              </w:rPr>
            </w:r>
            <w:r w:rsidR="001E7A01">
              <w:rPr>
                <w:noProof/>
                <w:webHidden/>
              </w:rPr>
              <w:fldChar w:fldCharType="separate"/>
            </w:r>
            <w:r w:rsidR="001E7A01">
              <w:rPr>
                <w:noProof/>
                <w:webHidden/>
              </w:rPr>
              <w:t>20</w:t>
            </w:r>
            <w:r w:rsidR="001E7A01">
              <w:rPr>
                <w:noProof/>
                <w:webHidden/>
              </w:rPr>
              <w:fldChar w:fldCharType="end"/>
            </w:r>
          </w:hyperlink>
        </w:p>
        <w:p w14:paraId="65D8E0FD"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128" w:history="1">
            <w:r w:rsidR="001E7A01" w:rsidRPr="00DC7BDA">
              <w:rPr>
                <w:rStyle w:val="Hyperlink"/>
                <w:noProof/>
              </w:rPr>
              <w:t>Making an appeal</w:t>
            </w:r>
            <w:r w:rsidR="001E7A01">
              <w:rPr>
                <w:noProof/>
                <w:webHidden/>
              </w:rPr>
              <w:tab/>
            </w:r>
            <w:r w:rsidR="001E7A01">
              <w:rPr>
                <w:noProof/>
                <w:webHidden/>
              </w:rPr>
              <w:fldChar w:fldCharType="begin"/>
            </w:r>
            <w:r w:rsidR="001E7A01">
              <w:rPr>
                <w:noProof/>
                <w:webHidden/>
              </w:rPr>
              <w:instrText xml:space="preserve"> PAGEREF _Toc110848128 \h </w:instrText>
            </w:r>
            <w:r w:rsidR="001E7A01">
              <w:rPr>
                <w:noProof/>
                <w:webHidden/>
              </w:rPr>
            </w:r>
            <w:r w:rsidR="001E7A01">
              <w:rPr>
                <w:noProof/>
                <w:webHidden/>
              </w:rPr>
              <w:fldChar w:fldCharType="separate"/>
            </w:r>
            <w:r w:rsidR="001E7A01">
              <w:rPr>
                <w:noProof/>
                <w:webHidden/>
              </w:rPr>
              <w:t>20</w:t>
            </w:r>
            <w:r w:rsidR="001E7A01">
              <w:rPr>
                <w:noProof/>
                <w:webHidden/>
              </w:rPr>
              <w:fldChar w:fldCharType="end"/>
            </w:r>
          </w:hyperlink>
        </w:p>
        <w:p w14:paraId="4C3C2CBD"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129" w:history="1">
            <w:r w:rsidR="001E7A01" w:rsidRPr="00DC7BDA">
              <w:rPr>
                <w:rStyle w:val="Hyperlink"/>
                <w:noProof/>
              </w:rPr>
              <w:t>Following receipt of an appeal</w:t>
            </w:r>
            <w:r w:rsidR="001E7A01">
              <w:rPr>
                <w:noProof/>
                <w:webHidden/>
              </w:rPr>
              <w:tab/>
            </w:r>
            <w:r w:rsidR="001E7A01">
              <w:rPr>
                <w:noProof/>
                <w:webHidden/>
              </w:rPr>
              <w:fldChar w:fldCharType="begin"/>
            </w:r>
            <w:r w:rsidR="001E7A01">
              <w:rPr>
                <w:noProof/>
                <w:webHidden/>
              </w:rPr>
              <w:instrText xml:space="preserve"> PAGEREF _Toc110848129 \h </w:instrText>
            </w:r>
            <w:r w:rsidR="001E7A01">
              <w:rPr>
                <w:noProof/>
                <w:webHidden/>
              </w:rPr>
            </w:r>
            <w:r w:rsidR="001E7A01">
              <w:rPr>
                <w:noProof/>
                <w:webHidden/>
              </w:rPr>
              <w:fldChar w:fldCharType="separate"/>
            </w:r>
            <w:r w:rsidR="001E7A01">
              <w:rPr>
                <w:noProof/>
                <w:webHidden/>
              </w:rPr>
              <w:t>20</w:t>
            </w:r>
            <w:r w:rsidR="001E7A01">
              <w:rPr>
                <w:noProof/>
                <w:webHidden/>
              </w:rPr>
              <w:fldChar w:fldCharType="end"/>
            </w:r>
          </w:hyperlink>
        </w:p>
        <w:p w14:paraId="3B8D3EE7"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130" w:history="1">
            <w:r w:rsidR="001E7A01" w:rsidRPr="00DC7BDA">
              <w:rPr>
                <w:rStyle w:val="Hyperlink"/>
                <w:noProof/>
              </w:rPr>
              <w:t>Appeal Hearing</w:t>
            </w:r>
            <w:r w:rsidR="001E7A01">
              <w:rPr>
                <w:noProof/>
                <w:webHidden/>
              </w:rPr>
              <w:tab/>
            </w:r>
            <w:r w:rsidR="001E7A01">
              <w:rPr>
                <w:noProof/>
                <w:webHidden/>
              </w:rPr>
              <w:fldChar w:fldCharType="begin"/>
            </w:r>
            <w:r w:rsidR="001E7A01">
              <w:rPr>
                <w:noProof/>
                <w:webHidden/>
              </w:rPr>
              <w:instrText xml:space="preserve"> PAGEREF _Toc110848130 \h </w:instrText>
            </w:r>
            <w:r w:rsidR="001E7A01">
              <w:rPr>
                <w:noProof/>
                <w:webHidden/>
              </w:rPr>
            </w:r>
            <w:r w:rsidR="001E7A01">
              <w:rPr>
                <w:noProof/>
                <w:webHidden/>
              </w:rPr>
              <w:fldChar w:fldCharType="separate"/>
            </w:r>
            <w:r w:rsidR="001E7A01">
              <w:rPr>
                <w:noProof/>
                <w:webHidden/>
              </w:rPr>
              <w:t>21</w:t>
            </w:r>
            <w:r w:rsidR="001E7A01">
              <w:rPr>
                <w:noProof/>
                <w:webHidden/>
              </w:rPr>
              <w:fldChar w:fldCharType="end"/>
            </w:r>
          </w:hyperlink>
        </w:p>
        <w:p w14:paraId="34B30181"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131" w:history="1">
            <w:r w:rsidR="001E7A01" w:rsidRPr="00DC7BDA">
              <w:rPr>
                <w:rStyle w:val="Hyperlink"/>
                <w:noProof/>
              </w:rPr>
              <w:t>Appeal Outcome</w:t>
            </w:r>
            <w:r w:rsidR="001E7A01">
              <w:rPr>
                <w:noProof/>
                <w:webHidden/>
              </w:rPr>
              <w:tab/>
            </w:r>
            <w:r w:rsidR="001E7A01">
              <w:rPr>
                <w:noProof/>
                <w:webHidden/>
              </w:rPr>
              <w:fldChar w:fldCharType="begin"/>
            </w:r>
            <w:r w:rsidR="001E7A01">
              <w:rPr>
                <w:noProof/>
                <w:webHidden/>
              </w:rPr>
              <w:instrText xml:space="preserve"> PAGEREF _Toc110848131 \h </w:instrText>
            </w:r>
            <w:r w:rsidR="001E7A01">
              <w:rPr>
                <w:noProof/>
                <w:webHidden/>
              </w:rPr>
            </w:r>
            <w:r w:rsidR="001E7A01">
              <w:rPr>
                <w:noProof/>
                <w:webHidden/>
              </w:rPr>
              <w:fldChar w:fldCharType="separate"/>
            </w:r>
            <w:r w:rsidR="001E7A01">
              <w:rPr>
                <w:noProof/>
                <w:webHidden/>
              </w:rPr>
              <w:t>21</w:t>
            </w:r>
            <w:r w:rsidR="001E7A01">
              <w:rPr>
                <w:noProof/>
                <w:webHidden/>
              </w:rPr>
              <w:fldChar w:fldCharType="end"/>
            </w:r>
          </w:hyperlink>
        </w:p>
        <w:p w14:paraId="524D86AE" w14:textId="77777777" w:rsidR="001E7A01" w:rsidRDefault="007B6611" w:rsidP="001E7A01">
          <w:pPr>
            <w:pStyle w:val="TOC2"/>
            <w:tabs>
              <w:tab w:val="right" w:leader="dot" w:pos="10479"/>
            </w:tabs>
            <w:rPr>
              <w:rFonts w:asciiTheme="minorHAnsi" w:eastAsiaTheme="minorEastAsia" w:hAnsiTheme="minorHAnsi" w:cstheme="minorBidi"/>
              <w:noProof/>
              <w:sz w:val="22"/>
              <w:szCs w:val="22"/>
            </w:rPr>
          </w:pPr>
          <w:hyperlink w:anchor="_Toc110848132" w:history="1">
            <w:r w:rsidR="001E7A01" w:rsidRPr="00DC7BDA">
              <w:rPr>
                <w:rStyle w:val="Hyperlink"/>
                <w:noProof/>
              </w:rPr>
              <w:t>Additional Information</w:t>
            </w:r>
            <w:r w:rsidR="001E7A01">
              <w:rPr>
                <w:noProof/>
                <w:webHidden/>
              </w:rPr>
              <w:tab/>
            </w:r>
            <w:r w:rsidR="001E7A01">
              <w:rPr>
                <w:noProof/>
                <w:webHidden/>
              </w:rPr>
              <w:fldChar w:fldCharType="begin"/>
            </w:r>
            <w:r w:rsidR="001E7A01">
              <w:rPr>
                <w:noProof/>
                <w:webHidden/>
              </w:rPr>
              <w:instrText xml:space="preserve"> PAGEREF _Toc110848132 \h </w:instrText>
            </w:r>
            <w:r w:rsidR="001E7A01">
              <w:rPr>
                <w:noProof/>
                <w:webHidden/>
              </w:rPr>
            </w:r>
            <w:r w:rsidR="001E7A01">
              <w:rPr>
                <w:noProof/>
                <w:webHidden/>
              </w:rPr>
              <w:fldChar w:fldCharType="separate"/>
            </w:r>
            <w:r w:rsidR="001E7A01">
              <w:rPr>
                <w:noProof/>
                <w:webHidden/>
              </w:rPr>
              <w:t>22</w:t>
            </w:r>
            <w:r w:rsidR="001E7A01">
              <w:rPr>
                <w:noProof/>
                <w:webHidden/>
              </w:rPr>
              <w:fldChar w:fldCharType="end"/>
            </w:r>
          </w:hyperlink>
        </w:p>
        <w:p w14:paraId="0334B2BB"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133" w:history="1">
            <w:r w:rsidR="001E7A01" w:rsidRPr="00DC7BDA">
              <w:rPr>
                <w:rStyle w:val="Hyperlink"/>
                <w:noProof/>
              </w:rPr>
              <w:t>Where a Grievance is Raised During the Disciplinary Process</w:t>
            </w:r>
            <w:r w:rsidR="001E7A01">
              <w:rPr>
                <w:noProof/>
                <w:webHidden/>
              </w:rPr>
              <w:tab/>
            </w:r>
            <w:r w:rsidR="001E7A01">
              <w:rPr>
                <w:noProof/>
                <w:webHidden/>
              </w:rPr>
              <w:fldChar w:fldCharType="begin"/>
            </w:r>
            <w:r w:rsidR="001E7A01">
              <w:rPr>
                <w:noProof/>
                <w:webHidden/>
              </w:rPr>
              <w:instrText xml:space="preserve"> PAGEREF _Toc110848133 \h </w:instrText>
            </w:r>
            <w:r w:rsidR="001E7A01">
              <w:rPr>
                <w:noProof/>
                <w:webHidden/>
              </w:rPr>
            </w:r>
            <w:r w:rsidR="001E7A01">
              <w:rPr>
                <w:noProof/>
                <w:webHidden/>
              </w:rPr>
              <w:fldChar w:fldCharType="separate"/>
            </w:r>
            <w:r w:rsidR="001E7A01">
              <w:rPr>
                <w:noProof/>
                <w:webHidden/>
              </w:rPr>
              <w:t>22</w:t>
            </w:r>
            <w:r w:rsidR="001E7A01">
              <w:rPr>
                <w:noProof/>
                <w:webHidden/>
              </w:rPr>
              <w:fldChar w:fldCharType="end"/>
            </w:r>
          </w:hyperlink>
        </w:p>
        <w:p w14:paraId="17B96A88"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134" w:history="1">
            <w:r w:rsidR="001E7A01" w:rsidRPr="00DC7BDA">
              <w:rPr>
                <w:rStyle w:val="Hyperlink"/>
                <w:noProof/>
              </w:rPr>
              <w:t>Disciplinary Action Against Trade Union Representatives</w:t>
            </w:r>
            <w:r w:rsidR="001E7A01">
              <w:rPr>
                <w:noProof/>
                <w:webHidden/>
              </w:rPr>
              <w:tab/>
            </w:r>
            <w:r w:rsidR="001E7A01">
              <w:rPr>
                <w:noProof/>
                <w:webHidden/>
              </w:rPr>
              <w:fldChar w:fldCharType="begin"/>
            </w:r>
            <w:r w:rsidR="001E7A01">
              <w:rPr>
                <w:noProof/>
                <w:webHidden/>
              </w:rPr>
              <w:instrText xml:space="preserve"> PAGEREF _Toc110848134 \h </w:instrText>
            </w:r>
            <w:r w:rsidR="001E7A01">
              <w:rPr>
                <w:noProof/>
                <w:webHidden/>
              </w:rPr>
            </w:r>
            <w:r w:rsidR="001E7A01">
              <w:rPr>
                <w:noProof/>
                <w:webHidden/>
              </w:rPr>
              <w:fldChar w:fldCharType="separate"/>
            </w:r>
            <w:r w:rsidR="001E7A01">
              <w:rPr>
                <w:noProof/>
                <w:webHidden/>
              </w:rPr>
              <w:t>22</w:t>
            </w:r>
            <w:r w:rsidR="001E7A01">
              <w:rPr>
                <w:noProof/>
                <w:webHidden/>
              </w:rPr>
              <w:fldChar w:fldCharType="end"/>
            </w:r>
          </w:hyperlink>
        </w:p>
        <w:p w14:paraId="3F389888"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135" w:history="1">
            <w:r w:rsidR="001E7A01" w:rsidRPr="00DC7BDA">
              <w:rPr>
                <w:rStyle w:val="Hyperlink"/>
                <w:noProof/>
              </w:rPr>
              <w:t>Criminal offences</w:t>
            </w:r>
            <w:r w:rsidR="001E7A01">
              <w:rPr>
                <w:noProof/>
                <w:webHidden/>
              </w:rPr>
              <w:tab/>
            </w:r>
            <w:r w:rsidR="001E7A01">
              <w:rPr>
                <w:noProof/>
                <w:webHidden/>
              </w:rPr>
              <w:fldChar w:fldCharType="begin"/>
            </w:r>
            <w:r w:rsidR="001E7A01">
              <w:rPr>
                <w:noProof/>
                <w:webHidden/>
              </w:rPr>
              <w:instrText xml:space="preserve"> PAGEREF _Toc110848135 \h </w:instrText>
            </w:r>
            <w:r w:rsidR="001E7A01">
              <w:rPr>
                <w:noProof/>
                <w:webHidden/>
              </w:rPr>
            </w:r>
            <w:r w:rsidR="001E7A01">
              <w:rPr>
                <w:noProof/>
                <w:webHidden/>
              </w:rPr>
              <w:fldChar w:fldCharType="separate"/>
            </w:r>
            <w:r w:rsidR="001E7A01">
              <w:rPr>
                <w:noProof/>
                <w:webHidden/>
              </w:rPr>
              <w:t>22</w:t>
            </w:r>
            <w:r w:rsidR="001E7A01">
              <w:rPr>
                <w:noProof/>
                <w:webHidden/>
              </w:rPr>
              <w:fldChar w:fldCharType="end"/>
            </w:r>
          </w:hyperlink>
        </w:p>
        <w:p w14:paraId="794081EE"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136" w:history="1">
            <w:r w:rsidR="001E7A01" w:rsidRPr="00DC7BDA">
              <w:rPr>
                <w:rStyle w:val="Hyperlink"/>
                <w:noProof/>
              </w:rPr>
              <w:t>Promotion</w:t>
            </w:r>
            <w:r w:rsidR="001E7A01">
              <w:rPr>
                <w:noProof/>
                <w:webHidden/>
              </w:rPr>
              <w:tab/>
            </w:r>
            <w:r w:rsidR="001E7A01">
              <w:rPr>
                <w:noProof/>
                <w:webHidden/>
              </w:rPr>
              <w:fldChar w:fldCharType="begin"/>
            </w:r>
            <w:r w:rsidR="001E7A01">
              <w:rPr>
                <w:noProof/>
                <w:webHidden/>
              </w:rPr>
              <w:instrText xml:space="preserve"> PAGEREF _Toc110848136 \h </w:instrText>
            </w:r>
            <w:r w:rsidR="001E7A01">
              <w:rPr>
                <w:noProof/>
                <w:webHidden/>
              </w:rPr>
            </w:r>
            <w:r w:rsidR="001E7A01">
              <w:rPr>
                <w:noProof/>
                <w:webHidden/>
              </w:rPr>
              <w:fldChar w:fldCharType="separate"/>
            </w:r>
            <w:r w:rsidR="001E7A01">
              <w:rPr>
                <w:noProof/>
                <w:webHidden/>
              </w:rPr>
              <w:t>23</w:t>
            </w:r>
            <w:r w:rsidR="001E7A01">
              <w:rPr>
                <w:noProof/>
                <w:webHidden/>
              </w:rPr>
              <w:fldChar w:fldCharType="end"/>
            </w:r>
          </w:hyperlink>
        </w:p>
        <w:p w14:paraId="3AC57036" w14:textId="77777777" w:rsidR="001E7A01" w:rsidRDefault="007B6611" w:rsidP="001E7A01">
          <w:pPr>
            <w:pStyle w:val="TOC3"/>
            <w:tabs>
              <w:tab w:val="right" w:leader="dot" w:pos="10479"/>
            </w:tabs>
            <w:rPr>
              <w:rFonts w:asciiTheme="minorHAnsi" w:eastAsiaTheme="minorEastAsia" w:hAnsiTheme="minorHAnsi" w:cstheme="minorBidi"/>
              <w:noProof/>
              <w:sz w:val="22"/>
              <w:szCs w:val="22"/>
            </w:rPr>
          </w:pPr>
          <w:hyperlink w:anchor="_Toc110848137" w:history="1">
            <w:r w:rsidR="001E7A01" w:rsidRPr="00DC7BDA">
              <w:rPr>
                <w:rStyle w:val="Hyperlink"/>
                <w:noProof/>
              </w:rPr>
              <w:t>Other Legal Issues</w:t>
            </w:r>
            <w:r w:rsidR="001E7A01">
              <w:rPr>
                <w:noProof/>
                <w:webHidden/>
              </w:rPr>
              <w:tab/>
            </w:r>
            <w:r w:rsidR="001E7A01">
              <w:rPr>
                <w:noProof/>
                <w:webHidden/>
              </w:rPr>
              <w:fldChar w:fldCharType="begin"/>
            </w:r>
            <w:r w:rsidR="001E7A01">
              <w:rPr>
                <w:noProof/>
                <w:webHidden/>
              </w:rPr>
              <w:instrText xml:space="preserve"> PAGEREF _Toc110848137 \h </w:instrText>
            </w:r>
            <w:r w:rsidR="001E7A01">
              <w:rPr>
                <w:noProof/>
                <w:webHidden/>
              </w:rPr>
            </w:r>
            <w:r w:rsidR="001E7A01">
              <w:rPr>
                <w:noProof/>
                <w:webHidden/>
              </w:rPr>
              <w:fldChar w:fldCharType="separate"/>
            </w:r>
            <w:r w:rsidR="001E7A01">
              <w:rPr>
                <w:noProof/>
                <w:webHidden/>
              </w:rPr>
              <w:t>23</w:t>
            </w:r>
            <w:r w:rsidR="001E7A01">
              <w:rPr>
                <w:noProof/>
                <w:webHidden/>
              </w:rPr>
              <w:fldChar w:fldCharType="end"/>
            </w:r>
          </w:hyperlink>
        </w:p>
        <w:p w14:paraId="436E9F0F" w14:textId="77777777" w:rsidR="001E7A01" w:rsidRDefault="007B6611" w:rsidP="001E7A01">
          <w:pPr>
            <w:pStyle w:val="TOC1"/>
            <w:rPr>
              <w:rFonts w:asciiTheme="minorHAnsi" w:eastAsiaTheme="minorEastAsia" w:hAnsiTheme="minorHAnsi" w:cstheme="minorBidi"/>
              <w:b w:val="0"/>
              <w:sz w:val="22"/>
              <w:szCs w:val="22"/>
            </w:rPr>
          </w:pPr>
          <w:hyperlink w:anchor="_Toc110848138" w:history="1">
            <w:r w:rsidR="001E7A01" w:rsidRPr="00DC7BDA">
              <w:rPr>
                <w:rStyle w:val="Hyperlink"/>
              </w:rPr>
              <w:t>Appendix 1 – Suspension Risk Assessment</w:t>
            </w:r>
            <w:r w:rsidR="001E7A01">
              <w:rPr>
                <w:webHidden/>
              </w:rPr>
              <w:tab/>
            </w:r>
            <w:r w:rsidR="001E7A01">
              <w:rPr>
                <w:webHidden/>
              </w:rPr>
              <w:fldChar w:fldCharType="begin"/>
            </w:r>
            <w:r w:rsidR="001E7A01">
              <w:rPr>
                <w:webHidden/>
              </w:rPr>
              <w:instrText xml:space="preserve"> PAGEREF _Toc110848138 \h </w:instrText>
            </w:r>
            <w:r w:rsidR="001E7A01">
              <w:rPr>
                <w:webHidden/>
              </w:rPr>
            </w:r>
            <w:r w:rsidR="001E7A01">
              <w:rPr>
                <w:webHidden/>
              </w:rPr>
              <w:fldChar w:fldCharType="separate"/>
            </w:r>
            <w:r w:rsidR="001E7A01">
              <w:rPr>
                <w:webHidden/>
              </w:rPr>
              <w:t>24</w:t>
            </w:r>
            <w:r w:rsidR="001E7A01">
              <w:rPr>
                <w:webHidden/>
              </w:rPr>
              <w:fldChar w:fldCharType="end"/>
            </w:r>
          </w:hyperlink>
        </w:p>
        <w:p w14:paraId="05D8DB51" w14:textId="77777777" w:rsidR="001E7A01" w:rsidRDefault="007B6611" w:rsidP="001E7A01">
          <w:pPr>
            <w:pStyle w:val="TOC1"/>
            <w:rPr>
              <w:rFonts w:asciiTheme="minorHAnsi" w:eastAsiaTheme="minorEastAsia" w:hAnsiTheme="minorHAnsi" w:cstheme="minorBidi"/>
              <w:b w:val="0"/>
              <w:sz w:val="22"/>
              <w:szCs w:val="22"/>
            </w:rPr>
          </w:pPr>
          <w:hyperlink w:anchor="_Toc110848139" w:history="1">
            <w:r w:rsidR="001E7A01" w:rsidRPr="00DC7BDA">
              <w:rPr>
                <w:rStyle w:val="Hyperlink"/>
              </w:rPr>
              <w:t>Appendix 2 – Disciplinary Agenda</w:t>
            </w:r>
            <w:r w:rsidR="001E7A01">
              <w:rPr>
                <w:webHidden/>
              </w:rPr>
              <w:tab/>
            </w:r>
            <w:r w:rsidR="001E7A01">
              <w:rPr>
                <w:webHidden/>
              </w:rPr>
              <w:fldChar w:fldCharType="begin"/>
            </w:r>
            <w:r w:rsidR="001E7A01">
              <w:rPr>
                <w:webHidden/>
              </w:rPr>
              <w:instrText xml:space="preserve"> PAGEREF _Toc110848139 \h </w:instrText>
            </w:r>
            <w:r w:rsidR="001E7A01">
              <w:rPr>
                <w:webHidden/>
              </w:rPr>
            </w:r>
            <w:r w:rsidR="001E7A01">
              <w:rPr>
                <w:webHidden/>
              </w:rPr>
              <w:fldChar w:fldCharType="separate"/>
            </w:r>
            <w:r w:rsidR="001E7A01">
              <w:rPr>
                <w:webHidden/>
              </w:rPr>
              <w:t>25</w:t>
            </w:r>
            <w:r w:rsidR="001E7A01">
              <w:rPr>
                <w:webHidden/>
              </w:rPr>
              <w:fldChar w:fldCharType="end"/>
            </w:r>
          </w:hyperlink>
        </w:p>
        <w:p w14:paraId="6B62763C" w14:textId="77777777" w:rsidR="001E7A01" w:rsidRDefault="007B6611" w:rsidP="001E7A01">
          <w:pPr>
            <w:pStyle w:val="TOC1"/>
            <w:rPr>
              <w:rFonts w:asciiTheme="minorHAnsi" w:eastAsiaTheme="minorEastAsia" w:hAnsiTheme="minorHAnsi" w:cstheme="minorBidi"/>
              <w:b w:val="0"/>
              <w:sz w:val="22"/>
              <w:szCs w:val="22"/>
            </w:rPr>
          </w:pPr>
          <w:hyperlink w:anchor="_Toc110848140" w:history="1">
            <w:r w:rsidR="001E7A01" w:rsidRPr="00DC7BDA">
              <w:rPr>
                <w:rStyle w:val="Hyperlink"/>
              </w:rPr>
              <w:t>Appendix 3 – Disciplinary Appeal Agenda</w:t>
            </w:r>
            <w:r w:rsidR="001E7A01">
              <w:rPr>
                <w:webHidden/>
              </w:rPr>
              <w:tab/>
            </w:r>
            <w:r w:rsidR="001E7A01">
              <w:rPr>
                <w:webHidden/>
              </w:rPr>
              <w:fldChar w:fldCharType="begin"/>
            </w:r>
            <w:r w:rsidR="001E7A01">
              <w:rPr>
                <w:webHidden/>
              </w:rPr>
              <w:instrText xml:space="preserve"> PAGEREF _Toc110848140 \h </w:instrText>
            </w:r>
            <w:r w:rsidR="001E7A01">
              <w:rPr>
                <w:webHidden/>
              </w:rPr>
            </w:r>
            <w:r w:rsidR="001E7A01">
              <w:rPr>
                <w:webHidden/>
              </w:rPr>
              <w:fldChar w:fldCharType="separate"/>
            </w:r>
            <w:r w:rsidR="001E7A01">
              <w:rPr>
                <w:webHidden/>
              </w:rPr>
              <w:t>26</w:t>
            </w:r>
            <w:r w:rsidR="001E7A01">
              <w:rPr>
                <w:webHidden/>
              </w:rPr>
              <w:fldChar w:fldCharType="end"/>
            </w:r>
          </w:hyperlink>
        </w:p>
        <w:p w14:paraId="3B5EC466" w14:textId="77777777" w:rsidR="001E7A01" w:rsidRDefault="007B6611" w:rsidP="001E7A01">
          <w:pPr>
            <w:pStyle w:val="TOC1"/>
            <w:rPr>
              <w:rFonts w:asciiTheme="minorHAnsi" w:eastAsiaTheme="minorEastAsia" w:hAnsiTheme="minorHAnsi" w:cstheme="minorBidi"/>
              <w:b w:val="0"/>
              <w:sz w:val="22"/>
              <w:szCs w:val="22"/>
            </w:rPr>
          </w:pPr>
          <w:hyperlink w:anchor="_Toc110848141" w:history="1">
            <w:r w:rsidR="001E7A01" w:rsidRPr="00DC7BDA">
              <w:rPr>
                <w:rStyle w:val="Hyperlink"/>
              </w:rPr>
              <w:t>Appendix 4 – Disciplinary Process Map</w:t>
            </w:r>
            <w:r w:rsidR="001E7A01">
              <w:rPr>
                <w:webHidden/>
              </w:rPr>
              <w:tab/>
            </w:r>
            <w:r w:rsidR="001E7A01">
              <w:rPr>
                <w:webHidden/>
              </w:rPr>
              <w:fldChar w:fldCharType="begin"/>
            </w:r>
            <w:r w:rsidR="001E7A01">
              <w:rPr>
                <w:webHidden/>
              </w:rPr>
              <w:instrText xml:space="preserve"> PAGEREF _Toc110848141 \h </w:instrText>
            </w:r>
            <w:r w:rsidR="001E7A01">
              <w:rPr>
                <w:webHidden/>
              </w:rPr>
            </w:r>
            <w:r w:rsidR="001E7A01">
              <w:rPr>
                <w:webHidden/>
              </w:rPr>
              <w:fldChar w:fldCharType="separate"/>
            </w:r>
            <w:r w:rsidR="001E7A01">
              <w:rPr>
                <w:webHidden/>
              </w:rPr>
              <w:t>27</w:t>
            </w:r>
            <w:r w:rsidR="001E7A01">
              <w:rPr>
                <w:webHidden/>
              </w:rPr>
              <w:fldChar w:fldCharType="end"/>
            </w:r>
          </w:hyperlink>
        </w:p>
        <w:p w14:paraId="3DA14669" w14:textId="77777777" w:rsidR="001E7A01" w:rsidRPr="00B526C4" w:rsidRDefault="001E7A01" w:rsidP="001E7A01">
          <w:pPr>
            <w:spacing w:line="240" w:lineRule="auto"/>
            <w:rPr>
              <w:rFonts w:cs="Arial"/>
            </w:rPr>
          </w:pPr>
          <w:r w:rsidRPr="00B526C4">
            <w:rPr>
              <w:rFonts w:cs="Arial"/>
              <w:b/>
              <w:bCs/>
              <w:noProof/>
            </w:rPr>
            <w:fldChar w:fldCharType="end"/>
          </w:r>
        </w:p>
      </w:sdtContent>
    </w:sdt>
    <w:p w14:paraId="6F16FD50" w14:textId="77777777" w:rsidR="001E7A01" w:rsidRPr="00B526C4" w:rsidRDefault="001E7A01" w:rsidP="001E7A01">
      <w:pPr>
        <w:spacing w:line="240" w:lineRule="auto"/>
        <w:rPr>
          <w:rFonts w:cs="Arial"/>
          <w:b/>
          <w:bCs/>
          <w:sz w:val="22"/>
        </w:rPr>
      </w:pPr>
    </w:p>
    <w:p w14:paraId="6000D7BA" w14:textId="77777777" w:rsidR="001E7A01" w:rsidRPr="00B526C4" w:rsidRDefault="001E7A01" w:rsidP="001E7A01">
      <w:pPr>
        <w:spacing w:line="240" w:lineRule="auto"/>
        <w:rPr>
          <w:rFonts w:cs="Arial"/>
          <w:b/>
          <w:bCs/>
          <w:sz w:val="22"/>
        </w:rPr>
      </w:pPr>
    </w:p>
    <w:p w14:paraId="1B60E98B" w14:textId="77777777" w:rsidR="001E7A01" w:rsidRPr="00B526C4" w:rsidRDefault="001E7A01" w:rsidP="001E7A01">
      <w:pPr>
        <w:spacing w:line="240" w:lineRule="auto"/>
        <w:rPr>
          <w:rFonts w:cs="Arial"/>
          <w:b/>
          <w:bCs/>
          <w:sz w:val="22"/>
        </w:rPr>
      </w:pPr>
    </w:p>
    <w:p w14:paraId="6FEC2D58" w14:textId="77777777" w:rsidR="001E7A01" w:rsidRPr="00B526C4" w:rsidRDefault="001E7A01" w:rsidP="001E7A01">
      <w:pPr>
        <w:spacing w:line="240" w:lineRule="auto"/>
        <w:rPr>
          <w:rFonts w:cs="Arial"/>
          <w:b/>
          <w:bCs/>
          <w:sz w:val="22"/>
        </w:rPr>
      </w:pPr>
    </w:p>
    <w:p w14:paraId="52947D7B" w14:textId="77777777" w:rsidR="001E7A01" w:rsidRPr="00B526C4" w:rsidRDefault="001E7A01" w:rsidP="001E7A01">
      <w:pPr>
        <w:spacing w:line="240" w:lineRule="auto"/>
        <w:rPr>
          <w:rFonts w:cs="Arial"/>
          <w:b/>
          <w:bCs/>
          <w:sz w:val="22"/>
        </w:rPr>
      </w:pPr>
    </w:p>
    <w:p w14:paraId="259EC2E8" w14:textId="77777777" w:rsidR="001E7A01" w:rsidRPr="00B526C4" w:rsidRDefault="001E7A01" w:rsidP="001E7A01">
      <w:pPr>
        <w:spacing w:line="240" w:lineRule="auto"/>
        <w:rPr>
          <w:rFonts w:cs="Arial"/>
          <w:b/>
          <w:bCs/>
          <w:sz w:val="22"/>
        </w:rPr>
      </w:pPr>
    </w:p>
    <w:p w14:paraId="56A81559" w14:textId="77777777" w:rsidR="001E7A01" w:rsidRPr="00B526C4" w:rsidRDefault="001E7A01" w:rsidP="001E7A01">
      <w:pPr>
        <w:spacing w:line="240" w:lineRule="auto"/>
        <w:rPr>
          <w:rFonts w:cs="Arial"/>
          <w:b/>
          <w:bCs/>
          <w:sz w:val="22"/>
        </w:rPr>
      </w:pPr>
    </w:p>
    <w:p w14:paraId="0947D3B9" w14:textId="77777777" w:rsidR="001E7A01" w:rsidRPr="00B526C4" w:rsidRDefault="001E7A01" w:rsidP="001E7A01">
      <w:pPr>
        <w:spacing w:line="240" w:lineRule="auto"/>
        <w:rPr>
          <w:rFonts w:cs="Arial"/>
          <w:b/>
          <w:bCs/>
          <w:sz w:val="22"/>
        </w:rPr>
      </w:pPr>
    </w:p>
    <w:p w14:paraId="23921243" w14:textId="77777777" w:rsidR="001E7A01" w:rsidRPr="00B526C4" w:rsidRDefault="001E7A01" w:rsidP="001E7A01">
      <w:pPr>
        <w:spacing w:line="240" w:lineRule="auto"/>
        <w:rPr>
          <w:rFonts w:cs="Arial"/>
          <w:b/>
          <w:bCs/>
          <w:sz w:val="22"/>
        </w:rPr>
      </w:pPr>
    </w:p>
    <w:p w14:paraId="2DC9DFEA" w14:textId="77777777" w:rsidR="001E7A01" w:rsidRPr="00A74947" w:rsidRDefault="001E7A01" w:rsidP="00D54CA3">
      <w:pPr>
        <w:pStyle w:val="Heading3"/>
      </w:pPr>
      <w:bookmarkStart w:id="7" w:name="_Toc110848102"/>
      <w:r w:rsidRPr="00A74947">
        <w:t>Stages of Disciplinary Proceedings</w:t>
      </w:r>
      <w:bookmarkEnd w:id="7"/>
      <w:r w:rsidRPr="00A74947">
        <w:t xml:space="preserve"> </w:t>
      </w:r>
    </w:p>
    <w:p w14:paraId="349FF0B2" w14:textId="77777777" w:rsidR="001E7A01" w:rsidRPr="00D54CA3" w:rsidRDefault="001E7A01" w:rsidP="00D54CA3">
      <w:pPr>
        <w:pStyle w:val="Heading3"/>
        <w:rPr>
          <w:sz w:val="12"/>
          <w:szCs w:val="12"/>
        </w:rPr>
      </w:pPr>
    </w:p>
    <w:p w14:paraId="76E1AA96" w14:textId="77777777" w:rsidR="001E7A01" w:rsidRPr="00B526C4" w:rsidRDefault="001E7A01" w:rsidP="001E7A01">
      <w:pPr>
        <w:spacing w:line="240" w:lineRule="auto"/>
        <w:rPr>
          <w:rFonts w:cs="Arial"/>
        </w:rPr>
      </w:pPr>
      <w:r w:rsidRPr="00B526C4">
        <w:rPr>
          <w:rFonts w:cs="Arial"/>
        </w:rPr>
        <w:t>The stages of the disciplinary process are as follows and detailed below.</w:t>
      </w:r>
    </w:p>
    <w:p w14:paraId="4A5A3919" w14:textId="77777777" w:rsidR="001E7A01" w:rsidRPr="00B526C4" w:rsidRDefault="001E7A01" w:rsidP="001E7A01">
      <w:pPr>
        <w:spacing w:line="240" w:lineRule="auto"/>
        <w:rPr>
          <w:rFonts w:cs="Arial"/>
        </w:rPr>
      </w:pPr>
    </w:p>
    <w:p w14:paraId="024D509F" w14:textId="77777777" w:rsidR="001E7A01" w:rsidRPr="00A74947" w:rsidRDefault="001E7A01" w:rsidP="001E7A01">
      <w:pPr>
        <w:pStyle w:val="Heading3"/>
      </w:pPr>
      <w:bookmarkStart w:id="8" w:name="_Toc110848103"/>
      <w:r w:rsidRPr="00A74947">
        <w:t>Informal stage</w:t>
      </w:r>
      <w:bookmarkEnd w:id="8"/>
      <w:r w:rsidRPr="00A74947">
        <w:t xml:space="preserve"> </w:t>
      </w:r>
    </w:p>
    <w:p w14:paraId="6B1AA3C0" w14:textId="77777777" w:rsidR="001E7A01" w:rsidRPr="00B526C4" w:rsidRDefault="001E7A01" w:rsidP="001E7A01">
      <w:pPr>
        <w:spacing w:line="240" w:lineRule="auto"/>
        <w:jc w:val="both"/>
        <w:rPr>
          <w:rFonts w:cs="Arial"/>
          <w:lang w:val="en-US"/>
        </w:rPr>
      </w:pPr>
      <w:r w:rsidRPr="00B526C4">
        <w:rPr>
          <w:rFonts w:cs="Arial"/>
        </w:rPr>
        <w:t xml:space="preserve">Issues involving minor misconduct are usually best dealt with informally by the line manager. A discussion is often all that is required. The informal approach means that minor problems can be dealt with quickly and confidentially. </w:t>
      </w:r>
    </w:p>
    <w:p w14:paraId="7808DB3C" w14:textId="77777777" w:rsidR="001E7A01" w:rsidRPr="00B526C4" w:rsidRDefault="001E7A01" w:rsidP="001E7A01">
      <w:pPr>
        <w:spacing w:line="240" w:lineRule="auto"/>
        <w:jc w:val="both"/>
        <w:rPr>
          <w:rFonts w:cs="Arial"/>
        </w:rPr>
      </w:pPr>
    </w:p>
    <w:p w14:paraId="06CF7F84" w14:textId="77777777" w:rsidR="001E7A01" w:rsidRPr="00B526C4" w:rsidRDefault="001E7A01" w:rsidP="001E7A01">
      <w:pPr>
        <w:spacing w:line="240" w:lineRule="auto"/>
        <w:jc w:val="both"/>
        <w:rPr>
          <w:rFonts w:cs="Arial"/>
          <w:lang w:val="en-US"/>
        </w:rPr>
      </w:pPr>
      <w:r w:rsidRPr="00B526C4">
        <w:rPr>
          <w:rFonts w:cs="Arial"/>
        </w:rPr>
        <w:t xml:space="preserve">At this informal stage, the manager should ensure that employees fully understand the situation and giving </w:t>
      </w:r>
      <w:r w:rsidRPr="00E841FF">
        <w:rPr>
          <w:rFonts w:cs="Arial"/>
        </w:rPr>
        <w:t>them a written note</w:t>
      </w:r>
      <w:r>
        <w:rPr>
          <w:rFonts w:cs="Arial"/>
        </w:rPr>
        <w:t xml:space="preserve"> (e.g. letter or notes of the discussion and any actions)</w:t>
      </w:r>
      <w:r w:rsidRPr="00E841FF">
        <w:rPr>
          <w:rFonts w:cs="Arial"/>
        </w:rPr>
        <w:t>, if necessary. This</w:t>
      </w:r>
      <w:r w:rsidRPr="00B526C4">
        <w:rPr>
          <w:rFonts w:cs="Arial"/>
        </w:rPr>
        <w:t xml:space="preserve"> would not form any part of their disciplinary record, but it would be filed on their Personal Record File. The separate formal stages of initiating action, investigation, hearing and decision are not relevant at this stage.  At the informal stage the manager should ensure that employees are clear of the expected outcomes and the process by which they will be achieved and may include a time limited development plan.</w:t>
      </w:r>
    </w:p>
    <w:p w14:paraId="615BA206" w14:textId="77777777" w:rsidR="001E7A01" w:rsidRPr="00B526C4" w:rsidRDefault="001E7A01" w:rsidP="001E7A01">
      <w:pPr>
        <w:spacing w:line="240" w:lineRule="auto"/>
        <w:jc w:val="both"/>
        <w:rPr>
          <w:rFonts w:cs="Arial"/>
        </w:rPr>
      </w:pPr>
    </w:p>
    <w:p w14:paraId="1363AD6E" w14:textId="77777777" w:rsidR="001E7A01" w:rsidRPr="00B526C4" w:rsidRDefault="001E7A01" w:rsidP="001E7A01">
      <w:pPr>
        <w:spacing w:line="240" w:lineRule="auto"/>
        <w:jc w:val="both"/>
        <w:rPr>
          <w:rFonts w:cs="Arial"/>
        </w:rPr>
      </w:pPr>
      <w:r w:rsidRPr="00B526C4">
        <w:rPr>
          <w:rFonts w:cs="Arial"/>
        </w:rPr>
        <w:t xml:space="preserve">There will, however, be situations where issues are more serious or where an informal approach has been tried but is not working. At this point it may be appropriate to enter the formal stages of the process. </w:t>
      </w:r>
    </w:p>
    <w:p w14:paraId="720101FD" w14:textId="77777777" w:rsidR="001E7A01" w:rsidRPr="00B526C4" w:rsidRDefault="001E7A01" w:rsidP="001E7A01">
      <w:pPr>
        <w:pStyle w:val="ListParagraph"/>
        <w:spacing w:line="240" w:lineRule="auto"/>
        <w:rPr>
          <w:rFonts w:cs="Arial"/>
        </w:rPr>
      </w:pPr>
    </w:p>
    <w:p w14:paraId="2BB64D7C" w14:textId="77777777" w:rsidR="001E7A01" w:rsidRPr="00B526C4" w:rsidRDefault="001E7A01" w:rsidP="001E7A01">
      <w:pPr>
        <w:pStyle w:val="Heading3"/>
      </w:pPr>
      <w:bookmarkStart w:id="9" w:name="_Toc110848104"/>
      <w:r w:rsidRPr="00B526C4">
        <w:t>First Formal Stage</w:t>
      </w:r>
      <w:bookmarkEnd w:id="9"/>
      <w:r w:rsidRPr="00B526C4">
        <w:t xml:space="preserve"> </w:t>
      </w:r>
    </w:p>
    <w:p w14:paraId="0BC74A38" w14:textId="77777777" w:rsidR="001E7A01" w:rsidRPr="00B526C4" w:rsidRDefault="001E7A01" w:rsidP="001E7A01">
      <w:pPr>
        <w:autoSpaceDE w:val="0"/>
        <w:autoSpaceDN w:val="0"/>
        <w:adjustRightInd w:val="0"/>
        <w:spacing w:line="240" w:lineRule="auto"/>
        <w:jc w:val="both"/>
        <w:rPr>
          <w:rFonts w:cs="Arial"/>
        </w:rPr>
      </w:pPr>
      <w:r w:rsidRPr="00B526C4">
        <w:rPr>
          <w:rFonts w:cs="Arial"/>
        </w:rPr>
        <w:t>This stage should be used in cases of conduct where the nature of the alleged issue may warrant a sanction no greater than a written warning. A written warning should be disregarded for disciplinary purposes after six months.</w:t>
      </w:r>
    </w:p>
    <w:p w14:paraId="7776F459" w14:textId="77777777" w:rsidR="001E7A01" w:rsidRPr="00B526C4" w:rsidRDefault="001E7A01" w:rsidP="001E7A01">
      <w:pPr>
        <w:spacing w:line="240" w:lineRule="auto"/>
        <w:rPr>
          <w:rFonts w:cs="Arial"/>
        </w:rPr>
      </w:pPr>
    </w:p>
    <w:p w14:paraId="2988E867" w14:textId="77777777" w:rsidR="001E7A01" w:rsidRPr="00B526C4" w:rsidRDefault="001E7A01" w:rsidP="001E7A01">
      <w:pPr>
        <w:pStyle w:val="Heading3"/>
      </w:pPr>
      <w:bookmarkStart w:id="10" w:name="_Toc110848105"/>
      <w:r w:rsidRPr="00B526C4">
        <w:t>Second Formal Stage</w:t>
      </w:r>
      <w:bookmarkEnd w:id="10"/>
      <w:r w:rsidRPr="00B526C4">
        <w:t xml:space="preserve"> </w:t>
      </w:r>
    </w:p>
    <w:p w14:paraId="04488AD1" w14:textId="77777777" w:rsidR="001E7A01" w:rsidRPr="00B526C4" w:rsidRDefault="001E7A01" w:rsidP="001E7A01">
      <w:pPr>
        <w:autoSpaceDE w:val="0"/>
        <w:autoSpaceDN w:val="0"/>
        <w:adjustRightInd w:val="0"/>
        <w:spacing w:line="240" w:lineRule="auto"/>
        <w:jc w:val="both"/>
        <w:rPr>
          <w:rFonts w:cs="Arial"/>
        </w:rPr>
      </w:pPr>
      <w:r w:rsidRPr="00B526C4">
        <w:rPr>
          <w:rFonts w:cs="Arial"/>
        </w:rPr>
        <w:t>Where there is a failure to improve or change behaviour in the timescale set at the first formal stage, the employee may be issued with a final written warning – but only after a further investigation and hearing. Alternatively, where the offence is sufficiently serious, action may be initiated at this stage.  A final written warning should be disregarded for disciplinary purposes after eighteen months.</w:t>
      </w:r>
    </w:p>
    <w:p w14:paraId="6E022DC5" w14:textId="77777777" w:rsidR="001E7A01" w:rsidRPr="00B526C4" w:rsidRDefault="001E7A01" w:rsidP="001E7A01">
      <w:pPr>
        <w:spacing w:line="240" w:lineRule="auto"/>
        <w:rPr>
          <w:rFonts w:cs="Arial"/>
        </w:rPr>
      </w:pPr>
    </w:p>
    <w:p w14:paraId="64A2C118" w14:textId="77777777" w:rsidR="001E7A01" w:rsidRPr="00B526C4" w:rsidRDefault="001E7A01" w:rsidP="001E7A01">
      <w:pPr>
        <w:pStyle w:val="Heading3"/>
      </w:pPr>
      <w:bookmarkStart w:id="11" w:name="_Toc110848106"/>
      <w:r w:rsidRPr="00B526C4">
        <w:t>Third Formal Stage</w:t>
      </w:r>
      <w:bookmarkEnd w:id="11"/>
      <w:r w:rsidRPr="00B526C4">
        <w:t xml:space="preserve"> </w:t>
      </w:r>
    </w:p>
    <w:p w14:paraId="52D6B087" w14:textId="77777777" w:rsidR="001E7A01" w:rsidRPr="00B526C4" w:rsidRDefault="001E7A01" w:rsidP="001E7A01">
      <w:pPr>
        <w:spacing w:line="240" w:lineRule="auto"/>
        <w:jc w:val="both"/>
        <w:rPr>
          <w:rFonts w:cs="Arial"/>
        </w:rPr>
      </w:pPr>
      <w:r w:rsidRPr="00B526C4">
        <w:rPr>
          <w:rFonts w:cs="Arial"/>
        </w:rPr>
        <w:t xml:space="preserve">Where employees fail to improve, or where the offence is sufficiently serious, following an investigation and hearing, employees may be dismissed. This stage should be used in all cases where the employee is subject to a final written warning and/or where the alleged offence is sufficiently serious that it may warrant dismissal or an alternative sanction short of dismissal.  </w:t>
      </w:r>
    </w:p>
    <w:p w14:paraId="113EF9B9" w14:textId="77777777" w:rsidR="001E7A01" w:rsidRPr="00B526C4" w:rsidRDefault="001E7A01" w:rsidP="001E7A01">
      <w:pPr>
        <w:pStyle w:val="Heading3"/>
      </w:pPr>
    </w:p>
    <w:p w14:paraId="37FED70B" w14:textId="77777777" w:rsidR="001E7A01" w:rsidRPr="00B526C4" w:rsidRDefault="001E7A01" w:rsidP="001E7A01">
      <w:pPr>
        <w:spacing w:line="240" w:lineRule="auto"/>
        <w:jc w:val="both"/>
        <w:rPr>
          <w:rFonts w:cs="Arial"/>
        </w:rPr>
      </w:pPr>
      <w:r w:rsidRPr="00B526C4">
        <w:rPr>
          <w:rFonts w:cs="Arial"/>
        </w:rPr>
        <w:t>Further details on the investigation and hearing at these stages are detailed below.</w:t>
      </w:r>
    </w:p>
    <w:p w14:paraId="468C9A9C" w14:textId="77777777" w:rsidR="001E7A01" w:rsidRPr="00B526C4" w:rsidRDefault="001E7A01" w:rsidP="001E7A01">
      <w:pPr>
        <w:spacing w:line="240" w:lineRule="auto"/>
        <w:rPr>
          <w:rFonts w:cs="Arial"/>
          <w:b/>
          <w:bCs/>
          <w:lang w:eastAsia="en-US"/>
        </w:rPr>
      </w:pPr>
    </w:p>
    <w:p w14:paraId="1B1435CE" w14:textId="77777777" w:rsidR="001E7A01" w:rsidRDefault="001E7A01" w:rsidP="001E7A01">
      <w:pPr>
        <w:spacing w:line="240" w:lineRule="auto"/>
        <w:rPr>
          <w:rFonts w:cs="Arial"/>
        </w:rPr>
      </w:pPr>
    </w:p>
    <w:p w14:paraId="7160DF39" w14:textId="77777777" w:rsidR="001E7A01" w:rsidRDefault="001E7A01" w:rsidP="001E7A01">
      <w:pPr>
        <w:spacing w:line="240" w:lineRule="auto"/>
        <w:rPr>
          <w:rFonts w:cs="Arial"/>
        </w:rPr>
      </w:pPr>
    </w:p>
    <w:p w14:paraId="2C60812C" w14:textId="77777777" w:rsidR="001E7A01" w:rsidRDefault="001E7A01" w:rsidP="001E7A01">
      <w:pPr>
        <w:spacing w:line="240" w:lineRule="auto"/>
        <w:rPr>
          <w:rFonts w:cs="Arial"/>
        </w:rPr>
      </w:pPr>
    </w:p>
    <w:p w14:paraId="0D484B61" w14:textId="77777777" w:rsidR="001E7A01" w:rsidRDefault="001E7A01" w:rsidP="001E7A01">
      <w:pPr>
        <w:spacing w:line="240" w:lineRule="auto"/>
        <w:rPr>
          <w:rFonts w:cs="Arial"/>
        </w:rPr>
      </w:pPr>
    </w:p>
    <w:p w14:paraId="29808C46" w14:textId="77777777" w:rsidR="001E7A01" w:rsidRDefault="001E7A01" w:rsidP="001E7A01">
      <w:pPr>
        <w:spacing w:line="240" w:lineRule="auto"/>
        <w:rPr>
          <w:rFonts w:cs="Arial"/>
        </w:rPr>
      </w:pPr>
    </w:p>
    <w:p w14:paraId="43923092" w14:textId="77777777" w:rsidR="001E7A01" w:rsidRDefault="001E7A01" w:rsidP="001E7A01">
      <w:pPr>
        <w:spacing w:line="240" w:lineRule="auto"/>
        <w:rPr>
          <w:rFonts w:cs="Arial"/>
        </w:rPr>
      </w:pPr>
    </w:p>
    <w:p w14:paraId="5A5E3465" w14:textId="77777777" w:rsidR="001E7A01" w:rsidRDefault="001E7A01" w:rsidP="001E7A01">
      <w:pPr>
        <w:spacing w:line="240" w:lineRule="auto"/>
        <w:rPr>
          <w:rFonts w:cs="Arial"/>
        </w:rPr>
      </w:pPr>
    </w:p>
    <w:p w14:paraId="6B0CDAFC" w14:textId="77777777" w:rsidR="001E7A01" w:rsidRDefault="001E7A01" w:rsidP="001E7A01">
      <w:pPr>
        <w:spacing w:line="240" w:lineRule="auto"/>
        <w:rPr>
          <w:rFonts w:cs="Arial"/>
        </w:rPr>
      </w:pPr>
    </w:p>
    <w:p w14:paraId="6739DCA5" w14:textId="77777777" w:rsidR="001E7A01" w:rsidRPr="00D54CA3" w:rsidRDefault="001E7A01" w:rsidP="001E7A01">
      <w:pPr>
        <w:spacing w:line="240" w:lineRule="auto"/>
        <w:rPr>
          <w:rFonts w:cs="Arial"/>
          <w:color w:val="C00000"/>
        </w:rPr>
      </w:pPr>
    </w:p>
    <w:p w14:paraId="31D2A3BF" w14:textId="77777777" w:rsidR="001E7A01" w:rsidRPr="00D54CA3" w:rsidRDefault="001E7A01" w:rsidP="001E7A01">
      <w:pPr>
        <w:spacing w:line="240" w:lineRule="auto"/>
        <w:rPr>
          <w:rFonts w:cs="Arial"/>
          <w:color w:val="C00000"/>
        </w:rPr>
      </w:pPr>
    </w:p>
    <w:p w14:paraId="78E0AF40" w14:textId="77777777" w:rsidR="001E7A01" w:rsidRPr="00D54CA3" w:rsidRDefault="001E7A01" w:rsidP="001E7A01">
      <w:pPr>
        <w:spacing w:line="240" w:lineRule="auto"/>
        <w:rPr>
          <w:rFonts w:cs="Arial"/>
          <w:color w:val="C00000"/>
        </w:rPr>
      </w:pPr>
    </w:p>
    <w:p w14:paraId="5EB0146C" w14:textId="77777777" w:rsidR="001E7A01" w:rsidRPr="00D54CA3" w:rsidRDefault="001E7A01" w:rsidP="001E7A01">
      <w:pPr>
        <w:pStyle w:val="Heading2"/>
        <w:rPr>
          <w:color w:val="C00000"/>
        </w:rPr>
      </w:pPr>
      <w:bookmarkStart w:id="12" w:name="_Toc110848107"/>
      <w:r w:rsidRPr="00D54CA3">
        <w:rPr>
          <w:color w:val="C00000"/>
        </w:rPr>
        <w:t>Wellbeing</w:t>
      </w:r>
      <w:bookmarkEnd w:id="12"/>
    </w:p>
    <w:p w14:paraId="240C5BE9" w14:textId="77777777" w:rsidR="001E7A01" w:rsidRPr="00B526C4" w:rsidRDefault="001E7A01" w:rsidP="001E7A01">
      <w:pPr>
        <w:spacing w:before="100" w:beforeAutospacing="1" w:after="100" w:afterAutospacing="1" w:line="240" w:lineRule="auto"/>
        <w:jc w:val="both"/>
        <w:rPr>
          <w:rFonts w:cs="Arial"/>
          <w:lang w:val="en"/>
        </w:rPr>
      </w:pPr>
      <w:r w:rsidRPr="00B526C4">
        <w:rPr>
          <w:rFonts w:cs="Arial"/>
          <w:lang w:val="en"/>
        </w:rPr>
        <w:t xml:space="preserve">Going through a disciplinary process can be very stressful; it is important that employers consider the wellbeing and mental health of their employees. </w:t>
      </w:r>
    </w:p>
    <w:p w14:paraId="092EC9F9" w14:textId="77777777" w:rsidR="001E7A01" w:rsidRPr="00B526C4" w:rsidRDefault="001E7A01" w:rsidP="001E7A01">
      <w:pPr>
        <w:spacing w:before="100" w:beforeAutospacing="1" w:after="100" w:afterAutospacing="1" w:line="240" w:lineRule="auto"/>
        <w:jc w:val="both"/>
        <w:rPr>
          <w:rFonts w:cs="Arial"/>
          <w:lang w:val="en"/>
        </w:rPr>
      </w:pPr>
      <w:r w:rsidRPr="00B526C4">
        <w:rPr>
          <w:rFonts w:cs="Arial"/>
          <w:lang w:val="en"/>
        </w:rPr>
        <w:t>Looking out for the employee's wellbeing and offering support can help prevent:</w:t>
      </w:r>
    </w:p>
    <w:p w14:paraId="6306FE24" w14:textId="77777777" w:rsidR="001E7A01" w:rsidRPr="00B526C4" w:rsidRDefault="001E7A01" w:rsidP="00AC26D7">
      <w:pPr>
        <w:numPr>
          <w:ilvl w:val="0"/>
          <w:numId w:val="1"/>
        </w:numPr>
        <w:spacing w:before="100" w:beforeAutospacing="1" w:after="100" w:afterAutospacing="1" w:line="240" w:lineRule="auto"/>
        <w:ind w:left="567"/>
        <w:jc w:val="both"/>
        <w:rPr>
          <w:rFonts w:cs="Arial"/>
          <w:lang w:val="en"/>
        </w:rPr>
      </w:pPr>
      <w:r w:rsidRPr="00B526C4">
        <w:rPr>
          <w:rFonts w:cs="Arial"/>
          <w:lang w:val="en"/>
        </w:rPr>
        <w:t>Absence</w:t>
      </w:r>
      <w:r>
        <w:rPr>
          <w:rFonts w:cs="Arial"/>
          <w:lang w:val="en"/>
        </w:rPr>
        <w:t>.</w:t>
      </w:r>
    </w:p>
    <w:p w14:paraId="1E509D1F" w14:textId="77777777" w:rsidR="001E7A01" w:rsidRPr="00E841FF" w:rsidRDefault="001E7A01" w:rsidP="00AC26D7">
      <w:pPr>
        <w:numPr>
          <w:ilvl w:val="0"/>
          <w:numId w:val="1"/>
        </w:numPr>
        <w:spacing w:before="100" w:beforeAutospacing="1" w:after="100" w:afterAutospacing="1" w:line="240" w:lineRule="auto"/>
        <w:ind w:left="567"/>
        <w:jc w:val="both"/>
        <w:rPr>
          <w:rFonts w:cs="Arial"/>
          <w:lang w:val="en"/>
        </w:rPr>
      </w:pPr>
      <w:r>
        <w:rPr>
          <w:rFonts w:cs="Arial"/>
          <w:lang w:val="en"/>
        </w:rPr>
        <w:t>M</w:t>
      </w:r>
      <w:r w:rsidRPr="00B526C4">
        <w:rPr>
          <w:rFonts w:cs="Arial"/>
          <w:lang w:val="en"/>
        </w:rPr>
        <w:t>ental health issues arising</w:t>
      </w:r>
      <w:r>
        <w:rPr>
          <w:rFonts w:cs="Arial"/>
          <w:lang w:val="en"/>
        </w:rPr>
        <w:t>/</w:t>
      </w:r>
      <w:r w:rsidRPr="00E841FF">
        <w:rPr>
          <w:rFonts w:cs="Arial"/>
          <w:lang w:val="en"/>
        </w:rPr>
        <w:t>getting worse.</w:t>
      </w:r>
    </w:p>
    <w:p w14:paraId="15A87346" w14:textId="4A7FF9FA" w:rsidR="001E7A01" w:rsidRPr="00E841FF" w:rsidRDefault="001E7A01" w:rsidP="001E7A01">
      <w:pPr>
        <w:spacing w:before="100" w:beforeAutospacing="1" w:after="100" w:afterAutospacing="1" w:line="240" w:lineRule="auto"/>
        <w:jc w:val="both"/>
        <w:rPr>
          <w:rFonts w:cs="Arial"/>
          <w:lang w:val="en"/>
        </w:rPr>
      </w:pPr>
      <w:r w:rsidRPr="00E841FF">
        <w:rPr>
          <w:rFonts w:cs="Arial"/>
          <w:lang w:val="en"/>
        </w:rPr>
        <w:t xml:space="preserve">In the first instance of the </w:t>
      </w:r>
      <w:r w:rsidR="00AC26D7" w:rsidRPr="00E841FF">
        <w:rPr>
          <w:rFonts w:cs="Arial"/>
          <w:lang w:val="en"/>
        </w:rPr>
        <w:t>disciplinary</w:t>
      </w:r>
      <w:r w:rsidRPr="00E841FF">
        <w:rPr>
          <w:rFonts w:cs="Arial"/>
          <w:lang w:val="en"/>
        </w:rPr>
        <w:t xml:space="preserve"> procedure being initiated, the employee should be informed of which manager has been named to provide them with support </w:t>
      </w:r>
      <w:r>
        <w:rPr>
          <w:rFonts w:cs="Arial"/>
          <w:lang w:val="en"/>
        </w:rPr>
        <w:t xml:space="preserve">(known as the Support Manager) </w:t>
      </w:r>
      <w:r w:rsidRPr="00E841FF">
        <w:rPr>
          <w:rFonts w:cs="Arial"/>
          <w:lang w:val="en"/>
        </w:rPr>
        <w:t xml:space="preserve">throughout the process, usually their line manager, or an alternative equivalent where appropriate. This manager should maintain regular contact with the employee and may also assist them to identify a trade union representative and/or colleague who can also provide support. </w:t>
      </w:r>
      <w:r>
        <w:rPr>
          <w:rFonts w:cs="Arial"/>
          <w:lang w:val="en"/>
        </w:rPr>
        <w:t xml:space="preserve">All individuals/managers involved in the process need to </w:t>
      </w:r>
      <w:r w:rsidRPr="00AC26D7">
        <w:rPr>
          <w:rFonts w:cs="Arial"/>
        </w:rPr>
        <w:t>prioritise</w:t>
      </w:r>
      <w:r>
        <w:rPr>
          <w:rFonts w:cs="Arial"/>
          <w:lang w:val="en"/>
        </w:rPr>
        <w:t xml:space="preserve"> sticking to agreed timescales wherever possible to minimise the impact on employees. </w:t>
      </w:r>
    </w:p>
    <w:p w14:paraId="7A5B0311" w14:textId="77777777" w:rsidR="001E7A01" w:rsidRPr="00B526C4" w:rsidRDefault="001E7A01" w:rsidP="001E7A01">
      <w:pPr>
        <w:spacing w:before="100" w:beforeAutospacing="1" w:after="100" w:afterAutospacing="1" w:line="240" w:lineRule="auto"/>
        <w:jc w:val="both"/>
        <w:rPr>
          <w:rFonts w:cs="Arial"/>
        </w:rPr>
      </w:pPr>
      <w:r w:rsidRPr="00B526C4">
        <w:rPr>
          <w:rFonts w:cs="Arial"/>
          <w:lang w:val="en"/>
        </w:rPr>
        <w:t>The manager may also signpost the employee to the Employee Support Page</w:t>
      </w:r>
      <w:r>
        <w:rPr>
          <w:rFonts w:cs="Arial"/>
          <w:lang w:val="en"/>
        </w:rPr>
        <w:t xml:space="preserve">s </w:t>
      </w:r>
      <w:r w:rsidRPr="00B526C4">
        <w:rPr>
          <w:rFonts w:cs="Arial"/>
          <w:lang w:val="en"/>
        </w:rPr>
        <w:t>if required. This includes information and resources on the following</w:t>
      </w:r>
      <w:r w:rsidRPr="00B526C4">
        <w:rPr>
          <w:rFonts w:cs="Arial"/>
        </w:rPr>
        <w:t>:</w:t>
      </w:r>
    </w:p>
    <w:p w14:paraId="10919DB0" w14:textId="77777777" w:rsidR="001E7A01" w:rsidRPr="00B526C4" w:rsidRDefault="001E7A01" w:rsidP="00AC26D7">
      <w:pPr>
        <w:pStyle w:val="ListParagraph"/>
        <w:numPr>
          <w:ilvl w:val="0"/>
          <w:numId w:val="2"/>
        </w:numPr>
        <w:spacing w:before="100" w:beforeAutospacing="1" w:after="100" w:afterAutospacing="1" w:line="240" w:lineRule="auto"/>
        <w:jc w:val="both"/>
        <w:rPr>
          <w:rFonts w:cs="Arial"/>
        </w:rPr>
      </w:pPr>
      <w:r w:rsidRPr="00B526C4">
        <w:rPr>
          <w:rFonts w:cs="Arial"/>
        </w:rPr>
        <w:t>Health and Wellbeing Helpline</w:t>
      </w:r>
    </w:p>
    <w:p w14:paraId="3D5B1BD0" w14:textId="77777777" w:rsidR="001E7A01" w:rsidRPr="00B526C4" w:rsidRDefault="001E7A01" w:rsidP="00AC26D7">
      <w:pPr>
        <w:pStyle w:val="ListParagraph"/>
        <w:numPr>
          <w:ilvl w:val="0"/>
          <w:numId w:val="2"/>
        </w:numPr>
        <w:spacing w:before="100" w:beforeAutospacing="1" w:after="100" w:afterAutospacing="1" w:line="240" w:lineRule="auto"/>
        <w:jc w:val="both"/>
        <w:rPr>
          <w:rFonts w:cs="Arial"/>
        </w:rPr>
      </w:pPr>
      <w:r w:rsidRPr="00B526C4">
        <w:rPr>
          <w:rFonts w:cs="Arial"/>
        </w:rPr>
        <w:t>Mental Health Support</w:t>
      </w:r>
    </w:p>
    <w:p w14:paraId="6B46E136" w14:textId="77777777" w:rsidR="001E7A01" w:rsidRPr="00B526C4" w:rsidRDefault="001E7A01" w:rsidP="00AC26D7">
      <w:pPr>
        <w:pStyle w:val="ListParagraph"/>
        <w:numPr>
          <w:ilvl w:val="0"/>
          <w:numId w:val="2"/>
        </w:numPr>
        <w:spacing w:before="100" w:beforeAutospacing="1" w:after="100" w:afterAutospacing="1" w:line="240" w:lineRule="auto"/>
        <w:jc w:val="both"/>
        <w:rPr>
          <w:rFonts w:cs="Arial"/>
          <w:lang w:val="en"/>
        </w:rPr>
      </w:pPr>
      <w:r w:rsidRPr="00B526C4">
        <w:rPr>
          <w:rFonts w:cs="Arial"/>
        </w:rPr>
        <w:t>Self-referral for counselling (should employees not wish their manager to make the referral for them)</w:t>
      </w:r>
    </w:p>
    <w:p w14:paraId="193ACEFA" w14:textId="2F421638" w:rsidR="001E7A01" w:rsidRPr="00B526C4" w:rsidRDefault="001E7A01" w:rsidP="00AC26D7">
      <w:pPr>
        <w:pStyle w:val="ListParagraph"/>
        <w:numPr>
          <w:ilvl w:val="0"/>
          <w:numId w:val="2"/>
        </w:numPr>
        <w:spacing w:before="100" w:beforeAutospacing="1" w:after="100" w:afterAutospacing="1" w:line="240" w:lineRule="auto"/>
        <w:jc w:val="both"/>
        <w:rPr>
          <w:rFonts w:cs="Arial"/>
        </w:rPr>
      </w:pPr>
      <w:r w:rsidRPr="00B526C4">
        <w:rPr>
          <w:rFonts w:cs="Arial"/>
        </w:rPr>
        <w:t>Alcohol and substance mi</w:t>
      </w:r>
      <w:r w:rsidR="00D54CA3">
        <w:rPr>
          <w:rFonts w:cs="Arial"/>
        </w:rPr>
        <w:t>s</w:t>
      </w:r>
      <w:r w:rsidRPr="00B526C4">
        <w:rPr>
          <w:rFonts w:cs="Arial"/>
        </w:rPr>
        <w:t>use</w:t>
      </w:r>
    </w:p>
    <w:p w14:paraId="00231821" w14:textId="77777777" w:rsidR="001E7A01" w:rsidRPr="00B526C4" w:rsidRDefault="001E7A01" w:rsidP="00AC26D7">
      <w:pPr>
        <w:pStyle w:val="ListParagraph"/>
        <w:numPr>
          <w:ilvl w:val="0"/>
          <w:numId w:val="2"/>
        </w:numPr>
        <w:spacing w:before="100" w:beforeAutospacing="1" w:after="100" w:afterAutospacing="1" w:line="240" w:lineRule="auto"/>
        <w:jc w:val="both"/>
        <w:rPr>
          <w:rFonts w:cs="Arial"/>
        </w:rPr>
      </w:pPr>
      <w:r w:rsidRPr="00B526C4">
        <w:rPr>
          <w:rFonts w:cs="Arial"/>
        </w:rPr>
        <w:t>Bereavement support</w:t>
      </w:r>
    </w:p>
    <w:p w14:paraId="5D614C27" w14:textId="77777777" w:rsidR="001E7A01" w:rsidRPr="00B526C4" w:rsidRDefault="001E7A01" w:rsidP="001E7A01">
      <w:pPr>
        <w:spacing w:line="240" w:lineRule="auto"/>
        <w:jc w:val="both"/>
        <w:rPr>
          <w:rFonts w:cs="Arial"/>
        </w:rPr>
      </w:pPr>
      <w:r w:rsidRPr="00B526C4">
        <w:rPr>
          <w:rFonts w:cs="Arial"/>
        </w:rPr>
        <w:t>As stated above, being part of a disciplinary process can be a very stressful situation. Employees who are exhibiting signs of stress or disclose their feelings/symptoms of stress to their manager, may benefit from the use of the organisation’s managing stress resources which can be found on the Health and Safety pages</w:t>
      </w:r>
      <w:r>
        <w:rPr>
          <w:rFonts w:cs="Arial"/>
        </w:rPr>
        <w:t>.</w:t>
      </w:r>
      <w:r w:rsidRPr="00B526C4">
        <w:rPr>
          <w:rFonts w:cs="Arial"/>
        </w:rPr>
        <w:t xml:space="preserve"> This includes an individual stress risk assessment which can be completed by the employee with their line manager to try and identify what support could be provided to assist them. The Employee Support page also signposts to other organisations that can offer support in managing stress. </w:t>
      </w:r>
    </w:p>
    <w:p w14:paraId="78B36DC6" w14:textId="77777777" w:rsidR="001E7A01" w:rsidRPr="00B526C4" w:rsidRDefault="001E7A01" w:rsidP="001E7A01">
      <w:pPr>
        <w:spacing w:line="240" w:lineRule="auto"/>
        <w:jc w:val="both"/>
        <w:rPr>
          <w:rFonts w:cs="Arial"/>
        </w:rPr>
      </w:pPr>
    </w:p>
    <w:p w14:paraId="16874BF4" w14:textId="43EDDD2C" w:rsidR="001E7A01" w:rsidRDefault="001E7A01" w:rsidP="001E7A01">
      <w:pPr>
        <w:spacing w:line="240" w:lineRule="auto"/>
        <w:jc w:val="both"/>
        <w:rPr>
          <w:rFonts w:cs="Arial"/>
        </w:rPr>
      </w:pPr>
      <w:r w:rsidRPr="00B526C4">
        <w:rPr>
          <w:rFonts w:cs="Arial"/>
        </w:rPr>
        <w:t xml:space="preserve">Line managers should also provide the employee with appropriate support when returning to the workplace if they have been absent at any time throughout the disciplinary process, including due to suspension or sickness absence. This can be a very difficult experience for </w:t>
      </w:r>
      <w:r w:rsidR="00AC26D7" w:rsidRPr="00B526C4">
        <w:rPr>
          <w:rFonts w:cs="Arial"/>
        </w:rPr>
        <w:t>individuals,</w:t>
      </w:r>
      <w:r w:rsidRPr="00B526C4">
        <w:rPr>
          <w:rFonts w:cs="Arial"/>
        </w:rPr>
        <w:t xml:space="preserve"> and they may benefit from the support or resources listed above. Employees may also benefit from more regular contact with their manager to discuss how they are feeling and if they are finding any particular aspect of their return to work difficult. </w:t>
      </w:r>
    </w:p>
    <w:p w14:paraId="5F798F67" w14:textId="77777777" w:rsidR="001E7A01" w:rsidRPr="00B526C4" w:rsidRDefault="001E7A01" w:rsidP="001E7A01">
      <w:pPr>
        <w:spacing w:line="240" w:lineRule="auto"/>
        <w:jc w:val="both"/>
        <w:rPr>
          <w:rFonts w:cs="Arial"/>
        </w:rPr>
      </w:pPr>
    </w:p>
    <w:p w14:paraId="557F525C" w14:textId="77777777" w:rsidR="001E7A01" w:rsidRPr="00B526C4" w:rsidRDefault="001E7A01" w:rsidP="001E7A01">
      <w:pPr>
        <w:spacing w:line="240" w:lineRule="auto"/>
        <w:jc w:val="both"/>
        <w:rPr>
          <w:rFonts w:cs="Arial"/>
        </w:rPr>
      </w:pPr>
      <w:r w:rsidRPr="00B526C4">
        <w:rPr>
          <w:rFonts w:cs="Arial"/>
        </w:rPr>
        <w:t xml:space="preserve">Managers are encouraged to contact People Management or Occupational Health for </w:t>
      </w:r>
      <w:r>
        <w:rPr>
          <w:rFonts w:cs="Arial"/>
        </w:rPr>
        <w:t xml:space="preserve">further information or </w:t>
      </w:r>
      <w:r w:rsidRPr="00B526C4">
        <w:rPr>
          <w:rFonts w:cs="Arial"/>
        </w:rPr>
        <w:t>relevant support when required.</w:t>
      </w:r>
    </w:p>
    <w:p w14:paraId="10877B80" w14:textId="77777777" w:rsidR="001E7A01" w:rsidRPr="00B526C4" w:rsidRDefault="001E7A01" w:rsidP="001E7A01">
      <w:pPr>
        <w:spacing w:line="240" w:lineRule="auto"/>
        <w:rPr>
          <w:rFonts w:cs="Arial"/>
        </w:rPr>
      </w:pPr>
    </w:p>
    <w:p w14:paraId="38999C71" w14:textId="77777777" w:rsidR="001E7A01" w:rsidRPr="00B526C4" w:rsidRDefault="001E7A01" w:rsidP="001E7A01">
      <w:pPr>
        <w:spacing w:line="240" w:lineRule="auto"/>
        <w:rPr>
          <w:rFonts w:cs="Arial"/>
        </w:rPr>
      </w:pPr>
    </w:p>
    <w:p w14:paraId="781364B4" w14:textId="77777777" w:rsidR="001E7A01" w:rsidRPr="00D54CA3" w:rsidRDefault="001E7A01" w:rsidP="001E7A01">
      <w:pPr>
        <w:spacing w:line="240" w:lineRule="auto"/>
        <w:rPr>
          <w:rFonts w:cs="Arial"/>
          <w:color w:val="C00000"/>
        </w:rPr>
      </w:pPr>
    </w:p>
    <w:p w14:paraId="1B0B3C70" w14:textId="77777777" w:rsidR="001E7A01" w:rsidRPr="00D54CA3" w:rsidRDefault="001E7A01" w:rsidP="001E7A01">
      <w:pPr>
        <w:spacing w:line="240" w:lineRule="auto"/>
        <w:rPr>
          <w:rFonts w:cs="Arial"/>
          <w:color w:val="C00000"/>
        </w:rPr>
      </w:pPr>
    </w:p>
    <w:p w14:paraId="191A4FA9" w14:textId="77777777" w:rsidR="001E7A01" w:rsidRPr="00D54CA3" w:rsidRDefault="001E7A01" w:rsidP="001E7A01">
      <w:pPr>
        <w:spacing w:line="240" w:lineRule="auto"/>
        <w:rPr>
          <w:rFonts w:cs="Arial"/>
          <w:color w:val="C00000"/>
        </w:rPr>
      </w:pPr>
    </w:p>
    <w:p w14:paraId="216EB800" w14:textId="77777777" w:rsidR="001E7A01" w:rsidRPr="00D54CA3" w:rsidRDefault="001E7A01" w:rsidP="001E7A01">
      <w:pPr>
        <w:spacing w:line="240" w:lineRule="auto"/>
        <w:rPr>
          <w:rFonts w:cs="Arial"/>
          <w:color w:val="C00000"/>
        </w:rPr>
      </w:pPr>
    </w:p>
    <w:p w14:paraId="2F9594EB" w14:textId="77777777" w:rsidR="001E7A01" w:rsidRPr="00D54CA3" w:rsidRDefault="001E7A01" w:rsidP="001E7A01">
      <w:pPr>
        <w:spacing w:line="240" w:lineRule="auto"/>
        <w:rPr>
          <w:rFonts w:cs="Arial"/>
          <w:color w:val="C00000"/>
        </w:rPr>
      </w:pPr>
    </w:p>
    <w:p w14:paraId="187EC8B3" w14:textId="77777777" w:rsidR="001E7A01" w:rsidRPr="00D54CA3" w:rsidRDefault="001E7A01" w:rsidP="001E7A01">
      <w:pPr>
        <w:pStyle w:val="Heading2"/>
        <w:rPr>
          <w:color w:val="C00000"/>
        </w:rPr>
      </w:pPr>
      <w:bookmarkStart w:id="13" w:name="_Toc110848108"/>
      <w:r w:rsidRPr="00D54CA3">
        <w:rPr>
          <w:color w:val="C00000"/>
        </w:rPr>
        <w:t>Right to be accompanied/role of the companion</w:t>
      </w:r>
      <w:bookmarkEnd w:id="13"/>
      <w:r w:rsidRPr="00D54CA3">
        <w:rPr>
          <w:color w:val="C00000"/>
        </w:rPr>
        <w:t xml:space="preserve"> </w:t>
      </w:r>
    </w:p>
    <w:p w14:paraId="52E63FE3" w14:textId="77777777" w:rsidR="001E7A01" w:rsidRPr="00B526C4" w:rsidRDefault="001E7A01" w:rsidP="001E7A01">
      <w:pPr>
        <w:spacing w:line="240" w:lineRule="auto"/>
        <w:rPr>
          <w:rFonts w:cs="Arial"/>
          <w:lang w:val="en-US"/>
        </w:rPr>
      </w:pPr>
    </w:p>
    <w:p w14:paraId="662DBE88" w14:textId="77777777" w:rsidR="001E7A01" w:rsidRPr="00B526C4" w:rsidRDefault="001E7A01" w:rsidP="001E7A01">
      <w:pPr>
        <w:spacing w:line="240" w:lineRule="auto"/>
        <w:jc w:val="both"/>
        <w:rPr>
          <w:rFonts w:cs="Arial"/>
          <w:lang w:val="en-US"/>
        </w:rPr>
      </w:pPr>
      <w:r w:rsidRPr="00B526C4">
        <w:rPr>
          <w:rFonts w:cs="Arial"/>
          <w:lang w:val="en-US"/>
        </w:rPr>
        <w:t xml:space="preserve">Employees have a statutory right to be accompanied by a fellow employee or trade union official of their choice at all formal stages of the procedure.  </w:t>
      </w:r>
    </w:p>
    <w:p w14:paraId="03F343CC" w14:textId="77777777" w:rsidR="001E7A01" w:rsidRPr="00B526C4" w:rsidRDefault="001E7A01" w:rsidP="001E7A01">
      <w:pPr>
        <w:spacing w:line="240" w:lineRule="auto"/>
        <w:jc w:val="both"/>
        <w:rPr>
          <w:rFonts w:cs="Arial"/>
          <w:lang w:val="en-US"/>
        </w:rPr>
      </w:pPr>
    </w:p>
    <w:p w14:paraId="267C9B2A" w14:textId="77777777" w:rsidR="001E7A01" w:rsidRPr="00B526C4" w:rsidRDefault="001E7A01" w:rsidP="001E7A01">
      <w:pPr>
        <w:spacing w:line="240" w:lineRule="auto"/>
        <w:jc w:val="both"/>
        <w:rPr>
          <w:rFonts w:cs="Arial"/>
          <w:lang w:val="en-US"/>
        </w:rPr>
      </w:pPr>
      <w:r w:rsidRPr="00B526C4">
        <w:rPr>
          <w:rFonts w:cs="Arial"/>
          <w:lang w:val="en-US"/>
        </w:rPr>
        <w:t xml:space="preserve">In addition, it is good practice for employees to be provided with the opportunity to be accompanied at the investigation stage (including the fact-finding/information gathering) for support, although this should not frustrate the process.  </w:t>
      </w:r>
    </w:p>
    <w:p w14:paraId="15595AA0" w14:textId="77777777" w:rsidR="001E7A01" w:rsidRPr="00B526C4" w:rsidRDefault="001E7A01" w:rsidP="001E7A01">
      <w:pPr>
        <w:spacing w:line="240" w:lineRule="auto"/>
        <w:jc w:val="both"/>
        <w:rPr>
          <w:rFonts w:cs="Arial"/>
          <w:lang w:val="en-US"/>
        </w:rPr>
      </w:pPr>
    </w:p>
    <w:p w14:paraId="1FF660BA" w14:textId="77777777" w:rsidR="001E7A01" w:rsidRPr="00B526C4" w:rsidRDefault="001E7A01" w:rsidP="001E7A01">
      <w:pPr>
        <w:spacing w:line="240" w:lineRule="auto"/>
        <w:jc w:val="both"/>
        <w:rPr>
          <w:rFonts w:cs="Arial"/>
          <w:lang w:val="en-US"/>
        </w:rPr>
      </w:pPr>
      <w:r w:rsidRPr="00B526C4">
        <w:rPr>
          <w:rFonts w:cs="Arial"/>
          <w:lang w:val="en-US"/>
        </w:rPr>
        <w:t>Fellow employees or trade union officials do not have to accept a request to accompany an employee, and they should not be pressurised to do so.</w:t>
      </w:r>
    </w:p>
    <w:p w14:paraId="49E986AD" w14:textId="77777777" w:rsidR="001E7A01" w:rsidRPr="00B526C4" w:rsidRDefault="001E7A01" w:rsidP="001E7A01">
      <w:pPr>
        <w:spacing w:line="240" w:lineRule="auto"/>
        <w:jc w:val="both"/>
        <w:rPr>
          <w:rFonts w:cs="Arial"/>
          <w:lang w:val="en-US"/>
        </w:rPr>
      </w:pPr>
    </w:p>
    <w:p w14:paraId="1EE08326" w14:textId="77777777" w:rsidR="001E7A01" w:rsidRPr="00B526C4" w:rsidRDefault="001E7A01" w:rsidP="001E7A01">
      <w:pPr>
        <w:spacing w:line="240" w:lineRule="auto"/>
        <w:jc w:val="both"/>
        <w:rPr>
          <w:rFonts w:cs="Arial"/>
          <w:lang w:val="en-US"/>
        </w:rPr>
      </w:pPr>
      <w:r w:rsidRPr="00B526C4">
        <w:rPr>
          <w:rFonts w:cs="Arial"/>
          <w:lang w:val="en-US"/>
        </w:rPr>
        <w:t xml:space="preserve">An employee or trade union official who has agreed to accompany a colleague employed by the same employer is entitled to take a reasonable amount of paid time off to fulfill that responsibility. This should cover the hearing and allow time for whoever is accompanying the employee to familiarise themselves with the case and confer with the employee before and after the hearing. A request for reasonable paid time off by a trade union official to accompany an employee employed by another fire authority in the same region shall be given due consideration by the respective employers. </w:t>
      </w:r>
    </w:p>
    <w:p w14:paraId="26141CA7" w14:textId="77777777" w:rsidR="001E7A01" w:rsidRPr="00B526C4" w:rsidRDefault="001E7A01" w:rsidP="001E7A01">
      <w:pPr>
        <w:spacing w:line="240" w:lineRule="auto"/>
        <w:ind w:left="567" w:hanging="567"/>
        <w:jc w:val="both"/>
        <w:rPr>
          <w:rFonts w:cs="Arial"/>
          <w:lang w:val="en-US"/>
        </w:rPr>
      </w:pPr>
    </w:p>
    <w:p w14:paraId="6C9BEFF5" w14:textId="77777777" w:rsidR="001E7A01" w:rsidRPr="00B526C4" w:rsidRDefault="001E7A01" w:rsidP="001E7A01">
      <w:pPr>
        <w:spacing w:line="240" w:lineRule="auto"/>
        <w:jc w:val="both"/>
        <w:rPr>
          <w:rFonts w:cs="Arial"/>
          <w:lang w:val="en-US"/>
        </w:rPr>
      </w:pPr>
      <w:r w:rsidRPr="00B526C4">
        <w:rPr>
          <w:rFonts w:cs="Arial"/>
          <w:lang w:val="en-US"/>
        </w:rPr>
        <w:t>Employers should cater for an employee’s and/or companions’ reasonable specific requirements at a hearing, for example, providing for wheelchair access if necessary.</w:t>
      </w:r>
    </w:p>
    <w:p w14:paraId="35517A2C" w14:textId="77777777" w:rsidR="001E7A01" w:rsidRPr="00B526C4" w:rsidRDefault="001E7A01" w:rsidP="001E7A01">
      <w:pPr>
        <w:pStyle w:val="ListParagraph"/>
        <w:spacing w:line="240" w:lineRule="auto"/>
        <w:jc w:val="both"/>
        <w:rPr>
          <w:rFonts w:cs="Arial"/>
          <w:lang w:val="en-US"/>
        </w:rPr>
      </w:pPr>
    </w:p>
    <w:p w14:paraId="11C8C0AE" w14:textId="77777777" w:rsidR="001E7A01" w:rsidRPr="00B526C4" w:rsidRDefault="001E7A01" w:rsidP="001E7A01">
      <w:pPr>
        <w:spacing w:line="240" w:lineRule="auto"/>
        <w:jc w:val="both"/>
        <w:rPr>
          <w:rFonts w:cs="Arial"/>
          <w:lang w:val="en-US"/>
        </w:rPr>
      </w:pPr>
      <w:r w:rsidRPr="00B526C4">
        <w:rPr>
          <w:rFonts w:cs="Arial"/>
          <w:lang w:val="en-US"/>
        </w:rPr>
        <w:t xml:space="preserve">Before the hearing takes place, the employee will inform the hearing manager who they have chosen to accompany them at least 3 days prior to the hearing. </w:t>
      </w:r>
    </w:p>
    <w:p w14:paraId="5D948CC1" w14:textId="77777777" w:rsidR="001E7A01" w:rsidRPr="00B526C4" w:rsidRDefault="001E7A01" w:rsidP="001E7A01">
      <w:pPr>
        <w:spacing w:line="240" w:lineRule="auto"/>
        <w:jc w:val="both"/>
        <w:rPr>
          <w:rFonts w:cs="Arial"/>
          <w:lang w:val="en-US"/>
        </w:rPr>
      </w:pPr>
    </w:p>
    <w:p w14:paraId="26E8B523" w14:textId="77777777" w:rsidR="001E7A01" w:rsidRPr="00B526C4" w:rsidRDefault="001E7A01" w:rsidP="001E7A01">
      <w:pPr>
        <w:spacing w:line="240" w:lineRule="auto"/>
        <w:jc w:val="both"/>
        <w:rPr>
          <w:rFonts w:cs="Arial"/>
          <w:lang w:val="en-US"/>
        </w:rPr>
      </w:pPr>
      <w:r w:rsidRPr="00B526C4">
        <w:rPr>
          <w:rFonts w:cs="Arial"/>
          <w:lang w:val="en-US"/>
        </w:rPr>
        <w:t>The companion should be allowed to address the hearing in order to:</w:t>
      </w:r>
    </w:p>
    <w:p w14:paraId="4879BE34" w14:textId="77777777" w:rsidR="001E7A01" w:rsidRPr="00B526C4" w:rsidRDefault="001E7A01" w:rsidP="001E7A01">
      <w:pPr>
        <w:spacing w:line="240" w:lineRule="auto"/>
        <w:jc w:val="both"/>
        <w:rPr>
          <w:rFonts w:cs="Arial"/>
          <w:lang w:val="en-US"/>
        </w:rPr>
      </w:pPr>
    </w:p>
    <w:p w14:paraId="0182BD77" w14:textId="77777777" w:rsidR="001E7A01" w:rsidRPr="00B526C4" w:rsidRDefault="001E7A01" w:rsidP="00AC26D7">
      <w:pPr>
        <w:pStyle w:val="ListParagraph"/>
        <w:numPr>
          <w:ilvl w:val="0"/>
          <w:numId w:val="9"/>
        </w:numPr>
        <w:tabs>
          <w:tab w:val="left" w:pos="1276"/>
        </w:tabs>
        <w:spacing w:line="240" w:lineRule="auto"/>
        <w:jc w:val="both"/>
        <w:rPr>
          <w:rFonts w:cs="Arial"/>
          <w:lang w:val="en-US"/>
        </w:rPr>
      </w:pPr>
      <w:r w:rsidRPr="00B526C4">
        <w:rPr>
          <w:rFonts w:cs="Arial"/>
          <w:lang w:val="en-US"/>
        </w:rPr>
        <w:t>Put the employee’s case.</w:t>
      </w:r>
    </w:p>
    <w:p w14:paraId="0FAB3947" w14:textId="77777777" w:rsidR="001E7A01" w:rsidRPr="00B526C4" w:rsidRDefault="001E7A01" w:rsidP="00AC26D7">
      <w:pPr>
        <w:pStyle w:val="ListParagraph"/>
        <w:numPr>
          <w:ilvl w:val="0"/>
          <w:numId w:val="9"/>
        </w:numPr>
        <w:tabs>
          <w:tab w:val="left" w:pos="1276"/>
        </w:tabs>
        <w:spacing w:line="240" w:lineRule="auto"/>
        <w:jc w:val="both"/>
        <w:rPr>
          <w:rFonts w:cs="Arial"/>
          <w:lang w:val="en-US"/>
        </w:rPr>
      </w:pPr>
      <w:r w:rsidRPr="00B526C4">
        <w:rPr>
          <w:rFonts w:cs="Arial"/>
          <w:lang w:val="en-US"/>
        </w:rPr>
        <w:t>Sum up the employee’s case.</w:t>
      </w:r>
    </w:p>
    <w:p w14:paraId="36C1115E" w14:textId="77777777" w:rsidR="001E7A01" w:rsidRPr="00B526C4" w:rsidRDefault="001E7A01" w:rsidP="00AC26D7">
      <w:pPr>
        <w:pStyle w:val="ListParagraph"/>
        <w:numPr>
          <w:ilvl w:val="0"/>
          <w:numId w:val="9"/>
        </w:numPr>
        <w:tabs>
          <w:tab w:val="left" w:pos="1276"/>
        </w:tabs>
        <w:spacing w:line="240" w:lineRule="auto"/>
        <w:jc w:val="both"/>
        <w:rPr>
          <w:rFonts w:cs="Arial"/>
          <w:lang w:val="en-US"/>
        </w:rPr>
      </w:pPr>
      <w:r w:rsidRPr="00B526C4">
        <w:rPr>
          <w:rFonts w:cs="Arial"/>
          <w:lang w:val="en-US"/>
        </w:rPr>
        <w:t>Respond on the employee’s behalf to any view expressed at the hearing.</w:t>
      </w:r>
    </w:p>
    <w:p w14:paraId="27C40773" w14:textId="77777777" w:rsidR="001E7A01" w:rsidRPr="00B526C4" w:rsidRDefault="001E7A01" w:rsidP="001E7A01">
      <w:pPr>
        <w:spacing w:line="240" w:lineRule="auto"/>
        <w:jc w:val="both"/>
        <w:rPr>
          <w:rFonts w:cs="Arial"/>
          <w:lang w:val="en-US"/>
        </w:rPr>
      </w:pPr>
    </w:p>
    <w:p w14:paraId="265E7CBA" w14:textId="77777777" w:rsidR="001E7A01" w:rsidRPr="00E72CC6" w:rsidRDefault="001E7A01" w:rsidP="001E7A01">
      <w:pPr>
        <w:spacing w:line="240" w:lineRule="auto"/>
        <w:jc w:val="both"/>
        <w:rPr>
          <w:rFonts w:cs="Arial"/>
          <w:lang w:val="en-US"/>
        </w:rPr>
      </w:pPr>
      <w:r w:rsidRPr="00B526C4">
        <w:rPr>
          <w:rFonts w:cs="Arial"/>
          <w:lang w:val="en-US"/>
        </w:rPr>
        <w:t xml:space="preserve">The companion can also confer with the employee during the hearing and participate as fully as possible in the hearing, including asking witnesses questions. The companion has no right to answer questions on the employee’s behalf, or to address the hearing if the employee does not wish it, or to prevent the employer from explaining their case. </w:t>
      </w:r>
    </w:p>
    <w:p w14:paraId="11E3BD05" w14:textId="77777777" w:rsidR="001E7A01" w:rsidRPr="00D54CA3" w:rsidRDefault="001E7A01" w:rsidP="001E7A01">
      <w:pPr>
        <w:spacing w:line="240" w:lineRule="auto"/>
        <w:rPr>
          <w:rFonts w:cs="Arial"/>
          <w:color w:val="C00000"/>
          <w:lang w:eastAsia="en-US"/>
        </w:rPr>
      </w:pPr>
    </w:p>
    <w:p w14:paraId="68D72D4C" w14:textId="77777777" w:rsidR="001E7A01" w:rsidRPr="00D54CA3" w:rsidRDefault="001E7A01" w:rsidP="001E7A01">
      <w:pPr>
        <w:pStyle w:val="Heading2"/>
        <w:rPr>
          <w:color w:val="C00000"/>
        </w:rPr>
      </w:pPr>
      <w:bookmarkStart w:id="14" w:name="_Toc110848109"/>
      <w:r w:rsidRPr="00D54CA3">
        <w:rPr>
          <w:color w:val="C00000"/>
        </w:rPr>
        <w:t>Fact Finding/Information Gathering</w:t>
      </w:r>
      <w:bookmarkEnd w:id="14"/>
      <w:r w:rsidRPr="00D54CA3">
        <w:rPr>
          <w:color w:val="C00000"/>
        </w:rPr>
        <w:t xml:space="preserve"> </w:t>
      </w:r>
    </w:p>
    <w:p w14:paraId="21F1BD90" w14:textId="77777777" w:rsidR="001E7A01" w:rsidRPr="00B526C4" w:rsidRDefault="001E7A01" w:rsidP="001E7A01">
      <w:pPr>
        <w:spacing w:line="240" w:lineRule="auto"/>
        <w:rPr>
          <w:rFonts w:cs="Arial"/>
          <w:lang w:eastAsia="en-US"/>
        </w:rPr>
      </w:pPr>
    </w:p>
    <w:p w14:paraId="520207F1" w14:textId="77777777" w:rsidR="001E7A01" w:rsidRPr="00B526C4" w:rsidRDefault="001E7A01" w:rsidP="001E7A01">
      <w:pPr>
        <w:spacing w:line="240" w:lineRule="auto"/>
        <w:jc w:val="both"/>
        <w:rPr>
          <w:rFonts w:cs="Arial"/>
        </w:rPr>
      </w:pPr>
      <w:r w:rsidRPr="00B526C4">
        <w:rPr>
          <w:rFonts w:cs="Arial"/>
          <w:lang w:eastAsia="en-US"/>
        </w:rPr>
        <w:t xml:space="preserve">In most cases any potential disciplinary issue should start with a fact finding/information gathering exercise.  </w:t>
      </w:r>
      <w:r>
        <w:rPr>
          <w:rFonts w:cs="Arial"/>
          <w:lang w:eastAsia="en-US"/>
        </w:rPr>
        <w:t xml:space="preserve">Managers are encouraged to seek people management advice prior to undertaking a fact-finding. </w:t>
      </w:r>
      <w:r w:rsidRPr="00B526C4">
        <w:rPr>
          <w:rFonts w:cs="Arial"/>
          <w:lang w:eastAsia="en-US"/>
        </w:rPr>
        <w:t xml:space="preserve">The fact-finding/information gathering enquiries will be carried out by the manager of the employee unless there are reasons why an alternative manager should complete the process.  A fact-finding/information gathering exercise is usually undertaken in the first instance to understand what has occurred and whether the commissioning of a formal investigation is required.  This may include speaking to the employee.  The employee concerned must be given details of the complaint or incident as far as it is known. </w:t>
      </w:r>
    </w:p>
    <w:p w14:paraId="32F77F18" w14:textId="77777777" w:rsidR="001E7A01" w:rsidRPr="00B526C4" w:rsidRDefault="001E7A01" w:rsidP="001E7A01">
      <w:pPr>
        <w:spacing w:line="240" w:lineRule="auto"/>
        <w:jc w:val="both"/>
        <w:rPr>
          <w:rFonts w:cs="Arial"/>
          <w:szCs w:val="20"/>
        </w:rPr>
      </w:pPr>
    </w:p>
    <w:p w14:paraId="5BD38DB0" w14:textId="05BCE0A8" w:rsidR="001E7A01" w:rsidRPr="00B526C4" w:rsidRDefault="001E7A01" w:rsidP="001E7A01">
      <w:pPr>
        <w:spacing w:line="240" w:lineRule="auto"/>
        <w:jc w:val="both"/>
        <w:rPr>
          <w:rFonts w:cs="Arial"/>
          <w:lang w:eastAsia="en-US"/>
        </w:rPr>
      </w:pPr>
      <w:r w:rsidRPr="00B526C4">
        <w:rPr>
          <w:rFonts w:cs="Arial"/>
          <w:lang w:eastAsia="en-US"/>
        </w:rPr>
        <w:t xml:space="preserve">If the enquiry is completed by the employee’s line manager, they may decide to deal with the issue informally.  If the manager is of the view that formal action may be required, they should refer the issue to the </w:t>
      </w:r>
      <w:r>
        <w:rPr>
          <w:rFonts w:cs="Arial"/>
          <w:lang w:eastAsia="en-US"/>
        </w:rPr>
        <w:t xml:space="preserve">commissioning </w:t>
      </w:r>
      <w:r w:rsidR="00AC26D7">
        <w:rPr>
          <w:rFonts w:cs="Arial"/>
          <w:lang w:eastAsia="en-US"/>
        </w:rPr>
        <w:t>manager by</w:t>
      </w:r>
      <w:r w:rsidRPr="00B526C4">
        <w:rPr>
          <w:rFonts w:cs="Arial"/>
          <w:lang w:eastAsia="en-US"/>
        </w:rPr>
        <w:t xml:space="preserve"> providing the information collated.</w:t>
      </w:r>
    </w:p>
    <w:p w14:paraId="5DEF8E33" w14:textId="77777777" w:rsidR="001E7A01" w:rsidRPr="00B526C4" w:rsidRDefault="001E7A01" w:rsidP="001E7A01">
      <w:pPr>
        <w:spacing w:line="240" w:lineRule="auto"/>
        <w:jc w:val="both"/>
        <w:rPr>
          <w:rFonts w:cs="Arial"/>
          <w:lang w:eastAsia="en-US"/>
        </w:rPr>
      </w:pPr>
    </w:p>
    <w:p w14:paraId="4A2F1EA2" w14:textId="77777777" w:rsidR="001E7A01" w:rsidRPr="00B526C4" w:rsidRDefault="001E7A01" w:rsidP="001E7A01">
      <w:pPr>
        <w:spacing w:line="240" w:lineRule="auto"/>
        <w:jc w:val="both"/>
        <w:rPr>
          <w:rFonts w:cs="Arial"/>
        </w:rPr>
      </w:pPr>
      <w:r w:rsidRPr="00B526C4">
        <w:rPr>
          <w:rFonts w:cs="Arial"/>
        </w:rPr>
        <w:t>In exceptional circumstances it may be that fact finding/information gathering cannot be completed because of circumstances outside the control of the Service. Advice should be taken from People Management before a decision is taken on whether to proceed in the absence of a fact finding/information gathering meeting.</w:t>
      </w:r>
    </w:p>
    <w:p w14:paraId="0CB6FA1B" w14:textId="77777777" w:rsidR="001E7A01" w:rsidRPr="00D54CA3" w:rsidRDefault="001E7A01" w:rsidP="001E7A01">
      <w:pPr>
        <w:spacing w:line="240" w:lineRule="auto"/>
        <w:rPr>
          <w:rFonts w:cs="Arial"/>
          <w:color w:val="C00000"/>
          <w:lang w:eastAsia="en-US"/>
        </w:rPr>
      </w:pPr>
    </w:p>
    <w:p w14:paraId="62A59BB3" w14:textId="77777777" w:rsidR="001E7A01" w:rsidRPr="00D54CA3" w:rsidRDefault="001E7A01" w:rsidP="001E7A01">
      <w:pPr>
        <w:pStyle w:val="Heading2"/>
        <w:rPr>
          <w:color w:val="C00000"/>
        </w:rPr>
      </w:pPr>
      <w:bookmarkStart w:id="15" w:name="_Toc110848110"/>
      <w:r w:rsidRPr="00D54CA3">
        <w:rPr>
          <w:color w:val="C00000"/>
        </w:rPr>
        <w:t xml:space="preserve">The Role of the Commissioning Manager </w:t>
      </w:r>
      <w:bookmarkEnd w:id="15"/>
    </w:p>
    <w:p w14:paraId="0652FD38" w14:textId="77777777" w:rsidR="001E7A01" w:rsidRPr="00B526C4" w:rsidRDefault="001E7A01" w:rsidP="001E7A01">
      <w:pPr>
        <w:spacing w:line="240" w:lineRule="auto"/>
        <w:rPr>
          <w:rFonts w:cs="Arial"/>
          <w:lang w:eastAsia="en-US"/>
        </w:rPr>
      </w:pPr>
    </w:p>
    <w:p w14:paraId="38C902FE" w14:textId="308BF0CB" w:rsidR="001E7A01" w:rsidRDefault="001E7A01" w:rsidP="001E7A01">
      <w:pPr>
        <w:tabs>
          <w:tab w:val="left" w:pos="720"/>
        </w:tabs>
        <w:autoSpaceDE w:val="0"/>
        <w:autoSpaceDN w:val="0"/>
        <w:adjustRightInd w:val="0"/>
        <w:spacing w:line="240" w:lineRule="auto"/>
        <w:jc w:val="both"/>
        <w:rPr>
          <w:rFonts w:cs="Arial"/>
        </w:rPr>
      </w:pPr>
      <w:r w:rsidRPr="00B526C4">
        <w:rPr>
          <w:rFonts w:cs="Arial"/>
        </w:rPr>
        <w:t xml:space="preserve">It is important that the discipline procedure is applied consistently and fairly.  To aid this, a service </w:t>
      </w:r>
      <w:r>
        <w:rPr>
          <w:rFonts w:cs="Arial"/>
        </w:rPr>
        <w:t xml:space="preserve">Commissioning </w:t>
      </w:r>
      <w:r w:rsidR="00AC26D7">
        <w:rPr>
          <w:rFonts w:cs="Arial"/>
        </w:rPr>
        <w:t xml:space="preserve">Manager </w:t>
      </w:r>
      <w:r w:rsidR="00AC26D7" w:rsidRPr="00B526C4">
        <w:rPr>
          <w:rFonts w:cs="Arial"/>
        </w:rPr>
        <w:t>is</w:t>
      </w:r>
      <w:r w:rsidRPr="00B526C4">
        <w:rPr>
          <w:rFonts w:cs="Arial"/>
        </w:rPr>
        <w:t xml:space="preserve"> available to provide advice and guidance when the issue is believed to be of a level that warrants the implementation of a formal stage of the procedure. </w:t>
      </w:r>
      <w:r>
        <w:rPr>
          <w:rFonts w:cs="Arial"/>
        </w:rPr>
        <w:t xml:space="preserve">The Commissioning Manager will normally be an Area Manager or above, depending upon the position of the employee concerned and the requirement for impartiality in the case. </w:t>
      </w:r>
    </w:p>
    <w:p w14:paraId="1284A637" w14:textId="77777777" w:rsidR="001E7A01" w:rsidRDefault="001E7A01" w:rsidP="001E7A01">
      <w:pPr>
        <w:tabs>
          <w:tab w:val="left" w:pos="720"/>
        </w:tabs>
        <w:autoSpaceDE w:val="0"/>
        <w:autoSpaceDN w:val="0"/>
        <w:adjustRightInd w:val="0"/>
        <w:spacing w:line="240" w:lineRule="auto"/>
        <w:jc w:val="both"/>
        <w:rPr>
          <w:rFonts w:cs="Arial"/>
        </w:rPr>
      </w:pPr>
    </w:p>
    <w:p w14:paraId="05E93A97" w14:textId="77777777" w:rsidR="001E7A01" w:rsidRPr="00B526C4" w:rsidRDefault="001E7A01" w:rsidP="001E7A01">
      <w:pPr>
        <w:tabs>
          <w:tab w:val="left" w:pos="720"/>
        </w:tabs>
        <w:autoSpaceDE w:val="0"/>
        <w:autoSpaceDN w:val="0"/>
        <w:adjustRightInd w:val="0"/>
        <w:spacing w:line="240" w:lineRule="auto"/>
        <w:jc w:val="both"/>
        <w:rPr>
          <w:rFonts w:cs="Arial"/>
        </w:rPr>
      </w:pPr>
      <w:r>
        <w:rPr>
          <w:rFonts w:cs="Arial"/>
        </w:rPr>
        <w:t xml:space="preserve">The Commissioning Manager will be supported by a People Management representative who will provide advice on the disciplinary procedure and process, as well as any other relevant employment matters related to the case. The Commissioning Manager should seek advice from People Management before making a decision on whether to initiate the formal disciplinary procedure. </w:t>
      </w:r>
    </w:p>
    <w:p w14:paraId="5F796595" w14:textId="77777777" w:rsidR="001E7A01" w:rsidRPr="00B526C4" w:rsidRDefault="001E7A01" w:rsidP="001E7A01">
      <w:pPr>
        <w:tabs>
          <w:tab w:val="left" w:pos="720"/>
          <w:tab w:val="left" w:pos="1440"/>
          <w:tab w:val="left" w:pos="2160"/>
        </w:tabs>
        <w:autoSpaceDE w:val="0"/>
        <w:autoSpaceDN w:val="0"/>
        <w:adjustRightInd w:val="0"/>
        <w:spacing w:line="240" w:lineRule="auto"/>
        <w:jc w:val="both"/>
        <w:rPr>
          <w:rFonts w:cs="Arial"/>
        </w:rPr>
      </w:pPr>
    </w:p>
    <w:p w14:paraId="4F3ADDD8" w14:textId="77777777" w:rsidR="001E7A01" w:rsidRPr="00B526C4" w:rsidRDefault="001E7A01" w:rsidP="001E7A01">
      <w:pPr>
        <w:tabs>
          <w:tab w:val="left" w:pos="720"/>
          <w:tab w:val="left" w:pos="1440"/>
          <w:tab w:val="left" w:pos="2160"/>
        </w:tabs>
        <w:autoSpaceDE w:val="0"/>
        <w:autoSpaceDN w:val="0"/>
        <w:adjustRightInd w:val="0"/>
        <w:spacing w:line="240" w:lineRule="auto"/>
        <w:jc w:val="both"/>
        <w:rPr>
          <w:rFonts w:cs="Arial"/>
        </w:rPr>
      </w:pPr>
      <w:r>
        <w:rPr>
          <w:rFonts w:cs="Arial"/>
        </w:rPr>
        <w:t xml:space="preserve">The relevant manager who has conducted a fact finding/information gathering exercise will present the information to the Commissioning Manager for consideration. </w:t>
      </w:r>
    </w:p>
    <w:p w14:paraId="205D83B5" w14:textId="77777777" w:rsidR="001E7A01" w:rsidRPr="00B526C4" w:rsidRDefault="001E7A01" w:rsidP="001E7A01">
      <w:pPr>
        <w:tabs>
          <w:tab w:val="left" w:pos="720"/>
          <w:tab w:val="left" w:pos="1440"/>
          <w:tab w:val="left" w:pos="2160"/>
        </w:tabs>
        <w:autoSpaceDE w:val="0"/>
        <w:autoSpaceDN w:val="0"/>
        <w:adjustRightInd w:val="0"/>
        <w:spacing w:line="240" w:lineRule="auto"/>
        <w:jc w:val="both"/>
        <w:rPr>
          <w:rFonts w:cs="Arial"/>
        </w:rPr>
      </w:pPr>
    </w:p>
    <w:p w14:paraId="3E92813C" w14:textId="77777777" w:rsidR="001E7A01" w:rsidRPr="00B526C4" w:rsidRDefault="001E7A01" w:rsidP="001E7A01">
      <w:pPr>
        <w:tabs>
          <w:tab w:val="left" w:pos="720"/>
          <w:tab w:val="left" w:pos="1440"/>
          <w:tab w:val="left" w:pos="2160"/>
        </w:tabs>
        <w:autoSpaceDE w:val="0"/>
        <w:autoSpaceDN w:val="0"/>
        <w:adjustRightInd w:val="0"/>
        <w:spacing w:line="240" w:lineRule="auto"/>
        <w:jc w:val="both"/>
        <w:rPr>
          <w:rFonts w:cs="Arial"/>
        </w:rPr>
      </w:pPr>
      <w:r w:rsidRPr="00B526C4">
        <w:rPr>
          <w:rFonts w:cs="Arial"/>
        </w:rPr>
        <w:t>If the issue involved an Area Manager or above</w:t>
      </w:r>
      <w:r>
        <w:rPr>
          <w:rFonts w:cs="Arial"/>
        </w:rPr>
        <w:t>,</w:t>
      </w:r>
      <w:r w:rsidRPr="00B526C4">
        <w:rPr>
          <w:rFonts w:cs="Arial"/>
        </w:rPr>
        <w:t xml:space="preserve"> a Principal Officer would commission an independent investigation.  </w:t>
      </w:r>
    </w:p>
    <w:p w14:paraId="1574A368" w14:textId="77777777" w:rsidR="001E7A01" w:rsidRPr="00B526C4" w:rsidRDefault="001E7A01" w:rsidP="001E7A01">
      <w:pPr>
        <w:tabs>
          <w:tab w:val="left" w:pos="720"/>
          <w:tab w:val="left" w:pos="1440"/>
          <w:tab w:val="left" w:pos="2160"/>
        </w:tabs>
        <w:autoSpaceDE w:val="0"/>
        <w:autoSpaceDN w:val="0"/>
        <w:adjustRightInd w:val="0"/>
        <w:spacing w:line="240" w:lineRule="auto"/>
        <w:jc w:val="both"/>
        <w:rPr>
          <w:rFonts w:cs="Arial"/>
        </w:rPr>
      </w:pPr>
    </w:p>
    <w:p w14:paraId="36AD80A2" w14:textId="1284BE45" w:rsidR="001E7A01" w:rsidRPr="00B526C4" w:rsidRDefault="001E7A01" w:rsidP="001E7A01">
      <w:pPr>
        <w:tabs>
          <w:tab w:val="left" w:pos="720"/>
          <w:tab w:val="left" w:pos="1440"/>
          <w:tab w:val="left" w:pos="2160"/>
        </w:tabs>
        <w:autoSpaceDE w:val="0"/>
        <w:autoSpaceDN w:val="0"/>
        <w:adjustRightInd w:val="0"/>
        <w:spacing w:line="240" w:lineRule="auto"/>
        <w:jc w:val="both"/>
        <w:rPr>
          <w:rFonts w:cs="Arial"/>
        </w:rPr>
      </w:pPr>
      <w:r w:rsidRPr="00B526C4">
        <w:rPr>
          <w:rFonts w:cs="Arial"/>
        </w:rPr>
        <w:t xml:space="preserve">The </w:t>
      </w:r>
      <w:r>
        <w:rPr>
          <w:rFonts w:cs="Arial"/>
        </w:rPr>
        <w:t>s</w:t>
      </w:r>
      <w:r w:rsidRPr="00B526C4">
        <w:rPr>
          <w:rFonts w:cs="Arial"/>
        </w:rPr>
        <w:t xml:space="preserve">ervice reserves the right to </w:t>
      </w:r>
      <w:r>
        <w:rPr>
          <w:rFonts w:cs="Arial"/>
        </w:rPr>
        <w:t>change the Commissioning M</w:t>
      </w:r>
      <w:r w:rsidRPr="00E841FF">
        <w:rPr>
          <w:rFonts w:cs="Arial"/>
        </w:rPr>
        <w:t>anager as</w:t>
      </w:r>
      <w:r w:rsidRPr="00B526C4">
        <w:rPr>
          <w:rFonts w:cs="Arial"/>
        </w:rPr>
        <w:t xml:space="preserve"> circumstances dictate. This will be influenced by impartiality, fairness and perceived involvement and training. The </w:t>
      </w:r>
      <w:r>
        <w:rPr>
          <w:rFonts w:cs="Arial"/>
        </w:rPr>
        <w:t>s</w:t>
      </w:r>
      <w:r w:rsidRPr="00B526C4">
        <w:rPr>
          <w:rFonts w:cs="Arial"/>
        </w:rPr>
        <w:t xml:space="preserve">ervice will maintain </w:t>
      </w:r>
      <w:r w:rsidR="00AC26D7" w:rsidRPr="00B526C4">
        <w:rPr>
          <w:rFonts w:cs="Arial"/>
        </w:rPr>
        <w:t xml:space="preserve">a </w:t>
      </w:r>
      <w:r w:rsidR="00AC26D7">
        <w:rPr>
          <w:rFonts w:cs="Arial"/>
        </w:rPr>
        <w:t>disciplinary</w:t>
      </w:r>
      <w:r>
        <w:rPr>
          <w:rFonts w:cs="Arial"/>
        </w:rPr>
        <w:t xml:space="preserve"> Commissioning Manager’s </w:t>
      </w:r>
      <w:r w:rsidRPr="00B526C4">
        <w:rPr>
          <w:rFonts w:cs="Arial"/>
        </w:rPr>
        <w:t>register to record decisions taken and rationale.</w:t>
      </w:r>
    </w:p>
    <w:p w14:paraId="392C9501" w14:textId="77777777" w:rsidR="001E7A01" w:rsidRPr="00B526C4" w:rsidRDefault="001E7A01" w:rsidP="001E7A01">
      <w:pPr>
        <w:tabs>
          <w:tab w:val="left" w:pos="720"/>
        </w:tabs>
        <w:autoSpaceDE w:val="0"/>
        <w:autoSpaceDN w:val="0"/>
        <w:adjustRightInd w:val="0"/>
        <w:spacing w:line="240" w:lineRule="auto"/>
        <w:jc w:val="both"/>
        <w:rPr>
          <w:rFonts w:cs="Arial"/>
        </w:rPr>
      </w:pPr>
    </w:p>
    <w:p w14:paraId="7E5D0C25" w14:textId="516C3F18" w:rsidR="001E7A01" w:rsidRPr="00B526C4" w:rsidRDefault="001E7A01" w:rsidP="001E7A01">
      <w:pPr>
        <w:tabs>
          <w:tab w:val="left" w:pos="720"/>
        </w:tabs>
        <w:autoSpaceDE w:val="0"/>
        <w:autoSpaceDN w:val="0"/>
        <w:adjustRightInd w:val="0"/>
        <w:spacing w:line="240" w:lineRule="auto"/>
        <w:jc w:val="both"/>
        <w:rPr>
          <w:rFonts w:cs="Arial"/>
        </w:rPr>
      </w:pPr>
      <w:r w:rsidRPr="00B526C4">
        <w:rPr>
          <w:rFonts w:cs="Arial"/>
        </w:rPr>
        <w:t xml:space="preserve">Where it has been identified that there has been a potential breach of discipline on the basis of the evidence immediately available and it is believed that the issue should enter the formal process, contact should be made with </w:t>
      </w:r>
      <w:r w:rsidRPr="00E841FF">
        <w:rPr>
          <w:rFonts w:cs="Arial"/>
        </w:rPr>
        <w:t>the relevant Area</w:t>
      </w:r>
      <w:r w:rsidRPr="00B526C4">
        <w:rPr>
          <w:rFonts w:cs="Arial"/>
        </w:rPr>
        <w:t xml:space="preserve"> Manager</w:t>
      </w:r>
      <w:r>
        <w:rPr>
          <w:rFonts w:cs="Arial"/>
        </w:rPr>
        <w:t xml:space="preserve"> (normally the duty Area Manager), </w:t>
      </w:r>
      <w:r w:rsidRPr="00B526C4">
        <w:rPr>
          <w:rFonts w:cs="Arial"/>
        </w:rPr>
        <w:t xml:space="preserve">who will </w:t>
      </w:r>
      <w:r>
        <w:rPr>
          <w:rFonts w:cs="Arial"/>
        </w:rPr>
        <w:t xml:space="preserve">seek advice </w:t>
      </w:r>
      <w:r w:rsidR="00AC26D7">
        <w:rPr>
          <w:rFonts w:cs="Arial"/>
        </w:rPr>
        <w:t xml:space="preserve">and </w:t>
      </w:r>
      <w:r w:rsidR="00AC26D7" w:rsidRPr="00B526C4">
        <w:rPr>
          <w:rFonts w:cs="Arial"/>
        </w:rPr>
        <w:t>determine</w:t>
      </w:r>
      <w:r w:rsidRPr="00B526C4">
        <w:rPr>
          <w:rFonts w:cs="Arial"/>
        </w:rPr>
        <w:t xml:space="preserve"> the way forward. </w:t>
      </w:r>
    </w:p>
    <w:p w14:paraId="52A7DDE7" w14:textId="77777777" w:rsidR="001E7A01" w:rsidRPr="00B526C4" w:rsidRDefault="001E7A01" w:rsidP="001E7A01">
      <w:pPr>
        <w:spacing w:line="240" w:lineRule="auto"/>
        <w:jc w:val="both"/>
        <w:rPr>
          <w:rFonts w:cs="Arial"/>
          <w:lang w:eastAsia="en-US"/>
        </w:rPr>
      </w:pPr>
    </w:p>
    <w:p w14:paraId="0CF8C781" w14:textId="77777777" w:rsidR="001E7A01" w:rsidRPr="00B526C4" w:rsidRDefault="001E7A01" w:rsidP="001E7A01">
      <w:pPr>
        <w:spacing w:line="240" w:lineRule="auto"/>
        <w:jc w:val="both"/>
        <w:rPr>
          <w:rFonts w:cs="Arial"/>
          <w:lang w:eastAsia="en-US"/>
        </w:rPr>
      </w:pPr>
      <w:r w:rsidRPr="00B526C4">
        <w:rPr>
          <w:rFonts w:cs="Arial"/>
          <w:lang w:eastAsia="en-US"/>
        </w:rPr>
        <w:t>Following presentation of the information related to the incident to the</w:t>
      </w:r>
      <w:r>
        <w:rPr>
          <w:rFonts w:cs="Arial"/>
          <w:lang w:eastAsia="en-US"/>
        </w:rPr>
        <w:t xml:space="preserve"> Commissioning Manager</w:t>
      </w:r>
      <w:r w:rsidRPr="00B526C4">
        <w:rPr>
          <w:rFonts w:cs="Arial"/>
          <w:lang w:eastAsia="en-US"/>
        </w:rPr>
        <w:t xml:space="preserve"> they will:</w:t>
      </w:r>
    </w:p>
    <w:p w14:paraId="3F0A5882" w14:textId="77777777" w:rsidR="001E7A01" w:rsidRPr="00B526C4" w:rsidRDefault="001E7A01" w:rsidP="00AC26D7">
      <w:pPr>
        <w:pStyle w:val="ListParagraph"/>
        <w:numPr>
          <w:ilvl w:val="0"/>
          <w:numId w:val="25"/>
        </w:numPr>
        <w:spacing w:line="240" w:lineRule="auto"/>
        <w:jc w:val="both"/>
        <w:rPr>
          <w:rFonts w:cs="Arial"/>
          <w:lang w:eastAsia="en-US"/>
        </w:rPr>
      </w:pPr>
      <w:r w:rsidRPr="00B526C4">
        <w:rPr>
          <w:rFonts w:cs="Arial"/>
          <w:lang w:eastAsia="en-US"/>
        </w:rPr>
        <w:t xml:space="preserve">determine whether a formal investigation or further fact finding should be completed. </w:t>
      </w:r>
    </w:p>
    <w:p w14:paraId="0AF2595B" w14:textId="77777777" w:rsidR="001E7A01" w:rsidRPr="00B526C4" w:rsidRDefault="001E7A01" w:rsidP="00AC26D7">
      <w:pPr>
        <w:pStyle w:val="ListParagraph"/>
        <w:numPr>
          <w:ilvl w:val="0"/>
          <w:numId w:val="25"/>
        </w:numPr>
        <w:spacing w:line="240" w:lineRule="auto"/>
        <w:jc w:val="both"/>
        <w:rPr>
          <w:rFonts w:cs="Arial"/>
          <w:lang w:eastAsia="en-US"/>
        </w:rPr>
      </w:pPr>
      <w:r w:rsidRPr="00B526C4">
        <w:rPr>
          <w:rFonts w:cs="Arial"/>
          <w:bCs/>
        </w:rPr>
        <w:t xml:space="preserve">advise the line manager to proceed with the investigation (at first formal stage only) or they will appoint an </w:t>
      </w:r>
      <w:r w:rsidRPr="00B526C4">
        <w:rPr>
          <w:rFonts w:cs="Arial"/>
          <w:lang w:eastAsia="en-US"/>
        </w:rPr>
        <w:t>Investigation Officer</w:t>
      </w:r>
      <w:r>
        <w:rPr>
          <w:rFonts w:cs="Arial"/>
          <w:lang w:eastAsia="en-US"/>
        </w:rPr>
        <w:t xml:space="preserve"> (IO) </w:t>
      </w:r>
      <w:r w:rsidRPr="00B526C4">
        <w:rPr>
          <w:rFonts w:cs="Arial"/>
          <w:lang w:eastAsia="en-US"/>
        </w:rPr>
        <w:t>and contact the newly appointed IO to inform them and provide indicative timescales for completion of the investigation which will vary depending on the scope of the investigation.</w:t>
      </w:r>
    </w:p>
    <w:p w14:paraId="0E5AC1A4" w14:textId="77777777" w:rsidR="001E7A01" w:rsidRPr="00B526C4" w:rsidRDefault="001E7A01" w:rsidP="00AC26D7">
      <w:pPr>
        <w:pStyle w:val="ListParagraph"/>
        <w:numPr>
          <w:ilvl w:val="0"/>
          <w:numId w:val="25"/>
        </w:numPr>
        <w:spacing w:line="240" w:lineRule="auto"/>
        <w:jc w:val="both"/>
        <w:rPr>
          <w:rFonts w:cs="Arial"/>
          <w:lang w:eastAsia="en-US"/>
        </w:rPr>
      </w:pPr>
      <w:r w:rsidRPr="00B526C4">
        <w:rPr>
          <w:rFonts w:cs="Arial"/>
        </w:rPr>
        <w:t>draw up and agree the allegation(s) to be included in the notification of disciplinary investigation letter that will be written by the IO.</w:t>
      </w:r>
      <w:r w:rsidRPr="00B526C4">
        <w:rPr>
          <w:rFonts w:cs="Arial"/>
          <w:lang w:eastAsia="en-US"/>
        </w:rPr>
        <w:t xml:space="preserve">  </w:t>
      </w:r>
    </w:p>
    <w:p w14:paraId="4AC3724A" w14:textId="77777777" w:rsidR="001E7A01" w:rsidRPr="00B526C4" w:rsidRDefault="001E7A01" w:rsidP="00AC26D7">
      <w:pPr>
        <w:pStyle w:val="ListParagraph"/>
        <w:numPr>
          <w:ilvl w:val="0"/>
          <w:numId w:val="25"/>
        </w:numPr>
        <w:spacing w:line="240" w:lineRule="auto"/>
        <w:jc w:val="both"/>
        <w:rPr>
          <w:rFonts w:cs="Arial"/>
          <w:lang w:eastAsia="en-US"/>
        </w:rPr>
      </w:pPr>
      <w:r w:rsidRPr="00B526C4">
        <w:rPr>
          <w:rFonts w:cs="Arial"/>
          <w:lang w:eastAsia="en-US"/>
        </w:rPr>
        <w:t>Provide advice in relation to possible suspension from duty and complete a suspension risk assessment and regular suspension reviews in consultation with the manager.</w:t>
      </w:r>
    </w:p>
    <w:p w14:paraId="47046630" w14:textId="77777777" w:rsidR="001E7A01" w:rsidRPr="00B526C4" w:rsidRDefault="001E7A01" w:rsidP="001E7A01">
      <w:pPr>
        <w:spacing w:line="240" w:lineRule="auto"/>
        <w:jc w:val="both"/>
        <w:rPr>
          <w:rFonts w:cs="Arial"/>
          <w:lang w:eastAsia="en-US"/>
        </w:rPr>
      </w:pPr>
    </w:p>
    <w:p w14:paraId="0ED10918" w14:textId="77777777" w:rsidR="001E7A01" w:rsidRPr="00B526C4" w:rsidRDefault="001E7A01" w:rsidP="001E7A01">
      <w:pPr>
        <w:spacing w:line="240" w:lineRule="auto"/>
        <w:jc w:val="both"/>
        <w:rPr>
          <w:rFonts w:eastAsiaTheme="minorEastAsia" w:cs="Arial"/>
        </w:rPr>
      </w:pPr>
      <w:r w:rsidRPr="00B526C4">
        <w:rPr>
          <w:rFonts w:eastAsiaTheme="minorEastAsia" w:cs="Arial"/>
        </w:rPr>
        <w:t xml:space="preserve">Where appropriate, reference should be made to the relevant service policy, Code of Conduct, Code of Ethics, or procedure that the misconduct has breached.  </w:t>
      </w:r>
    </w:p>
    <w:p w14:paraId="0456A667" w14:textId="77777777" w:rsidR="001E7A01" w:rsidRPr="00B526C4" w:rsidRDefault="001E7A01" w:rsidP="001E7A01">
      <w:pPr>
        <w:spacing w:line="240" w:lineRule="auto"/>
        <w:jc w:val="both"/>
        <w:rPr>
          <w:rFonts w:eastAsiaTheme="minorEastAsia" w:cs="Arial"/>
        </w:rPr>
      </w:pPr>
    </w:p>
    <w:p w14:paraId="0B3A783D" w14:textId="77777777" w:rsidR="001E7A01" w:rsidRPr="00B526C4" w:rsidRDefault="001E7A01" w:rsidP="001E7A01">
      <w:pPr>
        <w:spacing w:line="240" w:lineRule="auto"/>
        <w:jc w:val="both"/>
        <w:rPr>
          <w:rFonts w:cs="Arial"/>
          <w:lang w:eastAsia="en-US"/>
        </w:rPr>
      </w:pPr>
      <w:r w:rsidRPr="00B526C4">
        <w:rPr>
          <w:rFonts w:cs="Arial"/>
          <w:lang w:eastAsia="en-US"/>
        </w:rPr>
        <w:t xml:space="preserve">Additionally, the </w:t>
      </w:r>
      <w:r>
        <w:rPr>
          <w:rFonts w:cs="Arial"/>
          <w:lang w:eastAsia="en-US"/>
        </w:rPr>
        <w:t>Commissioning Manager</w:t>
      </w:r>
      <w:r w:rsidRPr="00B526C4">
        <w:rPr>
          <w:rFonts w:cs="Arial"/>
          <w:lang w:eastAsia="en-US"/>
        </w:rPr>
        <w:t xml:space="preserve"> will provide direction on any appeal that is submitted.  </w:t>
      </w:r>
    </w:p>
    <w:p w14:paraId="5D238630" w14:textId="77777777" w:rsidR="001E7A01" w:rsidRPr="00D54CA3" w:rsidRDefault="001E7A01" w:rsidP="001E7A01">
      <w:pPr>
        <w:pStyle w:val="Heading2"/>
        <w:rPr>
          <w:color w:val="C00000"/>
        </w:rPr>
      </w:pPr>
    </w:p>
    <w:p w14:paraId="36DFCAF6" w14:textId="77777777" w:rsidR="001E7A01" w:rsidRPr="00D54CA3" w:rsidRDefault="001E7A01" w:rsidP="001E7A01">
      <w:pPr>
        <w:rPr>
          <w:color w:val="C00000"/>
          <w:lang w:eastAsia="en-US"/>
        </w:rPr>
      </w:pPr>
    </w:p>
    <w:p w14:paraId="427A0BF2" w14:textId="77777777" w:rsidR="001E7A01" w:rsidRPr="00D54CA3" w:rsidRDefault="001E7A01" w:rsidP="001E7A01">
      <w:pPr>
        <w:pStyle w:val="Heading2"/>
        <w:rPr>
          <w:color w:val="C00000"/>
        </w:rPr>
      </w:pPr>
      <w:bookmarkStart w:id="16" w:name="_Toc110848111"/>
      <w:r w:rsidRPr="00D54CA3">
        <w:rPr>
          <w:color w:val="C00000"/>
        </w:rPr>
        <w:t>Allegations</w:t>
      </w:r>
      <w:bookmarkEnd w:id="16"/>
      <w:r w:rsidRPr="00D54CA3">
        <w:rPr>
          <w:color w:val="C00000"/>
        </w:rPr>
        <w:t xml:space="preserve"> </w:t>
      </w:r>
    </w:p>
    <w:p w14:paraId="5F290ED1" w14:textId="77777777" w:rsidR="001E7A01" w:rsidRPr="00B526C4" w:rsidRDefault="001E7A01" w:rsidP="001E7A01">
      <w:pPr>
        <w:spacing w:line="240" w:lineRule="auto"/>
        <w:jc w:val="both"/>
        <w:rPr>
          <w:rFonts w:cs="Arial"/>
        </w:rPr>
      </w:pPr>
    </w:p>
    <w:p w14:paraId="452A41D7" w14:textId="77777777" w:rsidR="001E7A01" w:rsidRPr="00B526C4" w:rsidRDefault="001E7A01" w:rsidP="001E7A01">
      <w:pPr>
        <w:pStyle w:val="body1"/>
        <w:shd w:val="clear" w:color="auto" w:fill="FFFFFF" w:themeFill="background1"/>
        <w:spacing w:before="0" w:beforeAutospacing="0" w:after="0"/>
        <w:jc w:val="both"/>
        <w:rPr>
          <w:rFonts w:ascii="Arial" w:hAnsi="Arial" w:cs="Arial"/>
          <w:sz w:val="24"/>
          <w:szCs w:val="24"/>
        </w:rPr>
      </w:pPr>
      <w:r w:rsidRPr="00B526C4">
        <w:rPr>
          <w:rFonts w:ascii="Arial" w:hAnsi="Arial" w:cs="Arial"/>
          <w:sz w:val="24"/>
          <w:szCs w:val="24"/>
        </w:rPr>
        <w:t>Allegations must be clear and specific and should, throughout the disciplinary process, be consistent about the nature of the misconduct which is being investigated. Allegations should not be duplicated. Where known, allegations should include details of the alleged event/s including, locations and dates. Allegations must be sufficiently detailed to allow the employee to provide a thorough response during the fact finding and investigation</w:t>
      </w:r>
      <w:r w:rsidRPr="00B526C4">
        <w:rPr>
          <w:rFonts w:ascii="Arial" w:hAnsi="Arial" w:cs="Arial"/>
          <w:b/>
          <w:bCs/>
          <w:sz w:val="24"/>
          <w:szCs w:val="24"/>
        </w:rPr>
        <w:t>.</w:t>
      </w:r>
      <w:r w:rsidRPr="00B526C4">
        <w:rPr>
          <w:rFonts w:ascii="Arial" w:hAnsi="Arial" w:cs="Arial"/>
          <w:sz w:val="24"/>
          <w:szCs w:val="24"/>
        </w:rPr>
        <w:t xml:space="preserve"> Allegations must be notified to the employee in writing at the earliest stage possible. Any new allegations that come to light during the investigatory stage can be added to the process and brought to the employee’s attention in writing. All new allegations must be put to the employee even if they have already been interviewed.  </w:t>
      </w:r>
    </w:p>
    <w:p w14:paraId="012CADC0" w14:textId="77777777" w:rsidR="001E7A01" w:rsidRPr="00B526C4" w:rsidRDefault="001E7A01" w:rsidP="001E7A01">
      <w:pPr>
        <w:pStyle w:val="body1"/>
        <w:shd w:val="clear" w:color="auto" w:fill="FFFFFF"/>
        <w:spacing w:before="0" w:beforeAutospacing="0" w:after="0"/>
        <w:jc w:val="both"/>
        <w:rPr>
          <w:rFonts w:ascii="Arial" w:hAnsi="Arial" w:cs="Arial"/>
          <w:sz w:val="24"/>
          <w:szCs w:val="24"/>
        </w:rPr>
      </w:pPr>
    </w:p>
    <w:p w14:paraId="2A124DA8" w14:textId="77777777" w:rsidR="001E7A01" w:rsidRPr="00B526C4" w:rsidRDefault="001E7A01" w:rsidP="001E7A01">
      <w:pPr>
        <w:pStyle w:val="body1"/>
        <w:shd w:val="clear" w:color="auto" w:fill="FFFFFF"/>
        <w:spacing w:before="0" w:beforeAutospacing="0" w:after="0"/>
        <w:jc w:val="both"/>
        <w:rPr>
          <w:rFonts w:ascii="Arial" w:hAnsi="Arial" w:cs="Arial"/>
          <w:sz w:val="24"/>
          <w:szCs w:val="24"/>
        </w:rPr>
      </w:pPr>
      <w:r w:rsidRPr="00B526C4">
        <w:rPr>
          <w:rFonts w:ascii="Arial" w:hAnsi="Arial" w:cs="Arial"/>
          <w:sz w:val="24"/>
          <w:szCs w:val="24"/>
        </w:rPr>
        <w:t>Any disciplinary sanction must only be imposed in respect of allegations that were sufficiently investigated and brought to the employee’s attention in writing as part of the proceedings.</w:t>
      </w:r>
    </w:p>
    <w:p w14:paraId="1B39F4A3" w14:textId="77777777" w:rsidR="001E7A01" w:rsidRPr="00B526C4" w:rsidRDefault="001E7A01" w:rsidP="001E7A01">
      <w:pPr>
        <w:pStyle w:val="body1"/>
        <w:shd w:val="clear" w:color="auto" w:fill="FFFFFF"/>
        <w:spacing w:before="0" w:beforeAutospacing="0" w:after="0"/>
        <w:jc w:val="both"/>
        <w:rPr>
          <w:rFonts w:ascii="Arial" w:hAnsi="Arial" w:cs="Arial"/>
          <w:sz w:val="24"/>
          <w:szCs w:val="24"/>
        </w:rPr>
      </w:pPr>
    </w:p>
    <w:p w14:paraId="196ABE96" w14:textId="77777777" w:rsidR="001E7A01" w:rsidRPr="00B526C4" w:rsidRDefault="001E7A01" w:rsidP="001E7A01">
      <w:pPr>
        <w:pStyle w:val="BodyTextIndent2"/>
        <w:tabs>
          <w:tab w:val="left" w:pos="0"/>
          <w:tab w:val="left" w:pos="284"/>
          <w:tab w:val="left" w:pos="1134"/>
        </w:tabs>
        <w:spacing w:after="0" w:line="240" w:lineRule="auto"/>
        <w:ind w:left="0"/>
        <w:jc w:val="both"/>
        <w:rPr>
          <w:rFonts w:cs="Arial"/>
          <w:color w:val="000000"/>
          <w:sz w:val="24"/>
        </w:rPr>
      </w:pPr>
      <w:r w:rsidRPr="00B526C4">
        <w:rPr>
          <w:rFonts w:cs="Arial"/>
          <w:color w:val="000000"/>
          <w:sz w:val="24"/>
        </w:rPr>
        <w:t xml:space="preserve">Any complaint or incident involving financial irregularity must be immediately notified to </w:t>
      </w:r>
      <w:r>
        <w:rPr>
          <w:rFonts w:cs="Arial"/>
          <w:color w:val="000000"/>
          <w:sz w:val="24"/>
        </w:rPr>
        <w:t>t</w:t>
      </w:r>
      <w:r w:rsidRPr="00B526C4">
        <w:rPr>
          <w:rFonts w:cs="Arial"/>
          <w:color w:val="000000"/>
          <w:sz w:val="24"/>
        </w:rPr>
        <w:t>he Executive Director, Corporate, Customer and Community</w:t>
      </w:r>
      <w:r>
        <w:rPr>
          <w:rFonts w:cs="Arial"/>
          <w:color w:val="000000"/>
          <w:sz w:val="24"/>
        </w:rPr>
        <w:t xml:space="preserve"> Services,</w:t>
      </w:r>
      <w:r w:rsidRPr="00B526C4">
        <w:rPr>
          <w:rFonts w:cs="Arial"/>
          <w:color w:val="000000"/>
          <w:sz w:val="24"/>
        </w:rPr>
        <w:t xml:space="preserve"> before proceeding with any disciplinary procedure or action. Serious cases may also need to be reported to the Police who might then conduct a criminal investigation.</w:t>
      </w:r>
    </w:p>
    <w:p w14:paraId="2F1E4684" w14:textId="77777777" w:rsidR="001E7A01" w:rsidRPr="00B526C4" w:rsidRDefault="001E7A01" w:rsidP="001E7A01">
      <w:pPr>
        <w:pStyle w:val="BodyTextIndent2"/>
        <w:tabs>
          <w:tab w:val="left" w:pos="0"/>
          <w:tab w:val="left" w:pos="284"/>
          <w:tab w:val="left" w:pos="1134"/>
        </w:tabs>
        <w:spacing w:after="0" w:line="240" w:lineRule="auto"/>
        <w:ind w:left="0"/>
        <w:jc w:val="both"/>
        <w:rPr>
          <w:rFonts w:cs="Arial"/>
          <w:color w:val="000000"/>
          <w:sz w:val="24"/>
        </w:rPr>
      </w:pPr>
    </w:p>
    <w:p w14:paraId="3783F2C2" w14:textId="77777777" w:rsidR="001E7A01" w:rsidRPr="00B526C4" w:rsidRDefault="001E7A01" w:rsidP="001E7A01">
      <w:pPr>
        <w:pStyle w:val="body1"/>
        <w:shd w:val="clear" w:color="auto" w:fill="FFFFFF"/>
        <w:spacing w:before="0" w:beforeAutospacing="0" w:after="0"/>
        <w:jc w:val="both"/>
        <w:rPr>
          <w:rFonts w:ascii="Arial" w:hAnsi="Arial" w:cs="Arial"/>
          <w:color w:val="000000"/>
          <w:kern w:val="28"/>
          <w:sz w:val="24"/>
          <w:szCs w:val="24"/>
        </w:rPr>
      </w:pPr>
      <w:r w:rsidRPr="00B526C4">
        <w:rPr>
          <w:rFonts w:ascii="Arial" w:hAnsi="Arial" w:cs="Arial"/>
          <w:color w:val="000000"/>
          <w:kern w:val="28"/>
          <w:sz w:val="24"/>
          <w:szCs w:val="24"/>
        </w:rPr>
        <w:t>Any complaint involving suspected sexual, physical or emotional abuse against children and/or vulnerable adults must also be investigated using Safeguarding Procedures; this may involve a joint approach with the Police.</w:t>
      </w:r>
      <w:r>
        <w:rPr>
          <w:rFonts w:ascii="Arial" w:hAnsi="Arial" w:cs="Arial"/>
          <w:color w:val="000000"/>
          <w:kern w:val="28"/>
          <w:sz w:val="24"/>
          <w:szCs w:val="24"/>
        </w:rPr>
        <w:t xml:space="preserve"> A formal investigation may still be commissioned during the course of criminal proceedings, further guidance on this is detailed below. </w:t>
      </w:r>
    </w:p>
    <w:p w14:paraId="5C04D288" w14:textId="77777777" w:rsidR="001E7A01" w:rsidRPr="00B526C4" w:rsidRDefault="001E7A01" w:rsidP="001E7A01">
      <w:pPr>
        <w:pStyle w:val="body1"/>
        <w:shd w:val="clear" w:color="auto" w:fill="FFFFFF"/>
        <w:spacing w:before="0" w:beforeAutospacing="0" w:after="0"/>
        <w:jc w:val="both"/>
        <w:rPr>
          <w:rFonts w:ascii="Arial" w:hAnsi="Arial" w:cs="Arial"/>
          <w:color w:val="000000"/>
          <w:kern w:val="28"/>
          <w:sz w:val="24"/>
          <w:szCs w:val="24"/>
        </w:rPr>
      </w:pPr>
    </w:p>
    <w:p w14:paraId="400D89AB" w14:textId="77777777" w:rsidR="001E7A01" w:rsidRPr="00B526C4" w:rsidRDefault="001E7A01" w:rsidP="001E7A01">
      <w:pPr>
        <w:spacing w:line="240" w:lineRule="auto"/>
        <w:jc w:val="both"/>
        <w:rPr>
          <w:rFonts w:cs="Arial"/>
        </w:rPr>
      </w:pPr>
      <w:r w:rsidRPr="00B526C4">
        <w:rPr>
          <w:rFonts w:cs="Arial"/>
        </w:rPr>
        <w:t>The line manager must inform the Local Authority Designated Officer (LADO) of any complaints involving suspected child protection cases within 24 hours, or the Position of Trust Lead of any complaints involving adults at risk.</w:t>
      </w:r>
    </w:p>
    <w:p w14:paraId="62672BED" w14:textId="77777777" w:rsidR="001E7A01" w:rsidRPr="00B526C4" w:rsidRDefault="001E7A01" w:rsidP="001E7A01">
      <w:pPr>
        <w:spacing w:line="240" w:lineRule="auto"/>
        <w:jc w:val="both"/>
        <w:rPr>
          <w:rFonts w:cs="Arial"/>
          <w:lang w:eastAsia="en-US"/>
        </w:rPr>
      </w:pPr>
    </w:p>
    <w:p w14:paraId="2B0D15E4" w14:textId="77777777" w:rsidR="001E7A01" w:rsidRPr="00B526C4" w:rsidRDefault="001E7A01" w:rsidP="001E7A01">
      <w:pPr>
        <w:spacing w:line="240" w:lineRule="auto"/>
        <w:jc w:val="both"/>
        <w:rPr>
          <w:rFonts w:eastAsiaTheme="minorEastAsia" w:cs="Arial"/>
        </w:rPr>
      </w:pPr>
      <w:r w:rsidRPr="00B526C4">
        <w:rPr>
          <w:rFonts w:eastAsiaTheme="minorEastAsia" w:cs="Arial"/>
        </w:rPr>
        <w:t xml:space="preserve">The </w:t>
      </w:r>
      <w:r>
        <w:rPr>
          <w:rFonts w:eastAsiaTheme="minorEastAsia" w:cs="Arial"/>
        </w:rPr>
        <w:t xml:space="preserve">Commissioning </w:t>
      </w:r>
      <w:r w:rsidRPr="00E841FF">
        <w:rPr>
          <w:rFonts w:eastAsiaTheme="minorEastAsia" w:cs="Arial"/>
        </w:rPr>
        <w:t>Manager will</w:t>
      </w:r>
      <w:r w:rsidRPr="00B526C4">
        <w:rPr>
          <w:rFonts w:eastAsiaTheme="minorEastAsia" w:cs="Arial"/>
        </w:rPr>
        <w:t xml:space="preserve"> support the line manager or Investigation Officer on forming the allegations based on the fact finding/information gathering. The IO will write to the employee to advise them that an investigation is to be carried out and inform them of the allegations.  </w:t>
      </w:r>
    </w:p>
    <w:p w14:paraId="300D89CC" w14:textId="77777777" w:rsidR="001E7A01" w:rsidRPr="00B526C4" w:rsidRDefault="001E7A01" w:rsidP="001E7A01">
      <w:pPr>
        <w:spacing w:line="240" w:lineRule="auto"/>
        <w:rPr>
          <w:rFonts w:cs="Arial"/>
          <w:lang w:eastAsia="en-US"/>
        </w:rPr>
      </w:pPr>
    </w:p>
    <w:p w14:paraId="126C12E8" w14:textId="77777777" w:rsidR="001E7A01" w:rsidRPr="00D54CA3" w:rsidRDefault="001E7A01" w:rsidP="001E7A01">
      <w:pPr>
        <w:pStyle w:val="Heading2"/>
        <w:rPr>
          <w:bCs w:val="0"/>
          <w:color w:val="C00000"/>
        </w:rPr>
      </w:pPr>
      <w:bookmarkStart w:id="17" w:name="_Toc110848112"/>
      <w:bookmarkStart w:id="18" w:name="_Toc17185387"/>
      <w:r w:rsidRPr="00D54CA3">
        <w:rPr>
          <w:color w:val="C00000"/>
        </w:rPr>
        <w:t>Gross Misconduct</w:t>
      </w:r>
      <w:bookmarkEnd w:id="17"/>
    </w:p>
    <w:p w14:paraId="571DFFCF" w14:textId="77777777" w:rsidR="001E7A01" w:rsidRPr="00B526C4" w:rsidRDefault="001E7A01" w:rsidP="001E7A01">
      <w:pPr>
        <w:spacing w:line="240" w:lineRule="auto"/>
        <w:rPr>
          <w:rFonts w:cs="Arial"/>
        </w:rPr>
      </w:pPr>
    </w:p>
    <w:p w14:paraId="34EB8483" w14:textId="77777777" w:rsidR="001E7A01" w:rsidRPr="00B526C4" w:rsidRDefault="001E7A01" w:rsidP="001E7A01">
      <w:pPr>
        <w:spacing w:line="240" w:lineRule="auto"/>
        <w:jc w:val="both"/>
        <w:rPr>
          <w:rFonts w:cs="Arial"/>
        </w:rPr>
      </w:pPr>
      <w:r w:rsidRPr="00B526C4">
        <w:rPr>
          <w:rFonts w:cs="Arial"/>
        </w:rPr>
        <w:t>If a</w:t>
      </w:r>
      <w:r>
        <w:rPr>
          <w:rFonts w:cs="Arial"/>
        </w:rPr>
        <w:t xml:space="preserve"> Commissioning Manager</w:t>
      </w:r>
      <w:r w:rsidRPr="00B526C4">
        <w:rPr>
          <w:rFonts w:cs="Arial"/>
        </w:rPr>
        <w:t xml:space="preserve"> considers the alleged incident may be considered gross misconduct, and thus potentially liable for summary dismissal, it is still important to establish the facts before taking any action.  Gross misconduct examples were listed earlier and generally are those resulting in a serious breach of contractual terms.   A short period of suspension with full pay may be helpful or necessary. </w:t>
      </w:r>
      <w:r w:rsidRPr="00B526C4">
        <w:rPr>
          <w:rFonts w:cs="Arial"/>
          <w:lang w:val="en-US"/>
        </w:rPr>
        <w:t>It is a core principle of reasonable behavior that employers should give employees the opportunity of putting their case at a disciplinary hearing before deciding whether to take action. This principle applies as much to cases of gross misconduct as it does to ordinary cases of misconduct.</w:t>
      </w:r>
    </w:p>
    <w:p w14:paraId="4A476709" w14:textId="77777777" w:rsidR="001E7A01" w:rsidRPr="00D54CA3" w:rsidRDefault="001E7A01" w:rsidP="001E7A01">
      <w:pPr>
        <w:spacing w:line="240" w:lineRule="auto"/>
        <w:rPr>
          <w:rFonts w:cs="Arial"/>
          <w:color w:val="C00000"/>
          <w:sz w:val="22"/>
          <w:szCs w:val="22"/>
        </w:rPr>
      </w:pPr>
      <w:r w:rsidRPr="00D54CA3">
        <w:rPr>
          <w:rFonts w:cs="Arial"/>
          <w:color w:val="C00000"/>
          <w:sz w:val="22"/>
          <w:szCs w:val="22"/>
        </w:rPr>
        <w:t xml:space="preserve">         </w:t>
      </w:r>
    </w:p>
    <w:p w14:paraId="3048AF1E" w14:textId="77777777" w:rsidR="001E7A01" w:rsidRPr="00D54CA3" w:rsidRDefault="001E7A01" w:rsidP="001E7A01">
      <w:pPr>
        <w:pStyle w:val="Heading2"/>
        <w:rPr>
          <w:color w:val="C00000"/>
        </w:rPr>
      </w:pPr>
      <w:bookmarkStart w:id="19" w:name="_Toc110848113"/>
      <w:r w:rsidRPr="00D54CA3">
        <w:rPr>
          <w:color w:val="C00000"/>
        </w:rPr>
        <w:t>Suspension</w:t>
      </w:r>
      <w:bookmarkEnd w:id="18"/>
      <w:bookmarkEnd w:id="19"/>
    </w:p>
    <w:p w14:paraId="6F72EC7C" w14:textId="77777777" w:rsidR="001E7A01" w:rsidRPr="00D54CA3" w:rsidRDefault="001E7A01" w:rsidP="001E7A01">
      <w:pPr>
        <w:spacing w:line="240" w:lineRule="auto"/>
        <w:rPr>
          <w:rFonts w:cs="Arial"/>
          <w:color w:val="C00000"/>
          <w:lang w:eastAsia="en-US"/>
        </w:rPr>
      </w:pPr>
    </w:p>
    <w:p w14:paraId="26E7420A" w14:textId="77777777" w:rsidR="001E7A01" w:rsidRPr="00B526C4" w:rsidRDefault="001E7A01" w:rsidP="001E7A01">
      <w:pPr>
        <w:spacing w:line="240" w:lineRule="auto"/>
        <w:jc w:val="both"/>
        <w:rPr>
          <w:rFonts w:cs="Arial"/>
        </w:rPr>
      </w:pPr>
      <w:r w:rsidRPr="00B526C4">
        <w:rPr>
          <w:rFonts w:cs="Arial"/>
        </w:rPr>
        <w:t xml:space="preserve">It is impossible to predict the full range of circumstances which will arise in disciplinary cases. Emphasis will always be on a fair resolution within an appropriate timescale. In some cases, it may be appropriate to suspend an employee from the workplace while an investigation or preparation for a disciplinary hearing takes place, this is usually after a fact finding/information gathering exercise has taken place.  </w:t>
      </w:r>
    </w:p>
    <w:p w14:paraId="10DD502E" w14:textId="77777777" w:rsidR="001E7A01" w:rsidRPr="00B526C4" w:rsidRDefault="001E7A01" w:rsidP="001E7A01">
      <w:pPr>
        <w:spacing w:line="240" w:lineRule="auto"/>
        <w:rPr>
          <w:rFonts w:cs="Arial"/>
        </w:rPr>
      </w:pPr>
    </w:p>
    <w:p w14:paraId="1559A052" w14:textId="77777777" w:rsidR="001E7A01" w:rsidRPr="00B526C4" w:rsidRDefault="001E7A01" w:rsidP="001E7A01">
      <w:pPr>
        <w:spacing w:line="240" w:lineRule="auto"/>
        <w:jc w:val="both"/>
        <w:rPr>
          <w:rFonts w:cs="Arial"/>
        </w:rPr>
      </w:pPr>
      <w:r w:rsidRPr="00B526C4">
        <w:rPr>
          <w:rFonts w:cs="Arial"/>
        </w:rPr>
        <w:t>Suspension should not be an automatic response to any allegation of misconduct however serious, and</w:t>
      </w:r>
      <w:r w:rsidRPr="00B526C4">
        <w:rPr>
          <w:rFonts w:cs="Arial"/>
          <w:b/>
        </w:rPr>
        <w:t xml:space="preserve"> </w:t>
      </w:r>
      <w:r w:rsidRPr="00B526C4">
        <w:rPr>
          <w:rFonts w:cs="Arial"/>
        </w:rPr>
        <w:t>must only be undertaken as a last resort, where other reasonable alternatives have been ruled out. An employee should only be suspended if the employer has reasonable and proper cause to do so.  Circumstances which may lead to restriction of duties or suspension include, but are not limited to:</w:t>
      </w:r>
    </w:p>
    <w:p w14:paraId="2A6838B1" w14:textId="77777777" w:rsidR="001E7A01" w:rsidRPr="00B526C4" w:rsidRDefault="001E7A01" w:rsidP="001E7A01">
      <w:pPr>
        <w:spacing w:line="240" w:lineRule="auto"/>
        <w:jc w:val="both"/>
        <w:rPr>
          <w:rFonts w:cs="Arial"/>
        </w:rPr>
      </w:pPr>
    </w:p>
    <w:p w14:paraId="7B539C0A" w14:textId="2B3666A8" w:rsidR="001E7A01" w:rsidRPr="00B526C4" w:rsidRDefault="001E7A01" w:rsidP="00AC26D7">
      <w:pPr>
        <w:pStyle w:val="ListParagraph"/>
        <w:numPr>
          <w:ilvl w:val="0"/>
          <w:numId w:val="17"/>
        </w:numPr>
        <w:spacing w:line="240" w:lineRule="auto"/>
        <w:jc w:val="both"/>
        <w:rPr>
          <w:rFonts w:cs="Arial"/>
        </w:rPr>
      </w:pPr>
      <w:r w:rsidRPr="00B526C4">
        <w:rPr>
          <w:rFonts w:cs="Arial"/>
        </w:rPr>
        <w:t xml:space="preserve">Cases where allegations, if proven, may be regarded as gross </w:t>
      </w:r>
      <w:r w:rsidR="00AC26D7" w:rsidRPr="00B526C4">
        <w:rPr>
          <w:rFonts w:cs="Arial"/>
        </w:rPr>
        <w:t>misconduct.</w:t>
      </w:r>
    </w:p>
    <w:p w14:paraId="51961F3F" w14:textId="77777777" w:rsidR="001E7A01" w:rsidRPr="00B526C4" w:rsidRDefault="001E7A01" w:rsidP="00AC26D7">
      <w:pPr>
        <w:pStyle w:val="ListParagraph"/>
        <w:numPr>
          <w:ilvl w:val="0"/>
          <w:numId w:val="17"/>
        </w:numPr>
        <w:spacing w:line="240" w:lineRule="auto"/>
        <w:jc w:val="both"/>
        <w:rPr>
          <w:rFonts w:cs="Arial"/>
        </w:rPr>
      </w:pPr>
      <w:r w:rsidRPr="00B526C4">
        <w:rPr>
          <w:rFonts w:cs="Arial"/>
        </w:rPr>
        <w:t>Where there has been a significant breakdown of the employment relationship</w:t>
      </w:r>
    </w:p>
    <w:p w14:paraId="07399838" w14:textId="77777777" w:rsidR="001E7A01" w:rsidRPr="00B526C4" w:rsidRDefault="001E7A01" w:rsidP="00AC26D7">
      <w:pPr>
        <w:pStyle w:val="ListParagraph"/>
        <w:numPr>
          <w:ilvl w:val="0"/>
          <w:numId w:val="17"/>
        </w:numPr>
        <w:spacing w:line="240" w:lineRule="auto"/>
        <w:jc w:val="both"/>
        <w:rPr>
          <w:rFonts w:cs="Arial"/>
        </w:rPr>
      </w:pPr>
      <w:r w:rsidRPr="00B526C4">
        <w:rPr>
          <w:rFonts w:cs="Arial"/>
        </w:rPr>
        <w:t>Where there are risks to property or other parties</w:t>
      </w:r>
    </w:p>
    <w:p w14:paraId="47915823" w14:textId="133C005F" w:rsidR="001E7A01" w:rsidRPr="00B526C4" w:rsidRDefault="001E7A01" w:rsidP="00AC26D7">
      <w:pPr>
        <w:pStyle w:val="ListParagraph"/>
        <w:numPr>
          <w:ilvl w:val="0"/>
          <w:numId w:val="17"/>
        </w:numPr>
        <w:spacing w:line="240" w:lineRule="auto"/>
        <w:jc w:val="both"/>
        <w:rPr>
          <w:rFonts w:cs="Arial"/>
        </w:rPr>
      </w:pPr>
      <w:r w:rsidRPr="00B526C4">
        <w:rPr>
          <w:rFonts w:cs="Arial"/>
        </w:rPr>
        <w:t xml:space="preserve">Where there is reasonable concern that evidence may be tampered </w:t>
      </w:r>
      <w:r w:rsidR="00AC26D7" w:rsidRPr="00B526C4">
        <w:rPr>
          <w:rFonts w:cs="Arial"/>
        </w:rPr>
        <w:t>with,</w:t>
      </w:r>
      <w:r w:rsidRPr="00B526C4">
        <w:rPr>
          <w:rFonts w:cs="Arial"/>
        </w:rPr>
        <w:t xml:space="preserve"> or witnesses may be intimidated</w:t>
      </w:r>
    </w:p>
    <w:p w14:paraId="2DEF0E9B" w14:textId="4E039193" w:rsidR="001E7A01" w:rsidRPr="00B526C4" w:rsidRDefault="001E7A01" w:rsidP="00AC26D7">
      <w:pPr>
        <w:pStyle w:val="ListParagraph"/>
        <w:numPr>
          <w:ilvl w:val="0"/>
          <w:numId w:val="17"/>
        </w:numPr>
        <w:spacing w:line="240" w:lineRule="auto"/>
        <w:jc w:val="both"/>
        <w:rPr>
          <w:rFonts w:cs="Arial"/>
        </w:rPr>
      </w:pPr>
      <w:r w:rsidRPr="00B526C4">
        <w:rPr>
          <w:rFonts w:cs="Arial"/>
        </w:rPr>
        <w:t xml:space="preserve">There is a risk of significant harm to children or vulnerable </w:t>
      </w:r>
      <w:r w:rsidR="00AC26D7" w:rsidRPr="00B526C4">
        <w:rPr>
          <w:rFonts w:cs="Arial"/>
        </w:rPr>
        <w:t>adults.</w:t>
      </w:r>
    </w:p>
    <w:p w14:paraId="47102C9F" w14:textId="77777777" w:rsidR="001E7A01" w:rsidRPr="00B526C4" w:rsidRDefault="001E7A01" w:rsidP="001E7A01">
      <w:pPr>
        <w:spacing w:line="240" w:lineRule="auto"/>
        <w:jc w:val="both"/>
        <w:rPr>
          <w:rFonts w:cs="Arial"/>
        </w:rPr>
      </w:pPr>
    </w:p>
    <w:p w14:paraId="528CA135" w14:textId="77777777" w:rsidR="001E7A01" w:rsidRPr="00B526C4" w:rsidRDefault="001E7A01" w:rsidP="001E7A01">
      <w:pPr>
        <w:spacing w:line="240" w:lineRule="auto"/>
        <w:jc w:val="both"/>
        <w:rPr>
          <w:rFonts w:cs="Arial"/>
        </w:rPr>
      </w:pPr>
      <w:r w:rsidRPr="00B526C4">
        <w:rPr>
          <w:rFonts w:cs="Arial"/>
        </w:rPr>
        <w:t>A decision to suspend an employee will usually be undertaken by the</w:t>
      </w:r>
      <w:r>
        <w:rPr>
          <w:rFonts w:cs="Arial"/>
        </w:rPr>
        <w:t xml:space="preserve"> Commissioning Manager</w:t>
      </w:r>
      <w:r w:rsidRPr="00B526C4">
        <w:rPr>
          <w:rFonts w:cs="Arial"/>
        </w:rPr>
        <w:t xml:space="preserve"> and advice must be sought from People Management. A suspension risk assessment must be completed prior to a decision being taken to suspend, to demonstrate that due consideration has been given to the suspension and that any alternatives to suspension have been fully considered.  The completed suspension risk assessment should be added to the </w:t>
      </w:r>
      <w:r>
        <w:rPr>
          <w:rFonts w:cs="Arial"/>
        </w:rPr>
        <w:t>disciplinary commissioning managers</w:t>
      </w:r>
      <w:r w:rsidRPr="00B526C4">
        <w:rPr>
          <w:rFonts w:cs="Arial"/>
        </w:rPr>
        <w:t xml:space="preserve"> register and include review periods – a form available for use is shown at Appendix 1.  The </w:t>
      </w:r>
      <w:r>
        <w:rPr>
          <w:rFonts w:cs="Arial"/>
        </w:rPr>
        <w:t>s</w:t>
      </w:r>
      <w:r w:rsidRPr="00B526C4">
        <w:rPr>
          <w:rFonts w:cs="Arial"/>
        </w:rPr>
        <w:t xml:space="preserve">ervice will endeavour that all periods </w:t>
      </w:r>
      <w:r w:rsidRPr="006F7495">
        <w:rPr>
          <w:rFonts w:cs="Arial"/>
        </w:rPr>
        <w:t>of suspension are kept to a minimum</w:t>
      </w:r>
      <w:r w:rsidRPr="00B526C4">
        <w:rPr>
          <w:rFonts w:cs="Arial"/>
        </w:rPr>
        <w:t xml:space="preserve"> and will be reviewed as necessary.</w:t>
      </w:r>
    </w:p>
    <w:p w14:paraId="78115919" w14:textId="77777777" w:rsidR="001E7A01" w:rsidRPr="00B526C4" w:rsidRDefault="001E7A01" w:rsidP="001E7A01">
      <w:pPr>
        <w:spacing w:line="240" w:lineRule="auto"/>
        <w:jc w:val="both"/>
        <w:rPr>
          <w:rFonts w:cs="Arial"/>
        </w:rPr>
      </w:pPr>
    </w:p>
    <w:p w14:paraId="4C941508" w14:textId="77777777" w:rsidR="001E7A01" w:rsidRPr="00B526C4" w:rsidRDefault="001E7A01" w:rsidP="001E7A01">
      <w:pPr>
        <w:spacing w:line="240" w:lineRule="auto"/>
        <w:jc w:val="both"/>
        <w:rPr>
          <w:rFonts w:cs="Arial"/>
        </w:rPr>
      </w:pPr>
      <w:r w:rsidRPr="00B526C4">
        <w:rPr>
          <w:rFonts w:cs="Arial"/>
        </w:rPr>
        <w:t xml:space="preserve">Suspension is usually undertaken at a meeting by the line manager or relevant on duty </w:t>
      </w:r>
      <w:r>
        <w:rPr>
          <w:rFonts w:cs="Arial"/>
        </w:rPr>
        <w:t>Area M</w:t>
      </w:r>
      <w:r w:rsidRPr="00B526C4">
        <w:rPr>
          <w:rFonts w:cs="Arial"/>
        </w:rPr>
        <w:t xml:space="preserve">anager and is followed up with a letter, which is given to the employee by hand or posted to their home address afterwards.  When suspending an employee, they should be given the opportunity to be accompanied by a trade union representative or work colleague at all meetings.  However, the non-availability of such a person should not unreasonably delay the process. The employee should be told that a serious issue has been reported that could potentially lead to an allegation of gross misconduct.  An outline of the complaint or incident should be given to the employee to allow them the opportunity to respond.  Once the employee has given a response, the </w:t>
      </w:r>
      <w:r>
        <w:rPr>
          <w:rFonts w:cs="Arial"/>
        </w:rPr>
        <w:t>meeting</w:t>
      </w:r>
      <w:r w:rsidRPr="00B526C4">
        <w:rPr>
          <w:rFonts w:cs="Arial"/>
        </w:rPr>
        <w:t xml:space="preserve"> may be adjourned for the response to be considered and for advice to be taken, if necessary.  If a satisfactory explanation is not given at the </w:t>
      </w:r>
      <w:r>
        <w:rPr>
          <w:rFonts w:cs="Arial"/>
        </w:rPr>
        <w:t>meeting</w:t>
      </w:r>
      <w:r w:rsidRPr="00B526C4">
        <w:rPr>
          <w:rFonts w:cs="Arial"/>
        </w:rPr>
        <w:t xml:space="preserve"> the employee should be suspended, pending a full investigation into the allegation(s).  A separate investigatory interview will need to take place at a later date but as soon as possible following the suspension.</w:t>
      </w:r>
    </w:p>
    <w:p w14:paraId="67F7C4F9" w14:textId="77777777" w:rsidR="001E7A01" w:rsidRPr="00B526C4" w:rsidRDefault="001E7A01" w:rsidP="001E7A01">
      <w:pPr>
        <w:spacing w:line="240" w:lineRule="auto"/>
        <w:jc w:val="both"/>
        <w:rPr>
          <w:rFonts w:cs="Arial"/>
        </w:rPr>
      </w:pPr>
    </w:p>
    <w:p w14:paraId="274C61F8" w14:textId="177F2A56" w:rsidR="001E7A01" w:rsidRPr="00B526C4" w:rsidRDefault="001E7A01" w:rsidP="001E7A01">
      <w:pPr>
        <w:pStyle w:val="BodyText"/>
        <w:tabs>
          <w:tab w:val="left" w:pos="9360"/>
          <w:tab w:val="left" w:pos="10080"/>
        </w:tabs>
        <w:rPr>
          <w:rFonts w:ascii="Arial" w:hAnsi="Arial" w:cs="Arial"/>
        </w:rPr>
      </w:pPr>
      <w:r w:rsidRPr="00B526C4">
        <w:rPr>
          <w:rFonts w:ascii="Arial" w:hAnsi="Arial" w:cs="Arial"/>
        </w:rPr>
        <w:t xml:space="preserve">It is also appropriate at this stage to highlight any conditions which will apply during the period of suspension, for example, communications channels, availability to attend meetings, facilities to meet with their companion, etc.  In all cases of suspension, all property, keys, fobs, mobiles, access to ICT equipment should be returned and ICT accounts suspended.  If required, supervised access to the workplace can be arranged via the person’s line manager </w:t>
      </w:r>
      <w:r w:rsidR="00AC26D7" w:rsidRPr="00B526C4">
        <w:rPr>
          <w:rFonts w:ascii="Arial" w:hAnsi="Arial" w:cs="Arial"/>
        </w:rPr>
        <w:t>e.g.</w:t>
      </w:r>
      <w:r w:rsidRPr="00B526C4">
        <w:rPr>
          <w:rFonts w:ascii="Arial" w:hAnsi="Arial" w:cs="Arial"/>
        </w:rPr>
        <w:t xml:space="preserve"> to collect personal belongings.   </w:t>
      </w:r>
    </w:p>
    <w:p w14:paraId="385734F2" w14:textId="77777777" w:rsidR="001E7A01" w:rsidRPr="00B526C4" w:rsidRDefault="001E7A01" w:rsidP="001E7A01">
      <w:pPr>
        <w:spacing w:line="240" w:lineRule="auto"/>
        <w:jc w:val="both"/>
        <w:rPr>
          <w:rFonts w:cs="Arial"/>
        </w:rPr>
      </w:pPr>
    </w:p>
    <w:p w14:paraId="0496F731" w14:textId="77777777" w:rsidR="001E7A01" w:rsidRPr="00B526C4" w:rsidRDefault="001E7A01" w:rsidP="001E7A01">
      <w:pPr>
        <w:spacing w:line="240" w:lineRule="auto"/>
        <w:jc w:val="both"/>
        <w:rPr>
          <w:rFonts w:cs="Arial"/>
        </w:rPr>
      </w:pPr>
      <w:r w:rsidRPr="00B526C4">
        <w:rPr>
          <w:rFonts w:cs="Arial"/>
        </w:rPr>
        <w:t>It should be made clear to the employee that where the decision to suspend is taken as a precautionary measure under the Disciplinary Procedure, it is not a presumption of guilt and is not a form of disciplinary action. However, any breaching of the conditions of the suspension as outlined in the suspension letter will be dealt with immediately and as a serious matter.</w:t>
      </w:r>
    </w:p>
    <w:p w14:paraId="2E95CD05" w14:textId="77777777" w:rsidR="001E7A01" w:rsidRPr="00B526C4" w:rsidRDefault="001E7A01" w:rsidP="001E7A01">
      <w:pPr>
        <w:spacing w:line="240" w:lineRule="auto"/>
        <w:jc w:val="both"/>
        <w:rPr>
          <w:rFonts w:cs="Arial"/>
        </w:rPr>
      </w:pPr>
    </w:p>
    <w:p w14:paraId="43E717D3" w14:textId="77777777" w:rsidR="001E7A01" w:rsidRPr="00B25D26" w:rsidRDefault="001E7A01" w:rsidP="001E7A01">
      <w:pPr>
        <w:spacing w:line="240" w:lineRule="auto"/>
        <w:jc w:val="both"/>
        <w:rPr>
          <w:rFonts w:cs="Arial"/>
          <w:b/>
          <w:bCs/>
        </w:rPr>
      </w:pPr>
      <w:r w:rsidRPr="00B526C4">
        <w:rPr>
          <w:rFonts w:cs="Arial"/>
        </w:rPr>
        <w:t>Employees who are suspended should be offered appropriate support and contact should be maintained with them through the person outlined in the suspension letter. This may be their line manager or some other neutral party. Sources of support can be found in the</w:t>
      </w:r>
      <w:r>
        <w:rPr>
          <w:rFonts w:cs="Arial"/>
        </w:rPr>
        <w:t xml:space="preserve"> Wellbeing section above.</w:t>
      </w:r>
      <w:r w:rsidRPr="00B526C4">
        <w:rPr>
          <w:rFonts w:cs="Arial"/>
        </w:rPr>
        <w:t xml:space="preserve"> </w:t>
      </w:r>
    </w:p>
    <w:p w14:paraId="1389DFC8" w14:textId="77777777" w:rsidR="001E7A01" w:rsidRPr="00B25D26" w:rsidRDefault="001E7A01" w:rsidP="001E7A01">
      <w:pPr>
        <w:spacing w:line="240" w:lineRule="auto"/>
        <w:jc w:val="both"/>
        <w:rPr>
          <w:rFonts w:cs="Arial"/>
          <w:b/>
          <w:bCs/>
        </w:rPr>
      </w:pPr>
    </w:p>
    <w:p w14:paraId="2B5AC53D" w14:textId="77777777" w:rsidR="001E7A01" w:rsidRPr="00B526C4" w:rsidRDefault="001E7A01" w:rsidP="001E7A01">
      <w:pPr>
        <w:spacing w:line="240" w:lineRule="auto"/>
        <w:jc w:val="both"/>
        <w:rPr>
          <w:rFonts w:cs="Arial"/>
        </w:rPr>
      </w:pPr>
      <w:r w:rsidRPr="00B526C4">
        <w:rPr>
          <w:rFonts w:cs="Arial"/>
        </w:rPr>
        <w:t>Suspensions must be recorded on iTrent by the employee’s line manager</w:t>
      </w:r>
      <w:r>
        <w:rPr>
          <w:rFonts w:cs="Arial"/>
        </w:rPr>
        <w:t xml:space="preserve"> or Commissioning Manager where appropriate</w:t>
      </w:r>
      <w:r w:rsidRPr="00B526C4">
        <w:rPr>
          <w:rFonts w:cs="Arial"/>
        </w:rPr>
        <w:t xml:space="preserve"> and should be kept under regular review, a minimum of once per month is recommended.  The </w:t>
      </w:r>
      <w:r>
        <w:rPr>
          <w:rFonts w:cs="Arial"/>
        </w:rPr>
        <w:t>Commissioning Manager</w:t>
      </w:r>
      <w:r w:rsidRPr="00B526C4">
        <w:rPr>
          <w:rFonts w:cs="Arial"/>
        </w:rPr>
        <w:t xml:space="preserve"> is responsible for ensuring that suspension is reviewed by seeking information from the IO.  At each review the continuing need to suspend should be considered and recorded. </w:t>
      </w:r>
    </w:p>
    <w:p w14:paraId="544D76DF" w14:textId="77777777" w:rsidR="001E7A01" w:rsidRPr="00B526C4" w:rsidRDefault="001E7A01" w:rsidP="001E7A01">
      <w:pPr>
        <w:spacing w:line="240" w:lineRule="auto"/>
        <w:jc w:val="both"/>
        <w:rPr>
          <w:rFonts w:cs="Arial"/>
        </w:rPr>
      </w:pPr>
    </w:p>
    <w:p w14:paraId="3AD62E51" w14:textId="77777777" w:rsidR="001E7A01" w:rsidRPr="00B526C4" w:rsidRDefault="001E7A01" w:rsidP="001E7A01">
      <w:pPr>
        <w:pStyle w:val="next"/>
        <w:spacing w:after="0"/>
        <w:jc w:val="both"/>
        <w:rPr>
          <w:rFonts w:cs="Arial"/>
        </w:rPr>
      </w:pPr>
      <w:r w:rsidRPr="00B526C4">
        <w:rPr>
          <w:rFonts w:cs="Arial"/>
        </w:rPr>
        <w:t xml:space="preserve">Where an employee is suspended, they will receive full pay unless they commence sickness absence, in which case their pay will be in accordance with sickness entitlements and absence management procedure.  If the employee is absent from work due to sickness it may be appropriate in certain circumstances to delay the suspension until the employee is fit enough to return to work i.e. the employee is absent from work due to sickness as an alternative to suspension. </w:t>
      </w:r>
      <w:r w:rsidRPr="00B526C4">
        <w:rPr>
          <w:rFonts w:cs="Arial"/>
          <w:color w:val="000000" w:themeColor="text1"/>
        </w:rPr>
        <w:t>Any employee who is signed off as sick during a period of suspension may have their suspension rescinded temporarily until such time as they become fit for work. Every case will be assessed on an individual basis and advice should always be sought from People Management</w:t>
      </w:r>
    </w:p>
    <w:p w14:paraId="45BBA315" w14:textId="77777777" w:rsidR="001E7A01" w:rsidRPr="00B526C4" w:rsidRDefault="001E7A01" w:rsidP="001E7A01">
      <w:pPr>
        <w:spacing w:line="240" w:lineRule="auto"/>
        <w:jc w:val="both"/>
        <w:rPr>
          <w:rFonts w:cs="Arial"/>
        </w:rPr>
      </w:pPr>
    </w:p>
    <w:p w14:paraId="4A6C254F" w14:textId="77777777" w:rsidR="001E7A01" w:rsidRPr="00B526C4" w:rsidRDefault="001E7A01" w:rsidP="001E7A01">
      <w:pPr>
        <w:spacing w:line="240" w:lineRule="auto"/>
        <w:jc w:val="both"/>
        <w:rPr>
          <w:rFonts w:cs="Arial"/>
        </w:rPr>
      </w:pPr>
      <w:r w:rsidRPr="00B526C4">
        <w:rPr>
          <w:rFonts w:cs="Arial"/>
        </w:rPr>
        <w:t xml:space="preserve">Full pay for those employees on the </w:t>
      </w:r>
      <w:r>
        <w:rPr>
          <w:rFonts w:cs="Arial"/>
        </w:rPr>
        <w:t>O</w:t>
      </w:r>
      <w:r w:rsidRPr="00B526C4">
        <w:rPr>
          <w:rFonts w:cs="Arial"/>
        </w:rPr>
        <w:t xml:space="preserve">n-call duty system will be calculated on the basis of their daily rate in accordance with the relevant </w:t>
      </w:r>
      <w:r>
        <w:rPr>
          <w:rFonts w:cs="Arial"/>
        </w:rPr>
        <w:t>C</w:t>
      </w:r>
      <w:r w:rsidRPr="00B526C4">
        <w:rPr>
          <w:rFonts w:cs="Arial"/>
        </w:rPr>
        <w:t xml:space="preserve">ollective </w:t>
      </w:r>
      <w:r>
        <w:rPr>
          <w:rFonts w:cs="Arial"/>
        </w:rPr>
        <w:t>A</w:t>
      </w:r>
      <w:r w:rsidRPr="00B526C4">
        <w:rPr>
          <w:rFonts w:cs="Arial"/>
        </w:rPr>
        <w:t>greement</w:t>
      </w:r>
      <w:r>
        <w:rPr>
          <w:rFonts w:cs="Arial"/>
        </w:rPr>
        <w:t xml:space="preserve"> or policy</w:t>
      </w:r>
      <w:r w:rsidRPr="00B526C4">
        <w:rPr>
          <w:rFonts w:cs="Arial"/>
        </w:rPr>
        <w:t xml:space="preserve">.   </w:t>
      </w:r>
    </w:p>
    <w:p w14:paraId="31E028E2" w14:textId="77777777" w:rsidR="001E7A01" w:rsidRPr="00B526C4" w:rsidRDefault="001E7A01" w:rsidP="001E7A01">
      <w:pPr>
        <w:spacing w:line="240" w:lineRule="auto"/>
        <w:jc w:val="both"/>
        <w:rPr>
          <w:rFonts w:cs="Arial"/>
          <w:lang w:eastAsia="en-US"/>
        </w:rPr>
      </w:pPr>
    </w:p>
    <w:p w14:paraId="7F8D3021" w14:textId="147FA7DD" w:rsidR="001E7A01" w:rsidRDefault="001E7A01" w:rsidP="001E7A01">
      <w:pPr>
        <w:spacing w:line="240" w:lineRule="auto"/>
        <w:jc w:val="both"/>
        <w:rPr>
          <w:rFonts w:cs="Arial"/>
        </w:rPr>
      </w:pPr>
      <w:r w:rsidRPr="00B526C4">
        <w:rPr>
          <w:rFonts w:cs="Arial"/>
          <w:color w:val="000000" w:themeColor="text1"/>
        </w:rPr>
        <w:t xml:space="preserve">Consideration should be given to any information provided to colleagues to explain the absence of the individual. It is important that a </w:t>
      </w:r>
      <w:r w:rsidR="00AC26D7" w:rsidRPr="00B526C4">
        <w:rPr>
          <w:rFonts w:cs="Arial"/>
          <w:color w:val="000000" w:themeColor="text1"/>
        </w:rPr>
        <w:t>need-to-know</w:t>
      </w:r>
      <w:r w:rsidRPr="00B526C4">
        <w:rPr>
          <w:rFonts w:cs="Arial"/>
          <w:color w:val="000000" w:themeColor="text1"/>
        </w:rPr>
        <w:t xml:space="preserve"> approach is adopted in order to maintain confidentiality.  A suggested approach to this would be to bring the team together and simply inform them that the employee is absent from work at present and the arrangements that may be put in place to cover their work.  They should also be informed that when asked about the </w:t>
      </w:r>
      <w:r w:rsidR="00AC26D7" w:rsidRPr="00B526C4">
        <w:rPr>
          <w:rFonts w:cs="Arial"/>
          <w:color w:val="000000" w:themeColor="text1"/>
        </w:rPr>
        <w:t>employees’</w:t>
      </w:r>
      <w:r w:rsidRPr="00B526C4">
        <w:rPr>
          <w:rFonts w:cs="Arial"/>
          <w:color w:val="000000" w:themeColor="text1"/>
        </w:rPr>
        <w:t xml:space="preserve"> absence to relay the same information.</w:t>
      </w:r>
      <w:r w:rsidRPr="00B526C4">
        <w:rPr>
          <w:rFonts w:cs="Arial"/>
        </w:rPr>
        <w:t xml:space="preserve">  </w:t>
      </w:r>
    </w:p>
    <w:p w14:paraId="667C4D82" w14:textId="77777777" w:rsidR="001E7A01" w:rsidRDefault="001E7A01" w:rsidP="001E7A01">
      <w:pPr>
        <w:spacing w:line="240" w:lineRule="auto"/>
        <w:jc w:val="both"/>
        <w:rPr>
          <w:rFonts w:cs="Arial"/>
        </w:rPr>
      </w:pPr>
    </w:p>
    <w:p w14:paraId="49B6673E" w14:textId="77777777" w:rsidR="001E7A01" w:rsidRPr="00B526C4" w:rsidRDefault="001E7A01" w:rsidP="001E7A01">
      <w:pPr>
        <w:spacing w:line="240" w:lineRule="auto"/>
        <w:jc w:val="both"/>
        <w:rPr>
          <w:rFonts w:cs="Arial"/>
        </w:rPr>
      </w:pPr>
      <w:r>
        <w:rPr>
          <w:rFonts w:cs="Arial"/>
        </w:rPr>
        <w:t xml:space="preserve">During the investigation the investigating officer and/or the employee may suggest that the matter is deal with under the Agreed Outcomes policy; in which case, the investigating officer should refer back to the commissioning manager for a decision. The Agreed Outcomes policy provides further information on this process. </w:t>
      </w:r>
    </w:p>
    <w:p w14:paraId="75A38864" w14:textId="77777777" w:rsidR="001E7A01" w:rsidRPr="00D54CA3" w:rsidRDefault="001E7A01" w:rsidP="001E7A01">
      <w:pPr>
        <w:pStyle w:val="Heading2"/>
        <w:rPr>
          <w:color w:val="C00000"/>
        </w:rPr>
      </w:pPr>
    </w:p>
    <w:p w14:paraId="1DB4607D" w14:textId="77777777" w:rsidR="001E7A01" w:rsidRPr="00D54CA3" w:rsidRDefault="001E7A01" w:rsidP="001E7A01">
      <w:pPr>
        <w:pStyle w:val="Heading2"/>
        <w:rPr>
          <w:color w:val="C00000"/>
        </w:rPr>
      </w:pPr>
      <w:bookmarkStart w:id="20" w:name="_Toc17185383"/>
      <w:bookmarkStart w:id="21" w:name="_Toc110848114"/>
      <w:r w:rsidRPr="00D54CA3">
        <w:rPr>
          <w:color w:val="C00000"/>
        </w:rPr>
        <w:t>Carrying out an investigation</w:t>
      </w:r>
      <w:bookmarkEnd w:id="20"/>
      <w:bookmarkEnd w:id="21"/>
      <w:r w:rsidRPr="00D54CA3">
        <w:rPr>
          <w:color w:val="C00000"/>
        </w:rPr>
        <w:t xml:space="preserve"> </w:t>
      </w:r>
    </w:p>
    <w:p w14:paraId="2BE64E23" w14:textId="77777777" w:rsidR="001E7A01" w:rsidRPr="00B526C4" w:rsidRDefault="001E7A01" w:rsidP="001E7A01">
      <w:pPr>
        <w:spacing w:line="240" w:lineRule="auto"/>
        <w:rPr>
          <w:rFonts w:cs="Arial"/>
          <w:lang w:eastAsia="en-US"/>
        </w:rPr>
      </w:pPr>
    </w:p>
    <w:p w14:paraId="3D506D6E" w14:textId="77777777" w:rsidR="001E7A01" w:rsidRPr="00B526C4" w:rsidRDefault="001E7A01" w:rsidP="001E7A01">
      <w:pPr>
        <w:spacing w:line="240" w:lineRule="auto"/>
        <w:jc w:val="both"/>
        <w:rPr>
          <w:rFonts w:cs="Arial"/>
          <w:lang w:eastAsia="en-US"/>
        </w:rPr>
      </w:pPr>
      <w:r w:rsidRPr="00B526C4">
        <w:rPr>
          <w:rFonts w:cs="Arial"/>
          <w:lang w:eastAsia="en-US"/>
        </w:rPr>
        <w:t xml:space="preserve">The manager/IO must give their enquiries the highest priority and carry them out without undue delay whilst ensuring that the allegations are investigated thoroughly. The IO will be an appropriate manager up to and including Area Manager and will be assigned based on the nature of the allegations.  A People Management Advisor can provide advice to the manager/IO during an investigation.  IO’s may want to complete an investigation plan.  </w:t>
      </w:r>
    </w:p>
    <w:p w14:paraId="5182F132" w14:textId="77777777" w:rsidR="001E7A01" w:rsidRPr="00B526C4" w:rsidRDefault="001E7A01" w:rsidP="001E7A01">
      <w:pPr>
        <w:pStyle w:val="body1"/>
        <w:shd w:val="clear" w:color="auto" w:fill="FFFFFF"/>
        <w:spacing w:before="0" w:beforeAutospacing="0" w:after="0"/>
        <w:jc w:val="both"/>
        <w:rPr>
          <w:rFonts w:ascii="Arial" w:hAnsi="Arial" w:cs="Arial"/>
          <w:sz w:val="24"/>
          <w:szCs w:val="24"/>
        </w:rPr>
      </w:pPr>
      <w:r w:rsidRPr="00B526C4">
        <w:rPr>
          <w:rFonts w:ascii="Arial" w:hAnsi="Arial" w:cs="Arial"/>
          <w:sz w:val="24"/>
          <w:szCs w:val="24"/>
        </w:rPr>
        <w:t>The investigation should include:</w:t>
      </w:r>
    </w:p>
    <w:p w14:paraId="276BFC02" w14:textId="77777777" w:rsidR="001E7A01" w:rsidRPr="00B526C4" w:rsidRDefault="001E7A01" w:rsidP="00AC26D7">
      <w:pPr>
        <w:pStyle w:val="body1"/>
        <w:numPr>
          <w:ilvl w:val="0"/>
          <w:numId w:val="24"/>
        </w:numPr>
        <w:shd w:val="clear" w:color="auto" w:fill="FFFFFF"/>
        <w:spacing w:before="0" w:beforeAutospacing="0" w:after="0"/>
        <w:ind w:left="357" w:hanging="357"/>
        <w:jc w:val="both"/>
        <w:rPr>
          <w:rFonts w:ascii="Arial" w:hAnsi="Arial" w:cs="Arial"/>
          <w:sz w:val="24"/>
          <w:szCs w:val="24"/>
        </w:rPr>
      </w:pPr>
      <w:r w:rsidRPr="00B526C4">
        <w:rPr>
          <w:rFonts w:ascii="Arial" w:hAnsi="Arial" w:cs="Arial"/>
          <w:sz w:val="24"/>
          <w:szCs w:val="24"/>
        </w:rPr>
        <w:t>Holding a preliminary interview with the employee concerned at the earliest possible opportunity.</w:t>
      </w:r>
    </w:p>
    <w:p w14:paraId="74AFA154" w14:textId="77777777" w:rsidR="001E7A01" w:rsidRPr="00B526C4" w:rsidRDefault="001E7A01" w:rsidP="00AC26D7">
      <w:pPr>
        <w:pStyle w:val="body1"/>
        <w:numPr>
          <w:ilvl w:val="0"/>
          <w:numId w:val="24"/>
        </w:numPr>
        <w:shd w:val="clear" w:color="auto" w:fill="FFFFFF"/>
        <w:spacing w:before="0" w:beforeAutospacing="0" w:after="100" w:afterAutospacing="1"/>
        <w:ind w:left="357" w:hanging="357"/>
        <w:jc w:val="both"/>
        <w:rPr>
          <w:rFonts w:ascii="Arial" w:hAnsi="Arial" w:cs="Arial"/>
          <w:sz w:val="24"/>
          <w:szCs w:val="24"/>
        </w:rPr>
      </w:pPr>
      <w:r w:rsidRPr="00B526C4">
        <w:rPr>
          <w:rFonts w:ascii="Arial" w:hAnsi="Arial" w:cs="Arial"/>
          <w:sz w:val="24"/>
          <w:szCs w:val="24"/>
        </w:rPr>
        <w:t>Interviewing all witnesses</w:t>
      </w:r>
    </w:p>
    <w:p w14:paraId="10CD1419" w14:textId="77777777" w:rsidR="001E7A01" w:rsidRPr="00B526C4" w:rsidRDefault="001E7A01" w:rsidP="00AC26D7">
      <w:pPr>
        <w:pStyle w:val="body1"/>
        <w:numPr>
          <w:ilvl w:val="0"/>
          <w:numId w:val="24"/>
        </w:numPr>
        <w:shd w:val="clear" w:color="auto" w:fill="FFFFFF"/>
        <w:spacing w:before="0" w:beforeAutospacing="0" w:after="100" w:afterAutospacing="1"/>
        <w:ind w:left="357" w:hanging="357"/>
        <w:jc w:val="both"/>
        <w:rPr>
          <w:rFonts w:ascii="Arial" w:hAnsi="Arial" w:cs="Arial"/>
          <w:sz w:val="24"/>
          <w:szCs w:val="24"/>
        </w:rPr>
      </w:pPr>
      <w:r w:rsidRPr="00B526C4">
        <w:rPr>
          <w:rFonts w:ascii="Arial" w:hAnsi="Arial" w:cs="Arial"/>
          <w:sz w:val="24"/>
          <w:szCs w:val="24"/>
        </w:rPr>
        <w:t>Obtaining relevant documentary/electronic evidence.  Care should be taken to follow GDPR and other related legislation.  Advice should be sought from People Management if necessary.</w:t>
      </w:r>
    </w:p>
    <w:p w14:paraId="52BBEF35" w14:textId="5EF321E8" w:rsidR="001E7A01" w:rsidRPr="00D54CA3" w:rsidRDefault="001E7A01" w:rsidP="00AC26D7">
      <w:pPr>
        <w:pStyle w:val="body1"/>
        <w:numPr>
          <w:ilvl w:val="0"/>
          <w:numId w:val="24"/>
        </w:numPr>
        <w:shd w:val="clear" w:color="auto" w:fill="FFFFFF"/>
        <w:spacing w:before="0" w:beforeAutospacing="0" w:after="100" w:afterAutospacing="1"/>
        <w:ind w:left="357" w:hanging="357"/>
        <w:jc w:val="both"/>
        <w:rPr>
          <w:rFonts w:ascii="Arial" w:hAnsi="Arial" w:cs="Arial"/>
          <w:sz w:val="24"/>
          <w:szCs w:val="24"/>
        </w:rPr>
      </w:pPr>
      <w:r w:rsidRPr="00B526C4">
        <w:rPr>
          <w:rFonts w:ascii="Arial" w:hAnsi="Arial" w:cs="Arial"/>
          <w:sz w:val="24"/>
          <w:szCs w:val="24"/>
        </w:rPr>
        <w:t xml:space="preserve">Writing a report summarising the evidence and stating whether or not there is reason to believe that the evidence substantiates the allegation/s. N.B. the investigation/IO will not decide on whether the issue is proven or decide on any disciplinary sanction.  The decision on whether the matter progresses to a hearing will be made by the </w:t>
      </w:r>
      <w:r>
        <w:rPr>
          <w:rFonts w:ascii="Arial" w:hAnsi="Arial" w:cs="Arial"/>
          <w:sz w:val="24"/>
          <w:szCs w:val="24"/>
        </w:rPr>
        <w:t>Commissioning Manager</w:t>
      </w:r>
      <w:r w:rsidRPr="00B526C4">
        <w:rPr>
          <w:rFonts w:ascii="Arial" w:hAnsi="Arial" w:cs="Arial"/>
          <w:sz w:val="24"/>
          <w:szCs w:val="24"/>
        </w:rPr>
        <w:t>.</w:t>
      </w:r>
      <w:bookmarkStart w:id="22" w:name="_Toc17185384"/>
      <w:bookmarkStart w:id="23" w:name="_Toc110848115"/>
    </w:p>
    <w:p w14:paraId="0ED4A4C4" w14:textId="77777777" w:rsidR="001E7A01" w:rsidRPr="00D54CA3" w:rsidRDefault="001E7A01" w:rsidP="001E7A01">
      <w:pPr>
        <w:pStyle w:val="Heading3"/>
        <w:rPr>
          <w:color w:val="C00000"/>
        </w:rPr>
      </w:pPr>
    </w:p>
    <w:p w14:paraId="0EC1A4E2" w14:textId="77777777" w:rsidR="001E7A01" w:rsidRPr="00B526C4" w:rsidRDefault="001E7A01" w:rsidP="001E7A01">
      <w:pPr>
        <w:pStyle w:val="Heading3"/>
      </w:pPr>
      <w:r w:rsidRPr="00B526C4">
        <w:t>Conducting the investigation interviews</w:t>
      </w:r>
      <w:bookmarkEnd w:id="22"/>
      <w:bookmarkEnd w:id="23"/>
    </w:p>
    <w:p w14:paraId="35DF35FD" w14:textId="77777777" w:rsidR="001E7A01" w:rsidRPr="00B526C4" w:rsidRDefault="001E7A01" w:rsidP="001E7A01">
      <w:pPr>
        <w:spacing w:line="240" w:lineRule="auto"/>
        <w:rPr>
          <w:rFonts w:cs="Arial"/>
          <w:lang w:eastAsia="en-US"/>
        </w:rPr>
      </w:pPr>
    </w:p>
    <w:p w14:paraId="4F26F41D" w14:textId="77777777" w:rsidR="001E7A01" w:rsidRPr="00B526C4" w:rsidRDefault="001E7A01" w:rsidP="001E7A01">
      <w:pPr>
        <w:spacing w:line="240" w:lineRule="auto"/>
        <w:rPr>
          <w:rFonts w:cs="Arial"/>
          <w:lang w:eastAsia="en-US"/>
        </w:rPr>
      </w:pPr>
      <w:r w:rsidRPr="00B526C4">
        <w:rPr>
          <w:rFonts w:cs="Arial"/>
          <w:lang w:eastAsia="en-US"/>
        </w:rPr>
        <w:t>The employee/witnesses are required to co-operate with the investigation and to attend any subsequent meetings. They have a responsibility to:</w:t>
      </w:r>
    </w:p>
    <w:p w14:paraId="246FE822" w14:textId="44BCC35E" w:rsidR="001E7A01" w:rsidRPr="00B526C4" w:rsidRDefault="001E7A01" w:rsidP="00AC26D7">
      <w:pPr>
        <w:pStyle w:val="ListParagraph"/>
        <w:numPr>
          <w:ilvl w:val="0"/>
          <w:numId w:val="14"/>
        </w:numPr>
        <w:spacing w:line="240" w:lineRule="auto"/>
        <w:rPr>
          <w:rFonts w:cs="Arial"/>
          <w:lang w:eastAsia="en-US"/>
        </w:rPr>
      </w:pPr>
      <w:r w:rsidRPr="00B526C4">
        <w:rPr>
          <w:rFonts w:cs="Arial"/>
          <w:lang w:eastAsia="en-US"/>
        </w:rPr>
        <w:t xml:space="preserve">Meet with the </w:t>
      </w:r>
      <w:r w:rsidR="00AC26D7" w:rsidRPr="00B526C4">
        <w:rPr>
          <w:rFonts w:cs="Arial"/>
          <w:lang w:eastAsia="en-US"/>
        </w:rPr>
        <w:t>investigator.</w:t>
      </w:r>
    </w:p>
    <w:p w14:paraId="742933E5" w14:textId="3BBCFC5B" w:rsidR="001E7A01" w:rsidRPr="00B526C4" w:rsidRDefault="001E7A01" w:rsidP="00AC26D7">
      <w:pPr>
        <w:pStyle w:val="ListParagraph"/>
        <w:numPr>
          <w:ilvl w:val="0"/>
          <w:numId w:val="14"/>
        </w:numPr>
        <w:spacing w:line="240" w:lineRule="auto"/>
        <w:rPr>
          <w:rFonts w:cs="Arial"/>
          <w:lang w:eastAsia="en-US"/>
        </w:rPr>
      </w:pPr>
      <w:r w:rsidRPr="00B526C4">
        <w:rPr>
          <w:rFonts w:cs="Arial"/>
          <w:lang w:eastAsia="en-US"/>
        </w:rPr>
        <w:t xml:space="preserve">Put forward their own account and explanation of the event/s being </w:t>
      </w:r>
      <w:r w:rsidR="00AC26D7" w:rsidRPr="00B526C4">
        <w:rPr>
          <w:rFonts w:cs="Arial"/>
          <w:lang w:eastAsia="en-US"/>
        </w:rPr>
        <w:t>investigated.</w:t>
      </w:r>
      <w:r w:rsidRPr="00B526C4">
        <w:rPr>
          <w:rFonts w:cs="Arial"/>
          <w:lang w:eastAsia="en-US"/>
        </w:rPr>
        <w:t xml:space="preserve"> </w:t>
      </w:r>
    </w:p>
    <w:p w14:paraId="6BB8C655" w14:textId="7CA6BB8C" w:rsidR="001E7A01" w:rsidRPr="00B526C4" w:rsidRDefault="001E7A01" w:rsidP="00AC26D7">
      <w:pPr>
        <w:pStyle w:val="ListParagraph"/>
        <w:numPr>
          <w:ilvl w:val="0"/>
          <w:numId w:val="14"/>
        </w:numPr>
        <w:spacing w:line="240" w:lineRule="auto"/>
        <w:rPr>
          <w:rFonts w:cs="Arial"/>
          <w:lang w:eastAsia="en-US"/>
        </w:rPr>
      </w:pPr>
      <w:r w:rsidRPr="00B526C4">
        <w:rPr>
          <w:rFonts w:cs="Arial"/>
          <w:lang w:eastAsia="en-US"/>
        </w:rPr>
        <w:t xml:space="preserve">Answer the investigators questions </w:t>
      </w:r>
      <w:r w:rsidR="00AC26D7" w:rsidRPr="00B526C4">
        <w:rPr>
          <w:rFonts w:cs="Arial"/>
          <w:lang w:eastAsia="en-US"/>
        </w:rPr>
        <w:t>truthfully.</w:t>
      </w:r>
      <w:r w:rsidRPr="00B526C4">
        <w:rPr>
          <w:rFonts w:cs="Arial"/>
          <w:lang w:eastAsia="en-US"/>
        </w:rPr>
        <w:t xml:space="preserve"> </w:t>
      </w:r>
    </w:p>
    <w:p w14:paraId="2A9DABAF" w14:textId="77777777" w:rsidR="001E7A01" w:rsidRPr="00B526C4" w:rsidRDefault="001E7A01" w:rsidP="001E7A01">
      <w:pPr>
        <w:spacing w:line="240" w:lineRule="auto"/>
        <w:rPr>
          <w:rFonts w:cs="Arial"/>
          <w:lang w:eastAsia="en-US"/>
        </w:rPr>
      </w:pPr>
    </w:p>
    <w:p w14:paraId="7DD01556" w14:textId="77777777" w:rsidR="001E7A01" w:rsidRPr="00B526C4" w:rsidRDefault="001E7A01" w:rsidP="001E7A01">
      <w:pPr>
        <w:spacing w:line="240" w:lineRule="auto"/>
        <w:rPr>
          <w:rFonts w:cs="Arial"/>
          <w:lang w:eastAsia="en-US"/>
        </w:rPr>
      </w:pPr>
      <w:r w:rsidRPr="00B526C4">
        <w:rPr>
          <w:rFonts w:cs="Arial"/>
          <w:lang w:eastAsia="en-US"/>
        </w:rPr>
        <w:t>Investigating Officers should:</w:t>
      </w:r>
    </w:p>
    <w:p w14:paraId="32CF905C" w14:textId="1399829A" w:rsidR="001E7A01" w:rsidRPr="00B526C4" w:rsidRDefault="001E7A01" w:rsidP="00AC26D7">
      <w:pPr>
        <w:pStyle w:val="ListParagraph"/>
        <w:numPr>
          <w:ilvl w:val="0"/>
          <w:numId w:val="15"/>
        </w:numPr>
        <w:spacing w:line="240" w:lineRule="auto"/>
        <w:rPr>
          <w:rFonts w:cs="Arial"/>
          <w:lang w:eastAsia="en-US"/>
        </w:rPr>
      </w:pPr>
      <w:r w:rsidRPr="00B526C4">
        <w:rPr>
          <w:rFonts w:cs="Arial"/>
          <w:lang w:eastAsia="en-US"/>
        </w:rPr>
        <w:t xml:space="preserve">Ensure that the employee/witness has been given reasonable written notice of the meeting and that they are aware of the reason for the </w:t>
      </w:r>
      <w:r w:rsidR="00AC26D7" w:rsidRPr="00B526C4">
        <w:rPr>
          <w:rFonts w:cs="Arial"/>
          <w:lang w:eastAsia="en-US"/>
        </w:rPr>
        <w:t>meeting.</w:t>
      </w:r>
      <w:r w:rsidRPr="00B526C4">
        <w:rPr>
          <w:rFonts w:cs="Arial"/>
          <w:lang w:eastAsia="en-US"/>
        </w:rPr>
        <w:t xml:space="preserve"> </w:t>
      </w:r>
    </w:p>
    <w:p w14:paraId="5FE1E6AC" w14:textId="2CE6828E" w:rsidR="001E7A01" w:rsidRPr="00B526C4" w:rsidRDefault="001E7A01" w:rsidP="00AC26D7">
      <w:pPr>
        <w:pStyle w:val="ListParagraph"/>
        <w:numPr>
          <w:ilvl w:val="0"/>
          <w:numId w:val="15"/>
        </w:numPr>
        <w:spacing w:line="240" w:lineRule="auto"/>
        <w:rPr>
          <w:rFonts w:cs="Arial"/>
          <w:lang w:eastAsia="en-US"/>
        </w:rPr>
      </w:pPr>
      <w:r w:rsidRPr="00B526C4">
        <w:rPr>
          <w:rFonts w:cs="Arial"/>
          <w:lang w:eastAsia="en-US"/>
        </w:rPr>
        <w:t xml:space="preserve">Make the employee aware of support available to </w:t>
      </w:r>
      <w:r w:rsidR="00AC26D7" w:rsidRPr="00B526C4">
        <w:rPr>
          <w:rFonts w:cs="Arial"/>
          <w:lang w:eastAsia="en-US"/>
        </w:rPr>
        <w:t>them.</w:t>
      </w:r>
      <w:r w:rsidRPr="00B526C4">
        <w:rPr>
          <w:rFonts w:cs="Arial"/>
          <w:lang w:eastAsia="en-US"/>
        </w:rPr>
        <w:t xml:space="preserve"> </w:t>
      </w:r>
    </w:p>
    <w:p w14:paraId="785B38BC" w14:textId="30E5A935" w:rsidR="001E7A01" w:rsidRPr="00B526C4" w:rsidRDefault="001E7A01" w:rsidP="00AC26D7">
      <w:pPr>
        <w:pStyle w:val="ListParagraph"/>
        <w:numPr>
          <w:ilvl w:val="0"/>
          <w:numId w:val="15"/>
        </w:numPr>
        <w:spacing w:line="240" w:lineRule="auto"/>
        <w:rPr>
          <w:rFonts w:cs="Arial"/>
          <w:lang w:eastAsia="en-US"/>
        </w:rPr>
      </w:pPr>
      <w:r w:rsidRPr="00B526C4">
        <w:rPr>
          <w:rFonts w:cs="Arial"/>
          <w:lang w:eastAsia="en-US"/>
        </w:rPr>
        <w:t xml:space="preserve">If it becomes apparent during the course of investigation that a person is at risk e.g. victimisation or intimidation, inform the appropriate manager </w:t>
      </w:r>
      <w:r w:rsidR="00AC26D7" w:rsidRPr="00B526C4">
        <w:rPr>
          <w:rFonts w:cs="Arial"/>
          <w:lang w:eastAsia="en-US"/>
        </w:rPr>
        <w:t>immediately.</w:t>
      </w:r>
    </w:p>
    <w:p w14:paraId="5E9C85D9" w14:textId="292C9A51" w:rsidR="001E7A01" w:rsidRPr="00B526C4" w:rsidRDefault="001E7A01" w:rsidP="00AC26D7">
      <w:pPr>
        <w:pStyle w:val="ListParagraph"/>
        <w:numPr>
          <w:ilvl w:val="0"/>
          <w:numId w:val="15"/>
        </w:numPr>
        <w:spacing w:line="240" w:lineRule="auto"/>
        <w:rPr>
          <w:rFonts w:cs="Arial"/>
          <w:lang w:eastAsia="en-US"/>
        </w:rPr>
      </w:pPr>
      <w:r w:rsidRPr="00B526C4">
        <w:rPr>
          <w:rFonts w:cs="Arial"/>
          <w:lang w:eastAsia="en-US"/>
        </w:rPr>
        <w:t xml:space="preserve">Ensure the meeting place is appropriate – comfortable, private, free from interruptions. It may be useful for the interview to take place at a “neutral” </w:t>
      </w:r>
      <w:r w:rsidR="00AC26D7" w:rsidRPr="00B526C4">
        <w:rPr>
          <w:rFonts w:cs="Arial"/>
          <w:lang w:eastAsia="en-US"/>
        </w:rPr>
        <w:t>location.</w:t>
      </w:r>
    </w:p>
    <w:p w14:paraId="35C7B1EB" w14:textId="5629952D" w:rsidR="001E7A01" w:rsidRPr="00B526C4" w:rsidRDefault="001E7A01" w:rsidP="00AC26D7">
      <w:pPr>
        <w:pStyle w:val="ListParagraph"/>
        <w:numPr>
          <w:ilvl w:val="0"/>
          <w:numId w:val="15"/>
        </w:numPr>
        <w:spacing w:line="240" w:lineRule="auto"/>
        <w:rPr>
          <w:rFonts w:cs="Arial"/>
          <w:lang w:eastAsia="en-US"/>
        </w:rPr>
      </w:pPr>
      <w:r w:rsidRPr="00B526C4">
        <w:rPr>
          <w:rFonts w:cs="Arial"/>
          <w:lang w:eastAsia="en-US"/>
        </w:rPr>
        <w:t xml:space="preserve">Consider making any reasonable adjustments as </w:t>
      </w:r>
      <w:r w:rsidR="00AC26D7" w:rsidRPr="00B526C4">
        <w:rPr>
          <w:rFonts w:cs="Arial"/>
          <w:lang w:eastAsia="en-US"/>
        </w:rPr>
        <w:t>necessary.</w:t>
      </w:r>
    </w:p>
    <w:p w14:paraId="49016747" w14:textId="73837621" w:rsidR="001E7A01" w:rsidRPr="00B526C4" w:rsidRDefault="001E7A01" w:rsidP="00AC26D7">
      <w:pPr>
        <w:pStyle w:val="ListParagraph"/>
        <w:numPr>
          <w:ilvl w:val="0"/>
          <w:numId w:val="15"/>
        </w:numPr>
        <w:spacing w:line="240" w:lineRule="auto"/>
        <w:rPr>
          <w:rFonts w:cs="Arial"/>
          <w:lang w:eastAsia="en-US"/>
        </w:rPr>
      </w:pPr>
      <w:r w:rsidRPr="00B526C4">
        <w:rPr>
          <w:rFonts w:cs="Arial"/>
          <w:lang w:eastAsia="en-US"/>
        </w:rPr>
        <w:t xml:space="preserve">Consider arranging for someone to note take for </w:t>
      </w:r>
      <w:r w:rsidR="00AC26D7" w:rsidRPr="00B526C4">
        <w:rPr>
          <w:rFonts w:cs="Arial"/>
          <w:lang w:eastAsia="en-US"/>
        </w:rPr>
        <w:t>them.</w:t>
      </w:r>
      <w:r w:rsidRPr="00B526C4">
        <w:rPr>
          <w:rFonts w:cs="Arial"/>
          <w:lang w:eastAsia="en-US"/>
        </w:rPr>
        <w:t xml:space="preserve"> </w:t>
      </w:r>
    </w:p>
    <w:p w14:paraId="55E3DFA4" w14:textId="7D4DE01A" w:rsidR="001E7A01" w:rsidRPr="00B526C4" w:rsidRDefault="001E7A01" w:rsidP="00AC26D7">
      <w:pPr>
        <w:pStyle w:val="ListParagraph"/>
        <w:numPr>
          <w:ilvl w:val="0"/>
          <w:numId w:val="15"/>
        </w:numPr>
        <w:spacing w:line="240" w:lineRule="auto"/>
        <w:rPr>
          <w:rFonts w:cs="Arial"/>
          <w:lang w:eastAsia="en-US"/>
        </w:rPr>
      </w:pPr>
      <w:r w:rsidRPr="00B526C4">
        <w:rPr>
          <w:rFonts w:cs="Arial"/>
          <w:lang w:eastAsia="en-US"/>
        </w:rPr>
        <w:t xml:space="preserve">Explain the purpose of the </w:t>
      </w:r>
      <w:r w:rsidR="00AC26D7" w:rsidRPr="00B526C4">
        <w:rPr>
          <w:rFonts w:cs="Arial"/>
          <w:lang w:eastAsia="en-US"/>
        </w:rPr>
        <w:t>interview.</w:t>
      </w:r>
      <w:r w:rsidRPr="00B526C4">
        <w:rPr>
          <w:rFonts w:cs="Arial"/>
          <w:lang w:eastAsia="en-US"/>
        </w:rPr>
        <w:t xml:space="preserve"> </w:t>
      </w:r>
    </w:p>
    <w:p w14:paraId="2207700B" w14:textId="77777777" w:rsidR="001E7A01" w:rsidRPr="00B526C4" w:rsidRDefault="001E7A01" w:rsidP="00AC26D7">
      <w:pPr>
        <w:pStyle w:val="ListParagraph"/>
        <w:numPr>
          <w:ilvl w:val="0"/>
          <w:numId w:val="15"/>
        </w:numPr>
        <w:spacing w:line="240" w:lineRule="auto"/>
        <w:rPr>
          <w:rFonts w:cs="Arial"/>
          <w:lang w:eastAsia="en-US"/>
        </w:rPr>
      </w:pPr>
      <w:r w:rsidRPr="00B526C4">
        <w:rPr>
          <w:rFonts w:cs="Arial"/>
          <w:lang w:eastAsia="en-US"/>
        </w:rPr>
        <w:t xml:space="preserve">Ensure the employee has had the opportunity to be accompanied and make arrangements for this.  </w:t>
      </w:r>
      <w:r w:rsidRPr="00B526C4">
        <w:rPr>
          <w:rFonts w:cs="Arial"/>
        </w:rPr>
        <w:t xml:space="preserve">When making these arrangements this should not frustrate the investigation.    </w:t>
      </w:r>
    </w:p>
    <w:p w14:paraId="12622B31" w14:textId="475E8BDB" w:rsidR="001E7A01" w:rsidRPr="00B526C4" w:rsidRDefault="001E7A01" w:rsidP="00AC26D7">
      <w:pPr>
        <w:pStyle w:val="ListParagraph"/>
        <w:numPr>
          <w:ilvl w:val="0"/>
          <w:numId w:val="15"/>
        </w:numPr>
        <w:spacing w:line="240" w:lineRule="auto"/>
        <w:rPr>
          <w:rFonts w:cs="Arial"/>
          <w:lang w:eastAsia="en-US"/>
        </w:rPr>
      </w:pPr>
      <w:r w:rsidRPr="00B526C4">
        <w:rPr>
          <w:rFonts w:cs="Arial"/>
          <w:lang w:eastAsia="en-US"/>
        </w:rPr>
        <w:t xml:space="preserve">Ensure the employee/witness understands the purpose of the </w:t>
      </w:r>
      <w:r w:rsidR="00AC26D7" w:rsidRPr="00B526C4">
        <w:rPr>
          <w:rFonts w:cs="Arial"/>
          <w:lang w:eastAsia="en-US"/>
        </w:rPr>
        <w:t>interview.</w:t>
      </w:r>
    </w:p>
    <w:p w14:paraId="5B1FBE6E" w14:textId="7F823437" w:rsidR="001E7A01" w:rsidRPr="00B526C4" w:rsidRDefault="00AC26D7" w:rsidP="00AC26D7">
      <w:pPr>
        <w:pStyle w:val="ListParagraph"/>
        <w:numPr>
          <w:ilvl w:val="0"/>
          <w:numId w:val="15"/>
        </w:numPr>
        <w:spacing w:line="240" w:lineRule="auto"/>
        <w:rPr>
          <w:rFonts w:cs="Arial"/>
          <w:lang w:eastAsia="en-US"/>
        </w:rPr>
      </w:pPr>
      <w:r w:rsidRPr="00B526C4">
        <w:rPr>
          <w:rFonts w:cs="Arial"/>
          <w:lang w:eastAsia="en-US"/>
        </w:rPr>
        <w:t>Given</w:t>
      </w:r>
      <w:r w:rsidR="001E7A01" w:rsidRPr="00B526C4">
        <w:rPr>
          <w:rFonts w:cs="Arial"/>
          <w:lang w:eastAsia="en-US"/>
        </w:rPr>
        <w:t xml:space="preserve"> the opportunity for the employee to describe their version of </w:t>
      </w:r>
      <w:r w:rsidRPr="00B526C4">
        <w:rPr>
          <w:rFonts w:cs="Arial"/>
          <w:lang w:eastAsia="en-US"/>
        </w:rPr>
        <w:t>events.</w:t>
      </w:r>
      <w:r w:rsidR="001E7A01" w:rsidRPr="00B526C4">
        <w:rPr>
          <w:rFonts w:cs="Arial"/>
          <w:lang w:eastAsia="en-US"/>
        </w:rPr>
        <w:t xml:space="preserve"> </w:t>
      </w:r>
    </w:p>
    <w:p w14:paraId="6BD974AC" w14:textId="3651893F" w:rsidR="001E7A01" w:rsidRPr="00B526C4" w:rsidRDefault="001E7A01" w:rsidP="00AC26D7">
      <w:pPr>
        <w:pStyle w:val="ListParagraph"/>
        <w:numPr>
          <w:ilvl w:val="0"/>
          <w:numId w:val="15"/>
        </w:numPr>
        <w:spacing w:line="240" w:lineRule="auto"/>
        <w:rPr>
          <w:rFonts w:cs="Arial"/>
          <w:lang w:eastAsia="en-US"/>
        </w:rPr>
      </w:pPr>
      <w:r w:rsidRPr="00B526C4">
        <w:rPr>
          <w:rFonts w:cs="Arial"/>
          <w:lang w:eastAsia="en-US"/>
        </w:rPr>
        <w:t xml:space="preserve">Ask the employee if they can identify any witnesses or documentary </w:t>
      </w:r>
      <w:r w:rsidR="00AC26D7" w:rsidRPr="00B526C4">
        <w:rPr>
          <w:rFonts w:cs="Arial"/>
          <w:lang w:eastAsia="en-US"/>
        </w:rPr>
        <w:t>evidence.</w:t>
      </w:r>
      <w:r w:rsidRPr="00B526C4">
        <w:rPr>
          <w:rFonts w:cs="Arial"/>
          <w:lang w:eastAsia="en-US"/>
        </w:rPr>
        <w:t xml:space="preserve"> </w:t>
      </w:r>
    </w:p>
    <w:p w14:paraId="105DEE36" w14:textId="57956FFD" w:rsidR="001E7A01" w:rsidRPr="00B526C4" w:rsidRDefault="001E7A01" w:rsidP="00AC26D7">
      <w:pPr>
        <w:pStyle w:val="ListParagraph"/>
        <w:numPr>
          <w:ilvl w:val="0"/>
          <w:numId w:val="15"/>
        </w:numPr>
        <w:spacing w:line="240" w:lineRule="auto"/>
        <w:rPr>
          <w:rFonts w:cs="Arial"/>
          <w:lang w:eastAsia="en-US"/>
        </w:rPr>
      </w:pPr>
      <w:r w:rsidRPr="00B526C4">
        <w:rPr>
          <w:rFonts w:cs="Arial"/>
          <w:lang w:eastAsia="en-US"/>
        </w:rPr>
        <w:t xml:space="preserve">Ask open ended, non-leading </w:t>
      </w:r>
      <w:r w:rsidR="00AC26D7" w:rsidRPr="00B526C4">
        <w:rPr>
          <w:rFonts w:cs="Arial"/>
          <w:lang w:eastAsia="en-US"/>
        </w:rPr>
        <w:t>questions.</w:t>
      </w:r>
      <w:r w:rsidRPr="00B526C4">
        <w:rPr>
          <w:rFonts w:cs="Arial"/>
          <w:lang w:eastAsia="en-US"/>
        </w:rPr>
        <w:t xml:space="preserve"> </w:t>
      </w:r>
    </w:p>
    <w:p w14:paraId="7E884DAD" w14:textId="239E25EF" w:rsidR="001E7A01" w:rsidRPr="00B526C4" w:rsidRDefault="001E7A01" w:rsidP="001E7A01">
      <w:pPr>
        <w:pStyle w:val="ListParagraph"/>
        <w:spacing w:line="240" w:lineRule="auto"/>
        <w:rPr>
          <w:rFonts w:cs="Arial"/>
          <w:lang w:eastAsia="en-US"/>
        </w:rPr>
      </w:pPr>
      <w:r w:rsidRPr="00B526C4">
        <w:rPr>
          <w:rFonts w:cs="Arial"/>
          <w:lang w:eastAsia="en-US"/>
        </w:rPr>
        <w:t xml:space="preserve">Ask clarification questions and summarise </w:t>
      </w:r>
      <w:r w:rsidR="00AC26D7" w:rsidRPr="00B526C4">
        <w:rPr>
          <w:rFonts w:cs="Arial"/>
          <w:lang w:eastAsia="en-US"/>
        </w:rPr>
        <w:t>events.</w:t>
      </w:r>
      <w:r w:rsidRPr="00B526C4">
        <w:rPr>
          <w:rFonts w:cs="Arial"/>
          <w:lang w:eastAsia="en-US"/>
        </w:rPr>
        <w:t xml:space="preserve"> </w:t>
      </w:r>
    </w:p>
    <w:p w14:paraId="4E18F1AA" w14:textId="68C7DB32" w:rsidR="001E7A01" w:rsidRPr="00B526C4" w:rsidRDefault="001E7A01" w:rsidP="00AC26D7">
      <w:pPr>
        <w:pStyle w:val="ListParagraph"/>
        <w:numPr>
          <w:ilvl w:val="0"/>
          <w:numId w:val="15"/>
        </w:numPr>
        <w:spacing w:line="240" w:lineRule="auto"/>
        <w:rPr>
          <w:rFonts w:cs="Arial"/>
          <w:lang w:eastAsia="en-US"/>
        </w:rPr>
      </w:pPr>
      <w:r w:rsidRPr="00B526C4">
        <w:rPr>
          <w:rFonts w:cs="Arial"/>
          <w:lang w:eastAsia="en-US"/>
        </w:rPr>
        <w:t xml:space="preserve">If any losses involving cash, property, store or other financial or potentially fraudulent matters are suspected or alleged during the course of the investigation, inform the manager and internal audit </w:t>
      </w:r>
      <w:r w:rsidR="00AC26D7" w:rsidRPr="00B526C4">
        <w:rPr>
          <w:rFonts w:cs="Arial"/>
          <w:lang w:eastAsia="en-US"/>
        </w:rPr>
        <w:t>immediately.</w:t>
      </w:r>
      <w:r w:rsidRPr="00B526C4">
        <w:rPr>
          <w:rFonts w:cs="Arial"/>
          <w:lang w:eastAsia="en-US"/>
        </w:rPr>
        <w:t xml:space="preserve"> </w:t>
      </w:r>
    </w:p>
    <w:p w14:paraId="2DFBDE80" w14:textId="77777777" w:rsidR="001E7A01" w:rsidRPr="00B526C4" w:rsidRDefault="001E7A01" w:rsidP="001E7A01">
      <w:pPr>
        <w:spacing w:line="240" w:lineRule="auto"/>
        <w:rPr>
          <w:rFonts w:cs="Arial"/>
          <w:lang w:eastAsia="en-US"/>
        </w:rPr>
      </w:pPr>
    </w:p>
    <w:p w14:paraId="3293A2E0" w14:textId="6CBF0FED" w:rsidR="001E7A01" w:rsidRPr="00B526C4" w:rsidRDefault="001E7A01" w:rsidP="001E7A01">
      <w:pPr>
        <w:spacing w:line="240" w:lineRule="auto"/>
        <w:jc w:val="both"/>
        <w:rPr>
          <w:rFonts w:cs="Arial"/>
          <w:lang w:eastAsia="en-US"/>
        </w:rPr>
      </w:pPr>
      <w:r w:rsidRPr="00B526C4">
        <w:rPr>
          <w:rFonts w:cs="Arial"/>
          <w:lang w:eastAsia="en-US"/>
        </w:rPr>
        <w:t xml:space="preserve">Following the investigation interviews a statement should be prepared for the employee/witness to agree. The statement is not intended to be a verbatim record. Amendments can be made to the statement by mutual </w:t>
      </w:r>
      <w:r w:rsidR="00AC26D7" w:rsidRPr="00B526C4">
        <w:rPr>
          <w:rFonts w:cs="Arial"/>
          <w:lang w:eastAsia="en-US"/>
        </w:rPr>
        <w:t>agreement,</w:t>
      </w:r>
      <w:r w:rsidRPr="00B526C4">
        <w:rPr>
          <w:rFonts w:cs="Arial"/>
          <w:lang w:eastAsia="en-US"/>
        </w:rPr>
        <w:t xml:space="preserve"> and it may be possible for reasonable additions to be added in after the investigatory interview, where they serve the purpose of clarifying events. A copy of the interview minutes should be provided to the interviewee for their records.  </w:t>
      </w:r>
    </w:p>
    <w:p w14:paraId="64DC4510" w14:textId="77777777" w:rsidR="001E7A01" w:rsidRPr="00B526C4" w:rsidRDefault="001E7A01" w:rsidP="001E7A01">
      <w:pPr>
        <w:spacing w:line="240" w:lineRule="auto"/>
        <w:jc w:val="both"/>
        <w:rPr>
          <w:rFonts w:cs="Arial"/>
          <w:lang w:eastAsia="en-US"/>
        </w:rPr>
      </w:pPr>
    </w:p>
    <w:p w14:paraId="715260E9" w14:textId="77777777" w:rsidR="001E7A01" w:rsidRPr="00B526C4" w:rsidRDefault="001E7A01" w:rsidP="001E7A01">
      <w:pPr>
        <w:spacing w:line="240" w:lineRule="auto"/>
        <w:jc w:val="both"/>
        <w:rPr>
          <w:rFonts w:cs="Arial"/>
          <w:lang w:eastAsia="en-US"/>
        </w:rPr>
      </w:pPr>
      <w:r w:rsidRPr="00B526C4">
        <w:rPr>
          <w:rFonts w:cs="Arial"/>
          <w:lang w:eastAsia="en-US"/>
        </w:rPr>
        <w:t xml:space="preserve">Once agreed, the statement shall then be included in the investigation report. Employees/witnesses will be required to sign copies of their statements. Email confirmations for accuracy will suffice. If there is a need to go back to the employee to clarify events or ask further questions after the interview has ended, this can be done via phone, video call or email, if appropriate, as long as a written summary is agreed and included with the investigation report. </w:t>
      </w:r>
    </w:p>
    <w:p w14:paraId="005CAC48" w14:textId="77777777" w:rsidR="001E7A01" w:rsidRPr="00B526C4" w:rsidRDefault="001E7A01" w:rsidP="001E7A01">
      <w:pPr>
        <w:spacing w:line="240" w:lineRule="auto"/>
        <w:jc w:val="both"/>
        <w:rPr>
          <w:rFonts w:cs="Arial"/>
          <w:lang w:eastAsia="en-US"/>
        </w:rPr>
      </w:pPr>
    </w:p>
    <w:p w14:paraId="7E49ED57" w14:textId="77777777" w:rsidR="001E7A01" w:rsidRPr="00B526C4" w:rsidRDefault="001E7A01" w:rsidP="001E7A01">
      <w:pPr>
        <w:spacing w:line="240" w:lineRule="auto"/>
        <w:jc w:val="both"/>
        <w:rPr>
          <w:rFonts w:cs="Arial"/>
          <w:lang w:eastAsia="en-US"/>
        </w:rPr>
      </w:pPr>
      <w:r w:rsidRPr="00B526C4">
        <w:rPr>
          <w:rFonts w:cs="Arial"/>
          <w:lang w:eastAsia="en-US"/>
        </w:rPr>
        <w:t xml:space="preserve">Should an agreement not be made on the content of the record then both versions of the record should be submitted as evidence in the report.  </w:t>
      </w:r>
    </w:p>
    <w:p w14:paraId="752322BB" w14:textId="77777777" w:rsidR="001E7A01" w:rsidRPr="00B526C4" w:rsidRDefault="001E7A01" w:rsidP="001E7A01">
      <w:pPr>
        <w:spacing w:line="240" w:lineRule="auto"/>
        <w:jc w:val="both"/>
        <w:rPr>
          <w:rFonts w:cs="Arial"/>
          <w:lang w:eastAsia="en-US"/>
        </w:rPr>
      </w:pPr>
    </w:p>
    <w:p w14:paraId="5FF85F63" w14:textId="77777777" w:rsidR="001E7A01" w:rsidRPr="00B526C4" w:rsidRDefault="001E7A01" w:rsidP="001E7A01">
      <w:pPr>
        <w:spacing w:line="240" w:lineRule="auto"/>
        <w:jc w:val="both"/>
        <w:rPr>
          <w:rFonts w:cs="Arial"/>
          <w:lang w:eastAsia="en-US"/>
        </w:rPr>
      </w:pPr>
      <w:r w:rsidRPr="00B526C4">
        <w:rPr>
          <w:rFonts w:cs="Arial"/>
          <w:lang w:eastAsia="en-US"/>
        </w:rPr>
        <w:t xml:space="preserve">Recording equipment is not permitted for use in investigation interviews. </w:t>
      </w:r>
    </w:p>
    <w:p w14:paraId="567031C1" w14:textId="77777777" w:rsidR="001E7A01" w:rsidRPr="00B526C4" w:rsidRDefault="001E7A01" w:rsidP="001E7A01">
      <w:pPr>
        <w:spacing w:line="240" w:lineRule="auto"/>
        <w:rPr>
          <w:rFonts w:cs="Arial"/>
          <w:lang w:eastAsia="en-US"/>
        </w:rPr>
      </w:pPr>
    </w:p>
    <w:p w14:paraId="28FC5CC5" w14:textId="77777777" w:rsidR="001E7A01" w:rsidRPr="00B526C4" w:rsidRDefault="001E7A01" w:rsidP="001E7A01">
      <w:pPr>
        <w:pStyle w:val="Heading3"/>
      </w:pPr>
      <w:bookmarkStart w:id="24" w:name="_Toc110848116"/>
      <w:r w:rsidRPr="00B526C4">
        <w:t>Investigation Report</w:t>
      </w:r>
      <w:bookmarkEnd w:id="24"/>
    </w:p>
    <w:p w14:paraId="747FAFFB" w14:textId="77777777" w:rsidR="001E7A01" w:rsidRPr="00B526C4" w:rsidRDefault="001E7A01" w:rsidP="001E7A01">
      <w:pPr>
        <w:spacing w:line="240" w:lineRule="auto"/>
        <w:rPr>
          <w:rFonts w:cs="Arial"/>
          <w:lang w:eastAsia="en-US"/>
        </w:rPr>
      </w:pPr>
    </w:p>
    <w:p w14:paraId="618F15C9" w14:textId="77777777" w:rsidR="001E7A01" w:rsidRPr="00B526C4" w:rsidRDefault="001E7A01" w:rsidP="001E7A01">
      <w:pPr>
        <w:spacing w:line="240" w:lineRule="auto"/>
        <w:jc w:val="both"/>
        <w:rPr>
          <w:rFonts w:cs="Arial"/>
          <w:lang w:eastAsia="en-US"/>
        </w:rPr>
      </w:pPr>
      <w:r w:rsidRPr="00B526C4">
        <w:rPr>
          <w:rFonts w:cs="Arial"/>
          <w:lang w:eastAsia="en-US"/>
        </w:rPr>
        <w:t xml:space="preserve">An investigation report should be prepared for the </w:t>
      </w:r>
      <w:r>
        <w:rPr>
          <w:rFonts w:cs="Arial"/>
          <w:lang w:eastAsia="en-US"/>
        </w:rPr>
        <w:t>Commissioning Manager</w:t>
      </w:r>
      <w:r w:rsidRPr="00B526C4">
        <w:rPr>
          <w:rFonts w:cs="Arial"/>
          <w:lang w:eastAsia="en-US"/>
        </w:rPr>
        <w:t xml:space="preserve"> who </w:t>
      </w:r>
      <w:r>
        <w:rPr>
          <w:rFonts w:cs="Arial"/>
          <w:lang w:eastAsia="en-US"/>
        </w:rPr>
        <w:t xml:space="preserve">initiated </w:t>
      </w:r>
      <w:r w:rsidRPr="00B526C4">
        <w:rPr>
          <w:rFonts w:cs="Arial"/>
          <w:lang w:eastAsia="en-US"/>
        </w:rPr>
        <w:t xml:space="preserve">the investigation. The report should summarise the findings of the investigation in order for a decision to be made on the appropriate next stages of the process. </w:t>
      </w:r>
    </w:p>
    <w:p w14:paraId="4943A58C" w14:textId="77777777" w:rsidR="001E7A01" w:rsidRPr="00B526C4" w:rsidRDefault="001E7A01" w:rsidP="001E7A01">
      <w:pPr>
        <w:spacing w:line="240" w:lineRule="auto"/>
        <w:rPr>
          <w:rFonts w:cs="Arial"/>
        </w:rPr>
      </w:pPr>
    </w:p>
    <w:p w14:paraId="4332CA6B" w14:textId="77777777" w:rsidR="001E7A01" w:rsidRPr="00B526C4" w:rsidRDefault="001E7A01" w:rsidP="001E7A01">
      <w:pPr>
        <w:spacing w:line="240" w:lineRule="auto"/>
        <w:jc w:val="both"/>
        <w:rPr>
          <w:rFonts w:cs="Arial"/>
          <w:lang w:eastAsia="en-US"/>
        </w:rPr>
      </w:pPr>
      <w:r w:rsidRPr="00B526C4">
        <w:rPr>
          <w:rFonts w:cs="Arial"/>
          <w:lang w:eastAsia="en-US"/>
        </w:rPr>
        <w:t>The investigating officer should, in respect of each allegation, group the evidence into the following groups:</w:t>
      </w:r>
    </w:p>
    <w:p w14:paraId="0E8C4D8E" w14:textId="77777777" w:rsidR="001E7A01" w:rsidRPr="00B526C4" w:rsidRDefault="001E7A01" w:rsidP="001E7A01">
      <w:pPr>
        <w:spacing w:line="240" w:lineRule="auto"/>
        <w:jc w:val="both"/>
        <w:rPr>
          <w:rFonts w:cs="Arial"/>
          <w:lang w:eastAsia="en-US"/>
        </w:rPr>
      </w:pPr>
    </w:p>
    <w:p w14:paraId="3787FC88" w14:textId="28DE8B9C" w:rsidR="001E7A01" w:rsidRPr="00B526C4" w:rsidRDefault="001E7A01" w:rsidP="00AC26D7">
      <w:pPr>
        <w:pStyle w:val="ListParagraph"/>
        <w:numPr>
          <w:ilvl w:val="0"/>
          <w:numId w:val="16"/>
        </w:numPr>
        <w:spacing w:line="240" w:lineRule="auto"/>
        <w:jc w:val="both"/>
        <w:rPr>
          <w:rFonts w:cs="Arial"/>
          <w:lang w:eastAsia="en-US"/>
        </w:rPr>
      </w:pPr>
      <w:r w:rsidRPr="00B526C4">
        <w:rPr>
          <w:rFonts w:cs="Arial"/>
          <w:b/>
          <w:lang w:eastAsia="en-US"/>
        </w:rPr>
        <w:t>Being unfounded</w:t>
      </w:r>
      <w:r w:rsidRPr="00B526C4">
        <w:rPr>
          <w:rFonts w:cs="Arial"/>
          <w:lang w:eastAsia="en-US"/>
        </w:rPr>
        <w:t xml:space="preserve"> – to reflect cases where there is no evidence or proper basis to support the </w:t>
      </w:r>
      <w:r w:rsidR="00AC26D7" w:rsidRPr="00B526C4">
        <w:rPr>
          <w:rFonts w:cs="Arial"/>
          <w:lang w:eastAsia="en-US"/>
        </w:rPr>
        <w:t>allegation.</w:t>
      </w:r>
      <w:r w:rsidRPr="00B526C4">
        <w:rPr>
          <w:rFonts w:cs="Arial"/>
          <w:lang w:eastAsia="en-US"/>
        </w:rPr>
        <w:t xml:space="preserve"> </w:t>
      </w:r>
    </w:p>
    <w:p w14:paraId="76EFACDE" w14:textId="77777777" w:rsidR="001E7A01" w:rsidRPr="00B526C4" w:rsidRDefault="001E7A01" w:rsidP="00AC26D7">
      <w:pPr>
        <w:pStyle w:val="ListParagraph"/>
        <w:numPr>
          <w:ilvl w:val="0"/>
          <w:numId w:val="16"/>
        </w:numPr>
        <w:spacing w:line="240" w:lineRule="auto"/>
        <w:jc w:val="both"/>
        <w:rPr>
          <w:rFonts w:cs="Arial"/>
          <w:lang w:eastAsia="en-US"/>
        </w:rPr>
      </w:pPr>
      <w:r w:rsidRPr="00B526C4">
        <w:rPr>
          <w:rFonts w:cs="Arial"/>
          <w:b/>
          <w:lang w:eastAsia="en-US"/>
        </w:rPr>
        <w:t>Unsubstantiated</w:t>
      </w:r>
      <w:r w:rsidRPr="00B526C4">
        <w:rPr>
          <w:rFonts w:cs="Arial"/>
          <w:lang w:eastAsia="en-US"/>
        </w:rPr>
        <w:t xml:space="preserve"> – there is insufficient evidence to either prove or disprove the allegation. </w:t>
      </w:r>
    </w:p>
    <w:p w14:paraId="63C7BB14" w14:textId="16F42996" w:rsidR="001E7A01" w:rsidRPr="00B526C4" w:rsidRDefault="001E7A01" w:rsidP="00AC26D7">
      <w:pPr>
        <w:pStyle w:val="ListParagraph"/>
        <w:numPr>
          <w:ilvl w:val="0"/>
          <w:numId w:val="16"/>
        </w:numPr>
        <w:spacing w:line="240" w:lineRule="auto"/>
        <w:jc w:val="both"/>
        <w:rPr>
          <w:rFonts w:cs="Arial"/>
          <w:lang w:eastAsia="en-US"/>
        </w:rPr>
      </w:pPr>
      <w:r w:rsidRPr="00B526C4">
        <w:rPr>
          <w:rFonts w:cs="Arial"/>
          <w:b/>
          <w:lang w:eastAsia="en-US"/>
        </w:rPr>
        <w:t>Substantiated</w:t>
      </w:r>
      <w:r w:rsidRPr="00B526C4">
        <w:rPr>
          <w:rFonts w:cs="Arial"/>
          <w:lang w:eastAsia="en-US"/>
        </w:rPr>
        <w:t xml:space="preserve"> – there is sufficient evidence to prove the </w:t>
      </w:r>
      <w:r w:rsidR="00AC26D7" w:rsidRPr="00B526C4">
        <w:rPr>
          <w:rFonts w:cs="Arial"/>
          <w:lang w:eastAsia="en-US"/>
        </w:rPr>
        <w:t>allegation.</w:t>
      </w:r>
    </w:p>
    <w:p w14:paraId="0060E6FB" w14:textId="01966B44" w:rsidR="001E7A01" w:rsidRPr="00B526C4" w:rsidRDefault="001E7A01" w:rsidP="00AC26D7">
      <w:pPr>
        <w:pStyle w:val="ListParagraph"/>
        <w:numPr>
          <w:ilvl w:val="0"/>
          <w:numId w:val="16"/>
        </w:numPr>
        <w:spacing w:line="240" w:lineRule="auto"/>
        <w:jc w:val="both"/>
        <w:rPr>
          <w:rFonts w:cs="Arial"/>
          <w:lang w:eastAsia="en-US"/>
        </w:rPr>
      </w:pPr>
      <w:r w:rsidRPr="00B526C4">
        <w:rPr>
          <w:rFonts w:cs="Arial"/>
          <w:b/>
          <w:lang w:eastAsia="en-US"/>
        </w:rPr>
        <w:t xml:space="preserve">False </w:t>
      </w:r>
      <w:r w:rsidRPr="00B526C4">
        <w:rPr>
          <w:rFonts w:cs="Arial"/>
          <w:lang w:eastAsia="en-US"/>
        </w:rPr>
        <w:t xml:space="preserve">– there is sufficient evidence to disprove the </w:t>
      </w:r>
      <w:r w:rsidR="00AC26D7" w:rsidRPr="00B526C4">
        <w:rPr>
          <w:rFonts w:cs="Arial"/>
          <w:lang w:eastAsia="en-US"/>
        </w:rPr>
        <w:t>allegation.</w:t>
      </w:r>
    </w:p>
    <w:p w14:paraId="2089D033" w14:textId="42D5C0B8" w:rsidR="001E7A01" w:rsidRPr="00B526C4" w:rsidRDefault="001E7A01" w:rsidP="00AC26D7">
      <w:pPr>
        <w:pStyle w:val="ListParagraph"/>
        <w:numPr>
          <w:ilvl w:val="0"/>
          <w:numId w:val="16"/>
        </w:numPr>
        <w:spacing w:line="240" w:lineRule="auto"/>
        <w:jc w:val="both"/>
        <w:rPr>
          <w:rFonts w:cs="Arial"/>
          <w:lang w:eastAsia="en-US"/>
        </w:rPr>
      </w:pPr>
      <w:r w:rsidRPr="00B526C4">
        <w:rPr>
          <w:rFonts w:cs="Arial"/>
          <w:b/>
          <w:lang w:eastAsia="en-US"/>
        </w:rPr>
        <w:t>Malicious</w:t>
      </w:r>
      <w:r w:rsidRPr="00B526C4">
        <w:rPr>
          <w:rFonts w:cs="Arial"/>
          <w:lang w:eastAsia="en-US"/>
        </w:rPr>
        <w:t xml:space="preserve"> – there is sufficient evidence to disprove the allegation and there has been a deliberate act to </w:t>
      </w:r>
      <w:r w:rsidR="00AC26D7" w:rsidRPr="00B526C4">
        <w:rPr>
          <w:rFonts w:cs="Arial"/>
          <w:lang w:eastAsia="en-US"/>
        </w:rPr>
        <w:t>deceive.</w:t>
      </w:r>
      <w:r w:rsidRPr="00B526C4">
        <w:rPr>
          <w:rFonts w:cs="Arial"/>
          <w:lang w:eastAsia="en-US"/>
        </w:rPr>
        <w:t xml:space="preserve"> </w:t>
      </w:r>
    </w:p>
    <w:p w14:paraId="62050407" w14:textId="77777777" w:rsidR="001E7A01" w:rsidRPr="00B526C4" w:rsidRDefault="001E7A01" w:rsidP="001E7A01">
      <w:pPr>
        <w:pStyle w:val="ListParagraph"/>
        <w:spacing w:line="240" w:lineRule="auto"/>
        <w:ind w:left="790"/>
        <w:rPr>
          <w:rFonts w:cs="Arial"/>
          <w:lang w:eastAsia="en-US"/>
        </w:rPr>
      </w:pPr>
    </w:p>
    <w:p w14:paraId="75785E0D" w14:textId="77777777" w:rsidR="001E7A01" w:rsidRPr="00A74947" w:rsidRDefault="001E7A01" w:rsidP="001E7A01">
      <w:pPr>
        <w:rPr>
          <w:rFonts w:cs="Arial"/>
          <w:b/>
          <w:bCs/>
          <w:lang w:eastAsia="en-US"/>
        </w:rPr>
      </w:pPr>
      <w:r w:rsidRPr="00A74947">
        <w:rPr>
          <w:rFonts w:cs="Arial"/>
          <w:b/>
          <w:bCs/>
          <w:lang w:eastAsia="en-US"/>
        </w:rPr>
        <w:t xml:space="preserve">The investigating officer must keep the employee informed of the progress on the case. If the investigation is likely to be delayed the IO must make the employee aware as soon as possible. </w:t>
      </w:r>
    </w:p>
    <w:p w14:paraId="25BD0CF0" w14:textId="77777777" w:rsidR="001E7A01" w:rsidRDefault="001E7A01" w:rsidP="001E7A01">
      <w:pPr>
        <w:pStyle w:val="Heading3"/>
      </w:pPr>
    </w:p>
    <w:p w14:paraId="60A62289" w14:textId="77777777" w:rsidR="001E7A01" w:rsidRPr="00B526C4" w:rsidRDefault="001E7A01" w:rsidP="001E7A01">
      <w:pPr>
        <w:pStyle w:val="Heading3"/>
      </w:pPr>
      <w:bookmarkStart w:id="25" w:name="_Toc110848117"/>
      <w:r w:rsidRPr="00B526C4">
        <w:t>Following Completion of the Investigation</w:t>
      </w:r>
      <w:bookmarkEnd w:id="25"/>
      <w:r w:rsidRPr="00B526C4">
        <w:t xml:space="preserve"> </w:t>
      </w:r>
    </w:p>
    <w:p w14:paraId="6087C952" w14:textId="77777777" w:rsidR="001E7A01" w:rsidRPr="00B526C4" w:rsidRDefault="001E7A01" w:rsidP="001E7A01">
      <w:pPr>
        <w:spacing w:line="240" w:lineRule="auto"/>
        <w:rPr>
          <w:rFonts w:cs="Arial"/>
          <w:lang w:eastAsia="en-US"/>
        </w:rPr>
      </w:pPr>
    </w:p>
    <w:p w14:paraId="544329AD" w14:textId="77777777" w:rsidR="001E7A01" w:rsidRPr="00B526C4" w:rsidRDefault="001E7A01" w:rsidP="001E7A01">
      <w:pPr>
        <w:spacing w:line="240" w:lineRule="auto"/>
        <w:rPr>
          <w:rFonts w:cs="Arial"/>
        </w:rPr>
      </w:pPr>
      <w:r w:rsidRPr="00B526C4">
        <w:rPr>
          <w:rFonts w:cs="Arial"/>
        </w:rPr>
        <w:t xml:space="preserve">Upon completion of the investigation the Investigating Officer will be required to present the report back to the </w:t>
      </w:r>
      <w:r>
        <w:rPr>
          <w:rFonts w:cs="Arial"/>
        </w:rPr>
        <w:t>Commissioning Manager</w:t>
      </w:r>
      <w:r w:rsidRPr="00B526C4">
        <w:rPr>
          <w:rFonts w:cs="Arial"/>
        </w:rPr>
        <w:t xml:space="preserve">. The </w:t>
      </w:r>
      <w:r>
        <w:rPr>
          <w:rFonts w:cs="Arial"/>
        </w:rPr>
        <w:t>Commissioning Manager</w:t>
      </w:r>
      <w:r w:rsidRPr="00B526C4">
        <w:rPr>
          <w:rFonts w:cs="Arial"/>
        </w:rPr>
        <w:t xml:space="preserve"> will then </w:t>
      </w:r>
      <w:r>
        <w:rPr>
          <w:rFonts w:cs="Arial"/>
        </w:rPr>
        <w:t xml:space="preserve">seek advice from People Management before </w:t>
      </w:r>
      <w:r w:rsidRPr="00B526C4">
        <w:rPr>
          <w:rFonts w:cs="Arial"/>
        </w:rPr>
        <w:t>decid</w:t>
      </w:r>
      <w:r>
        <w:rPr>
          <w:rFonts w:cs="Arial"/>
        </w:rPr>
        <w:t>ing</w:t>
      </w:r>
      <w:r w:rsidRPr="00B526C4">
        <w:rPr>
          <w:rFonts w:cs="Arial"/>
        </w:rPr>
        <w:t xml:space="preserve"> from the following what action to take:</w:t>
      </w:r>
    </w:p>
    <w:p w14:paraId="2FA2B85A" w14:textId="77777777" w:rsidR="001E7A01" w:rsidRPr="00B526C4" w:rsidRDefault="001E7A01" w:rsidP="001E7A01">
      <w:pPr>
        <w:spacing w:line="240" w:lineRule="auto"/>
        <w:rPr>
          <w:rFonts w:cs="Arial"/>
        </w:rPr>
      </w:pPr>
    </w:p>
    <w:p w14:paraId="10871AC2" w14:textId="64E88870" w:rsidR="001E7A01" w:rsidRPr="00B526C4" w:rsidRDefault="001E7A01" w:rsidP="00AC26D7">
      <w:pPr>
        <w:pStyle w:val="ListParagraph"/>
        <w:numPr>
          <w:ilvl w:val="0"/>
          <w:numId w:val="13"/>
        </w:numPr>
        <w:tabs>
          <w:tab w:val="left" w:pos="993"/>
        </w:tabs>
        <w:spacing w:line="240" w:lineRule="auto"/>
        <w:ind w:left="567" w:hanging="283"/>
        <w:rPr>
          <w:rFonts w:cs="Arial"/>
        </w:rPr>
      </w:pPr>
      <w:r w:rsidRPr="00B526C4">
        <w:rPr>
          <w:rFonts w:cs="Arial"/>
        </w:rPr>
        <w:t xml:space="preserve">Request that further investigation is carried out for </w:t>
      </w:r>
      <w:r w:rsidR="00AC26D7" w:rsidRPr="00B526C4">
        <w:rPr>
          <w:rFonts w:cs="Arial"/>
        </w:rPr>
        <w:t>clarity.</w:t>
      </w:r>
    </w:p>
    <w:p w14:paraId="2A1A3196" w14:textId="77777777" w:rsidR="001E7A01" w:rsidRPr="00B526C4" w:rsidRDefault="001E7A01" w:rsidP="00AC26D7">
      <w:pPr>
        <w:pStyle w:val="ListParagraph"/>
        <w:numPr>
          <w:ilvl w:val="0"/>
          <w:numId w:val="13"/>
        </w:numPr>
        <w:tabs>
          <w:tab w:val="left" w:pos="993"/>
        </w:tabs>
        <w:spacing w:line="240" w:lineRule="auto"/>
        <w:ind w:left="567" w:hanging="283"/>
        <w:rPr>
          <w:rFonts w:cs="Arial"/>
        </w:rPr>
      </w:pPr>
      <w:r w:rsidRPr="00B526C4">
        <w:rPr>
          <w:rFonts w:cs="Arial"/>
        </w:rPr>
        <w:t xml:space="preserve">Not proceed with the matter </w:t>
      </w:r>
    </w:p>
    <w:p w14:paraId="49ED084E" w14:textId="77777777" w:rsidR="001E7A01" w:rsidRPr="00B526C4" w:rsidRDefault="001E7A01" w:rsidP="00AC26D7">
      <w:pPr>
        <w:pStyle w:val="ListParagraph"/>
        <w:numPr>
          <w:ilvl w:val="0"/>
          <w:numId w:val="13"/>
        </w:numPr>
        <w:tabs>
          <w:tab w:val="left" w:pos="993"/>
        </w:tabs>
        <w:spacing w:line="240" w:lineRule="auto"/>
        <w:ind w:left="567" w:hanging="283"/>
        <w:rPr>
          <w:rFonts w:cs="Arial"/>
        </w:rPr>
      </w:pPr>
      <w:r w:rsidRPr="00B526C4">
        <w:rPr>
          <w:rFonts w:cs="Arial"/>
        </w:rPr>
        <w:t>Deal with the matter on an informal basis.</w:t>
      </w:r>
    </w:p>
    <w:p w14:paraId="256476BF" w14:textId="77777777" w:rsidR="001E7A01" w:rsidRPr="00B526C4" w:rsidRDefault="001E7A01" w:rsidP="00AC26D7">
      <w:pPr>
        <w:pStyle w:val="ListParagraph"/>
        <w:numPr>
          <w:ilvl w:val="0"/>
          <w:numId w:val="13"/>
        </w:numPr>
        <w:tabs>
          <w:tab w:val="left" w:pos="993"/>
        </w:tabs>
        <w:spacing w:line="240" w:lineRule="auto"/>
        <w:ind w:left="567" w:hanging="283"/>
        <w:rPr>
          <w:rFonts w:cs="Arial"/>
        </w:rPr>
      </w:pPr>
      <w:r w:rsidRPr="00B526C4">
        <w:rPr>
          <w:rFonts w:cs="Arial"/>
        </w:rPr>
        <w:t>Refer the matter to a stage 1 hearing.</w:t>
      </w:r>
    </w:p>
    <w:p w14:paraId="1A2C5222" w14:textId="77777777" w:rsidR="001E7A01" w:rsidRPr="00B526C4" w:rsidRDefault="001E7A01" w:rsidP="00AC26D7">
      <w:pPr>
        <w:pStyle w:val="ListParagraph"/>
        <w:numPr>
          <w:ilvl w:val="0"/>
          <w:numId w:val="13"/>
        </w:numPr>
        <w:tabs>
          <w:tab w:val="left" w:pos="993"/>
        </w:tabs>
        <w:spacing w:line="240" w:lineRule="auto"/>
        <w:ind w:left="567" w:hanging="283"/>
        <w:rPr>
          <w:rFonts w:cs="Arial"/>
        </w:rPr>
      </w:pPr>
      <w:r w:rsidRPr="00B526C4">
        <w:rPr>
          <w:rFonts w:cs="Arial"/>
        </w:rPr>
        <w:t>Refer the matter to a stage 2 hearing.</w:t>
      </w:r>
    </w:p>
    <w:p w14:paraId="3157A68A" w14:textId="03618EE9" w:rsidR="001E7A01" w:rsidRPr="00B526C4" w:rsidRDefault="001E7A01" w:rsidP="00AC26D7">
      <w:pPr>
        <w:pStyle w:val="ListParagraph"/>
        <w:numPr>
          <w:ilvl w:val="0"/>
          <w:numId w:val="13"/>
        </w:numPr>
        <w:tabs>
          <w:tab w:val="left" w:pos="993"/>
        </w:tabs>
        <w:spacing w:line="240" w:lineRule="auto"/>
        <w:ind w:left="567" w:hanging="283"/>
        <w:rPr>
          <w:rFonts w:cs="Arial"/>
        </w:rPr>
      </w:pPr>
      <w:r w:rsidRPr="00B526C4">
        <w:rPr>
          <w:rFonts w:cs="Arial"/>
        </w:rPr>
        <w:t xml:space="preserve">Refer the matter to a stage 3 </w:t>
      </w:r>
      <w:r w:rsidR="00AC26D7" w:rsidRPr="00B526C4">
        <w:rPr>
          <w:rFonts w:cs="Arial"/>
        </w:rPr>
        <w:t>hearing.</w:t>
      </w:r>
    </w:p>
    <w:p w14:paraId="0A9CBADA" w14:textId="77777777" w:rsidR="001E7A01" w:rsidRPr="00B526C4" w:rsidRDefault="001E7A01" w:rsidP="001E7A01">
      <w:pPr>
        <w:spacing w:line="240" w:lineRule="auto"/>
        <w:rPr>
          <w:rFonts w:cs="Arial"/>
          <w:lang w:eastAsia="en-US"/>
        </w:rPr>
      </w:pPr>
    </w:p>
    <w:p w14:paraId="39B8F1F2" w14:textId="7B317463" w:rsidR="001E7A01" w:rsidRPr="00B526C4" w:rsidRDefault="001E7A01" w:rsidP="001E7A01">
      <w:pPr>
        <w:spacing w:line="240" w:lineRule="auto"/>
        <w:rPr>
          <w:rFonts w:cs="Arial"/>
          <w:lang w:eastAsia="en-US"/>
        </w:rPr>
      </w:pPr>
      <w:r w:rsidRPr="00B526C4">
        <w:rPr>
          <w:rFonts w:cs="Arial"/>
          <w:lang w:eastAsia="en-US"/>
        </w:rPr>
        <w:t xml:space="preserve">The </w:t>
      </w:r>
      <w:r>
        <w:rPr>
          <w:rFonts w:cs="Arial"/>
          <w:lang w:eastAsia="en-US"/>
        </w:rPr>
        <w:t>I</w:t>
      </w:r>
      <w:r w:rsidRPr="00B526C4">
        <w:rPr>
          <w:rFonts w:cs="Arial"/>
          <w:lang w:eastAsia="en-US"/>
        </w:rPr>
        <w:t xml:space="preserve">nvestigating </w:t>
      </w:r>
      <w:r>
        <w:rPr>
          <w:rFonts w:cs="Arial"/>
          <w:lang w:eastAsia="en-US"/>
        </w:rPr>
        <w:t>O</w:t>
      </w:r>
      <w:r w:rsidRPr="00B526C4">
        <w:rPr>
          <w:rFonts w:cs="Arial"/>
          <w:lang w:eastAsia="en-US"/>
        </w:rPr>
        <w:t xml:space="preserve">fficer does not form any part of the </w:t>
      </w:r>
      <w:r w:rsidR="00AC26D7" w:rsidRPr="00B526C4">
        <w:rPr>
          <w:rFonts w:cs="Arial"/>
          <w:lang w:eastAsia="en-US"/>
        </w:rPr>
        <w:t>decision-making</w:t>
      </w:r>
      <w:r w:rsidRPr="00B526C4">
        <w:rPr>
          <w:rFonts w:cs="Arial"/>
          <w:lang w:eastAsia="en-US"/>
        </w:rPr>
        <w:t xml:space="preserve"> process. </w:t>
      </w:r>
      <w:r w:rsidR="00AC26D7">
        <w:rPr>
          <w:rFonts w:cs="Arial"/>
          <w:lang w:eastAsia="en-US"/>
        </w:rPr>
        <w:t>f</w:t>
      </w:r>
    </w:p>
    <w:p w14:paraId="1A2EBD5B" w14:textId="77777777" w:rsidR="00D54CA3" w:rsidRDefault="00D54CA3" w:rsidP="001E7A01">
      <w:pPr>
        <w:pStyle w:val="Heading2"/>
        <w:rPr>
          <w:color w:val="C00000"/>
        </w:rPr>
      </w:pPr>
      <w:bookmarkStart w:id="26" w:name="_Toc110848118"/>
    </w:p>
    <w:p w14:paraId="73DF56C1" w14:textId="77777777" w:rsidR="00D54CA3" w:rsidRDefault="00D54CA3" w:rsidP="001E7A01">
      <w:pPr>
        <w:pStyle w:val="Heading2"/>
        <w:rPr>
          <w:color w:val="C00000"/>
        </w:rPr>
      </w:pPr>
    </w:p>
    <w:p w14:paraId="38AFFD1F" w14:textId="77777777" w:rsidR="00D54CA3" w:rsidRDefault="00D54CA3" w:rsidP="001E7A01">
      <w:pPr>
        <w:pStyle w:val="Heading2"/>
        <w:rPr>
          <w:color w:val="C00000"/>
        </w:rPr>
      </w:pPr>
    </w:p>
    <w:p w14:paraId="70B9880F" w14:textId="5A1026DE" w:rsidR="001E7A01" w:rsidRPr="00D54CA3" w:rsidRDefault="001E7A01" w:rsidP="001E7A01">
      <w:pPr>
        <w:pStyle w:val="Heading2"/>
        <w:rPr>
          <w:color w:val="C00000"/>
        </w:rPr>
      </w:pPr>
      <w:r w:rsidRPr="00D54CA3">
        <w:rPr>
          <w:color w:val="C00000"/>
        </w:rPr>
        <w:t>Disciplinary Hearings</w:t>
      </w:r>
      <w:bookmarkEnd w:id="26"/>
      <w:r w:rsidRPr="00D54CA3">
        <w:rPr>
          <w:color w:val="C00000"/>
        </w:rPr>
        <w:t xml:space="preserve"> </w:t>
      </w:r>
    </w:p>
    <w:p w14:paraId="18A5A269" w14:textId="77777777" w:rsidR="001E7A01" w:rsidRPr="00D54CA3" w:rsidRDefault="001E7A01" w:rsidP="001E7A01">
      <w:pPr>
        <w:spacing w:line="240" w:lineRule="auto"/>
        <w:rPr>
          <w:rFonts w:cs="Arial"/>
          <w:color w:val="C00000"/>
          <w:u w:val="single"/>
        </w:rPr>
      </w:pPr>
    </w:p>
    <w:p w14:paraId="25544C78" w14:textId="77777777" w:rsidR="001E7A01" w:rsidRPr="00B526C4" w:rsidRDefault="001E7A01" w:rsidP="001E7A01">
      <w:pPr>
        <w:pStyle w:val="Heading3"/>
      </w:pPr>
      <w:bookmarkStart w:id="27" w:name="_Toc110848119"/>
      <w:r w:rsidRPr="00B526C4">
        <w:t>Arranging a Hearing and Notifying the Employee</w:t>
      </w:r>
      <w:bookmarkEnd w:id="27"/>
      <w:r w:rsidRPr="00B526C4">
        <w:t xml:space="preserve"> </w:t>
      </w:r>
    </w:p>
    <w:p w14:paraId="2E066585" w14:textId="77777777" w:rsidR="001E7A01" w:rsidRPr="00B526C4" w:rsidRDefault="001E7A01" w:rsidP="001E7A01">
      <w:pPr>
        <w:spacing w:line="240" w:lineRule="auto"/>
        <w:rPr>
          <w:rFonts w:cs="Arial"/>
          <w:u w:val="single"/>
        </w:rPr>
      </w:pPr>
    </w:p>
    <w:p w14:paraId="4671758F" w14:textId="77777777" w:rsidR="001E7A01" w:rsidRPr="00B526C4" w:rsidRDefault="001E7A01" w:rsidP="001E7A01">
      <w:pPr>
        <w:spacing w:line="240" w:lineRule="auto"/>
        <w:jc w:val="both"/>
        <w:rPr>
          <w:rFonts w:cs="Arial"/>
        </w:rPr>
      </w:pPr>
      <w:r w:rsidRPr="00B526C4">
        <w:rPr>
          <w:rFonts w:cs="Arial"/>
        </w:rPr>
        <w:t>If following an investigation, the issue is referred to a hearing the following minimum notice periods apply (although this can be shorter or longer if all parties are in agreement):</w:t>
      </w:r>
    </w:p>
    <w:p w14:paraId="09B7CB6A" w14:textId="77777777" w:rsidR="001E7A01" w:rsidRPr="00B526C4" w:rsidRDefault="001E7A01" w:rsidP="001E7A01">
      <w:pPr>
        <w:spacing w:line="240" w:lineRule="auto"/>
        <w:jc w:val="both"/>
        <w:rPr>
          <w:rFonts w:cs="Arial"/>
        </w:rPr>
      </w:pPr>
    </w:p>
    <w:p w14:paraId="6B035A87" w14:textId="77777777" w:rsidR="001E7A01" w:rsidRPr="00B526C4" w:rsidRDefault="001E7A01" w:rsidP="00AC26D7">
      <w:pPr>
        <w:pStyle w:val="ListParagraph"/>
        <w:numPr>
          <w:ilvl w:val="0"/>
          <w:numId w:val="19"/>
        </w:numPr>
        <w:spacing w:line="240" w:lineRule="auto"/>
        <w:jc w:val="both"/>
        <w:rPr>
          <w:rFonts w:cs="Arial"/>
        </w:rPr>
      </w:pPr>
      <w:r w:rsidRPr="00B526C4">
        <w:rPr>
          <w:rFonts w:cs="Arial"/>
        </w:rPr>
        <w:t>Stage 1 – 7 days</w:t>
      </w:r>
    </w:p>
    <w:p w14:paraId="7AB4CFA5" w14:textId="77777777" w:rsidR="001E7A01" w:rsidRPr="00B526C4" w:rsidRDefault="001E7A01" w:rsidP="00AC26D7">
      <w:pPr>
        <w:pStyle w:val="ListParagraph"/>
        <w:numPr>
          <w:ilvl w:val="0"/>
          <w:numId w:val="19"/>
        </w:numPr>
        <w:spacing w:line="240" w:lineRule="auto"/>
        <w:jc w:val="both"/>
        <w:rPr>
          <w:rFonts w:cs="Arial"/>
        </w:rPr>
      </w:pPr>
      <w:r w:rsidRPr="00B526C4">
        <w:rPr>
          <w:rFonts w:cs="Arial"/>
        </w:rPr>
        <w:t xml:space="preserve">Stage 2 – 10 days </w:t>
      </w:r>
    </w:p>
    <w:p w14:paraId="058EEEA5" w14:textId="77777777" w:rsidR="001E7A01" w:rsidRPr="00B526C4" w:rsidRDefault="001E7A01" w:rsidP="00AC26D7">
      <w:pPr>
        <w:pStyle w:val="ListParagraph"/>
        <w:numPr>
          <w:ilvl w:val="0"/>
          <w:numId w:val="19"/>
        </w:numPr>
        <w:spacing w:line="240" w:lineRule="auto"/>
        <w:jc w:val="both"/>
        <w:rPr>
          <w:rFonts w:cs="Arial"/>
        </w:rPr>
      </w:pPr>
      <w:r w:rsidRPr="00B526C4">
        <w:rPr>
          <w:rFonts w:cs="Arial"/>
        </w:rPr>
        <w:t xml:space="preserve">Stage 3 – 21 days </w:t>
      </w:r>
    </w:p>
    <w:p w14:paraId="5765F39A" w14:textId="77777777" w:rsidR="001E7A01" w:rsidRPr="00B526C4" w:rsidRDefault="001E7A01" w:rsidP="001E7A01">
      <w:pPr>
        <w:spacing w:line="240" w:lineRule="auto"/>
        <w:jc w:val="both"/>
        <w:rPr>
          <w:rFonts w:cs="Arial"/>
        </w:rPr>
      </w:pPr>
    </w:p>
    <w:p w14:paraId="7D3F359B" w14:textId="63B8E362" w:rsidR="001E7A01" w:rsidRPr="00B526C4" w:rsidRDefault="001E7A01" w:rsidP="001E7A01">
      <w:pPr>
        <w:spacing w:line="240" w:lineRule="auto"/>
        <w:jc w:val="both"/>
        <w:rPr>
          <w:rFonts w:cs="Arial"/>
          <w:lang w:val="en-US"/>
        </w:rPr>
      </w:pPr>
      <w:r w:rsidRPr="00B526C4">
        <w:rPr>
          <w:rFonts w:cs="Arial"/>
        </w:rPr>
        <w:t xml:space="preserve">If it is decided that there is a case to answer, the </w:t>
      </w:r>
      <w:r>
        <w:rPr>
          <w:rFonts w:cs="Arial"/>
        </w:rPr>
        <w:t>Commissioning Manager</w:t>
      </w:r>
      <w:r w:rsidRPr="00B526C4">
        <w:rPr>
          <w:rFonts w:cs="Arial"/>
        </w:rPr>
        <w:t xml:space="preserve"> will be responsible for the appointment of an impartial hearing manager.  The hearing manager will notify the employee, in writing, giving the appropriate </w:t>
      </w:r>
      <w:r w:rsidR="00AC26D7" w:rsidRPr="00B526C4">
        <w:rPr>
          <w:rFonts w:cs="Arial"/>
        </w:rPr>
        <w:t>days’ notice</w:t>
      </w:r>
      <w:r w:rsidRPr="00B526C4">
        <w:rPr>
          <w:rFonts w:cs="Arial"/>
        </w:rPr>
        <w:t xml:space="preserve"> of the disciplinary hearing date and who will be in attendance. The notification letter should contain the disciplinary report and appendices, agenda and disciplinary procedure.  The notification should also give the date and time of the hearing and advise the employee of their right to be accompanied.  It is the IO’s responsibility to arrange the hearing and to </w:t>
      </w:r>
      <w:r w:rsidRPr="00B526C4">
        <w:rPr>
          <w:rFonts w:cs="Arial"/>
          <w:lang w:val="en-US"/>
        </w:rPr>
        <w:t>organise a note taker (if required) and People Management advisor to attend the meeting.</w:t>
      </w:r>
    </w:p>
    <w:p w14:paraId="7CF87344" w14:textId="77777777" w:rsidR="001E7A01" w:rsidRPr="00B526C4" w:rsidRDefault="001E7A01" w:rsidP="001E7A01">
      <w:pPr>
        <w:spacing w:line="240" w:lineRule="auto"/>
        <w:jc w:val="both"/>
        <w:rPr>
          <w:rFonts w:cs="Arial"/>
        </w:rPr>
      </w:pPr>
    </w:p>
    <w:p w14:paraId="626AF090" w14:textId="77777777" w:rsidR="001E7A01" w:rsidRPr="00B526C4" w:rsidRDefault="001E7A01" w:rsidP="001E7A01">
      <w:pPr>
        <w:spacing w:line="240" w:lineRule="auto"/>
        <w:jc w:val="both"/>
        <w:rPr>
          <w:rFonts w:cs="Arial"/>
          <w:lang w:eastAsia="en-US"/>
        </w:rPr>
      </w:pPr>
      <w:r w:rsidRPr="00B526C4">
        <w:rPr>
          <w:rFonts w:cs="Arial"/>
        </w:rPr>
        <w:t xml:space="preserve">The notification should contain enough information for the employee to fully understand the case against them and the reasons why this is not acceptable. If the employee has difficulty reading, or if English is not their first language, the manager should explain the content of the letter to them orally. The employee will be given copies of all documents that will be produced at the hearing. </w:t>
      </w:r>
    </w:p>
    <w:p w14:paraId="3B9B9DB4" w14:textId="77777777" w:rsidR="001E7A01" w:rsidRDefault="001E7A01" w:rsidP="001E7A01">
      <w:pPr>
        <w:spacing w:line="240" w:lineRule="auto"/>
        <w:rPr>
          <w:rFonts w:cs="Arial"/>
          <w:lang w:val="en-US"/>
        </w:rPr>
      </w:pPr>
    </w:p>
    <w:p w14:paraId="5BFDD09D" w14:textId="77777777" w:rsidR="001E7A01" w:rsidRPr="00B526C4" w:rsidRDefault="001E7A01" w:rsidP="001E7A01">
      <w:pPr>
        <w:spacing w:line="240" w:lineRule="auto"/>
        <w:rPr>
          <w:rFonts w:cs="Arial"/>
          <w:lang w:val="en-US"/>
        </w:rPr>
      </w:pPr>
    </w:p>
    <w:p w14:paraId="33390927" w14:textId="77777777" w:rsidR="001E7A01" w:rsidRPr="00A74947" w:rsidRDefault="001E7A01" w:rsidP="001E7A01">
      <w:pPr>
        <w:pStyle w:val="Heading3"/>
      </w:pPr>
      <w:bookmarkStart w:id="28" w:name="_Toc110848120"/>
      <w:r w:rsidRPr="00A74947">
        <w:t>Employee Response</w:t>
      </w:r>
      <w:bookmarkEnd w:id="28"/>
      <w:r w:rsidRPr="00A74947">
        <w:t xml:space="preserve"> </w:t>
      </w:r>
    </w:p>
    <w:p w14:paraId="2E20E926" w14:textId="77777777" w:rsidR="001E7A01" w:rsidRPr="00A74947" w:rsidRDefault="001E7A01" w:rsidP="001E7A01">
      <w:pPr>
        <w:rPr>
          <w:lang w:val="en-US" w:eastAsia="en-US"/>
        </w:rPr>
      </w:pPr>
    </w:p>
    <w:p w14:paraId="3F9D1153" w14:textId="77777777" w:rsidR="001E7A01" w:rsidRPr="00B526C4" w:rsidRDefault="001E7A01" w:rsidP="001E7A01">
      <w:pPr>
        <w:spacing w:line="240" w:lineRule="auto"/>
        <w:jc w:val="both"/>
        <w:rPr>
          <w:rFonts w:cs="Arial"/>
        </w:rPr>
      </w:pPr>
      <w:r w:rsidRPr="00B526C4">
        <w:rPr>
          <w:rFonts w:cs="Arial"/>
        </w:rPr>
        <w:t>The employee must confirm their attendance to the Investigating Officer and also notify them if they plan on submitting any documentation to support their case and the name of the person who will be accompanying them at least 3 calendar days prior to the hearing. Failure to adhere to the above may result in this evidence not being considered.</w:t>
      </w:r>
    </w:p>
    <w:p w14:paraId="07AE71AD" w14:textId="77777777" w:rsidR="001E7A01" w:rsidRPr="00B526C4" w:rsidRDefault="001E7A01" w:rsidP="001E7A01">
      <w:pPr>
        <w:spacing w:line="240" w:lineRule="auto"/>
        <w:jc w:val="both"/>
        <w:rPr>
          <w:rFonts w:cs="Arial"/>
        </w:rPr>
      </w:pPr>
    </w:p>
    <w:p w14:paraId="4A4BA921" w14:textId="77777777" w:rsidR="001E7A01" w:rsidRPr="00B526C4" w:rsidRDefault="001E7A01" w:rsidP="001E7A01">
      <w:pPr>
        <w:autoSpaceDE w:val="0"/>
        <w:autoSpaceDN w:val="0"/>
        <w:adjustRightInd w:val="0"/>
        <w:spacing w:line="240" w:lineRule="auto"/>
        <w:jc w:val="both"/>
        <w:rPr>
          <w:rFonts w:cs="Arial"/>
        </w:rPr>
      </w:pPr>
      <w:r w:rsidRPr="00B526C4">
        <w:rPr>
          <w:rFonts w:cs="Arial"/>
        </w:rPr>
        <w:t>Although employees should make every effort to attend disciplinary hearings.  In exceptional circumstances, the employee may request an alternative date within 7 days of the original. The employee should contact the IO in those circumstances.</w:t>
      </w:r>
    </w:p>
    <w:p w14:paraId="53A42211" w14:textId="77777777" w:rsidR="001E7A01" w:rsidRPr="00B526C4" w:rsidRDefault="001E7A01" w:rsidP="001E7A01">
      <w:pPr>
        <w:autoSpaceDE w:val="0"/>
        <w:autoSpaceDN w:val="0"/>
        <w:adjustRightInd w:val="0"/>
        <w:spacing w:line="240" w:lineRule="auto"/>
        <w:rPr>
          <w:rFonts w:cs="Arial"/>
        </w:rPr>
      </w:pPr>
    </w:p>
    <w:p w14:paraId="5ABBC02A" w14:textId="77777777" w:rsidR="001E7A01" w:rsidRPr="00B526C4" w:rsidRDefault="001E7A01" w:rsidP="001E7A01">
      <w:pPr>
        <w:autoSpaceDE w:val="0"/>
        <w:autoSpaceDN w:val="0"/>
        <w:adjustRightInd w:val="0"/>
        <w:spacing w:line="240" w:lineRule="auto"/>
        <w:jc w:val="both"/>
        <w:rPr>
          <w:rFonts w:cs="Arial"/>
        </w:rPr>
      </w:pPr>
      <w:r w:rsidRPr="00B526C4">
        <w:rPr>
          <w:rFonts w:cs="Arial"/>
        </w:rPr>
        <w:t xml:space="preserve">It is the responsibility of the employee to advise the </w:t>
      </w:r>
      <w:r>
        <w:rPr>
          <w:rFonts w:cs="Arial"/>
        </w:rPr>
        <w:t>s</w:t>
      </w:r>
      <w:r w:rsidRPr="00B526C4">
        <w:rPr>
          <w:rFonts w:cs="Arial"/>
        </w:rPr>
        <w:t xml:space="preserve">ervice, prior to any hearing, if they have a medical issue that could have a bearing on the case or, they have a protected characteristics under the Equality Act 2010 which is likely to impact on their case or if adjustments are required.  The </w:t>
      </w:r>
      <w:r>
        <w:rPr>
          <w:rFonts w:cs="Arial"/>
        </w:rPr>
        <w:t>s</w:t>
      </w:r>
      <w:r w:rsidRPr="00B526C4">
        <w:rPr>
          <w:rFonts w:cs="Arial"/>
        </w:rPr>
        <w:t xml:space="preserve">ervice may request a referral to Occupational Health for advice before proceeding with the disciplinary process.   </w:t>
      </w:r>
    </w:p>
    <w:p w14:paraId="6FC7EADD" w14:textId="77777777" w:rsidR="001E7A01" w:rsidRPr="00B526C4" w:rsidRDefault="001E7A01" w:rsidP="001E7A01">
      <w:pPr>
        <w:spacing w:line="240" w:lineRule="auto"/>
        <w:rPr>
          <w:rFonts w:cs="Arial"/>
          <w:b/>
          <w:u w:val="single"/>
        </w:rPr>
      </w:pPr>
    </w:p>
    <w:p w14:paraId="638A17CB" w14:textId="77777777" w:rsidR="001E7A01" w:rsidRPr="00B526C4" w:rsidRDefault="001E7A01" w:rsidP="001E7A01">
      <w:pPr>
        <w:pStyle w:val="Heading3"/>
      </w:pPr>
      <w:bookmarkStart w:id="29" w:name="_Toc110848121"/>
      <w:r w:rsidRPr="00B526C4">
        <w:t>Witnesses</w:t>
      </w:r>
      <w:bookmarkEnd w:id="29"/>
      <w:r w:rsidRPr="00B526C4">
        <w:t xml:space="preserve"> </w:t>
      </w:r>
    </w:p>
    <w:p w14:paraId="43BFBC29" w14:textId="77777777" w:rsidR="001E7A01" w:rsidRPr="00B526C4" w:rsidRDefault="001E7A01" w:rsidP="001E7A01">
      <w:pPr>
        <w:spacing w:line="240" w:lineRule="auto"/>
        <w:rPr>
          <w:rFonts w:cs="Arial"/>
          <w:lang w:val="en-US"/>
        </w:rPr>
      </w:pPr>
    </w:p>
    <w:p w14:paraId="2DA23C93" w14:textId="77777777" w:rsidR="001E7A01" w:rsidRPr="00B526C4" w:rsidRDefault="001E7A01" w:rsidP="001E7A01">
      <w:pPr>
        <w:autoSpaceDE w:val="0"/>
        <w:autoSpaceDN w:val="0"/>
        <w:adjustRightInd w:val="0"/>
        <w:spacing w:line="240" w:lineRule="auto"/>
        <w:jc w:val="both"/>
        <w:rPr>
          <w:rFonts w:cs="Arial"/>
          <w:bCs/>
        </w:rPr>
      </w:pPr>
      <w:r w:rsidRPr="00B526C4">
        <w:rPr>
          <w:rFonts w:cs="Arial"/>
        </w:rPr>
        <w:t xml:space="preserve">The employee and employer may call witnesses or submit witness statements.  </w:t>
      </w:r>
      <w:r w:rsidRPr="00B526C4">
        <w:rPr>
          <w:rFonts w:cs="Arial"/>
          <w:bCs/>
        </w:rPr>
        <w:t>Notification of witnesses and witness statements should be provided by the employee at least 3 calendar days prior to the hearing.</w:t>
      </w:r>
    </w:p>
    <w:p w14:paraId="43FA9869" w14:textId="77777777" w:rsidR="001E7A01" w:rsidRPr="00B526C4" w:rsidRDefault="001E7A01" w:rsidP="001E7A01">
      <w:pPr>
        <w:spacing w:line="240" w:lineRule="auto"/>
        <w:jc w:val="both"/>
        <w:rPr>
          <w:rFonts w:cs="Arial"/>
          <w:lang w:val="en-US"/>
        </w:rPr>
      </w:pPr>
    </w:p>
    <w:p w14:paraId="7FB5D925" w14:textId="77777777" w:rsidR="001E7A01" w:rsidRPr="00B526C4" w:rsidRDefault="001E7A01" w:rsidP="001E7A01">
      <w:pPr>
        <w:spacing w:line="240" w:lineRule="auto"/>
        <w:jc w:val="both"/>
        <w:rPr>
          <w:rFonts w:cs="Arial"/>
        </w:rPr>
      </w:pPr>
      <w:r w:rsidRPr="00B526C4">
        <w:rPr>
          <w:rFonts w:cs="Arial"/>
        </w:rPr>
        <w:t>Where an employee would like to call any witnesses to support their case, they should provide the names of those who will be attending</w:t>
      </w:r>
      <w:r>
        <w:rPr>
          <w:rFonts w:cs="Arial"/>
        </w:rPr>
        <w:t>. It</w:t>
      </w:r>
      <w:r w:rsidRPr="00B526C4">
        <w:rPr>
          <w:rFonts w:cs="Arial"/>
        </w:rPr>
        <w:t xml:space="preserve"> is the responsibility of the employee to make arrangements for the attendance of any witnesses. </w:t>
      </w:r>
    </w:p>
    <w:p w14:paraId="7E585AF2" w14:textId="77777777" w:rsidR="001E7A01" w:rsidRPr="00B526C4" w:rsidRDefault="001E7A01" w:rsidP="001E7A01">
      <w:pPr>
        <w:spacing w:line="240" w:lineRule="auto"/>
        <w:jc w:val="both"/>
        <w:rPr>
          <w:rFonts w:cs="Arial"/>
        </w:rPr>
      </w:pPr>
    </w:p>
    <w:p w14:paraId="1EA5F585" w14:textId="77777777" w:rsidR="001E7A01" w:rsidRPr="00B526C4" w:rsidRDefault="001E7A01" w:rsidP="001E7A01">
      <w:pPr>
        <w:tabs>
          <w:tab w:val="left" w:pos="2160"/>
        </w:tabs>
        <w:autoSpaceDE w:val="0"/>
        <w:autoSpaceDN w:val="0"/>
        <w:adjustRightInd w:val="0"/>
        <w:spacing w:line="240" w:lineRule="auto"/>
        <w:jc w:val="both"/>
        <w:rPr>
          <w:rFonts w:cs="Arial"/>
        </w:rPr>
      </w:pPr>
      <w:r w:rsidRPr="00B526C4">
        <w:rPr>
          <w:rFonts w:cs="Arial"/>
        </w:rPr>
        <w:t xml:space="preserve">Where there is a witness from outside of the </w:t>
      </w:r>
      <w:r>
        <w:rPr>
          <w:rFonts w:cs="Arial"/>
        </w:rPr>
        <w:t>s</w:t>
      </w:r>
      <w:r w:rsidRPr="00B526C4">
        <w:rPr>
          <w:rFonts w:cs="Arial"/>
        </w:rPr>
        <w:t xml:space="preserve">ervice who is not prepared to attend the hearing, a signed statement may be submitted. </w:t>
      </w:r>
    </w:p>
    <w:p w14:paraId="5FC8AFAE" w14:textId="77777777" w:rsidR="001E7A01" w:rsidRPr="00B526C4" w:rsidRDefault="001E7A01" w:rsidP="001E7A01">
      <w:pPr>
        <w:spacing w:line="240" w:lineRule="auto"/>
        <w:rPr>
          <w:rFonts w:cs="Arial"/>
          <w:lang w:val="en-US"/>
        </w:rPr>
      </w:pPr>
    </w:p>
    <w:p w14:paraId="3108812D" w14:textId="58F9D3AF" w:rsidR="001E7A01" w:rsidRPr="00A74947" w:rsidRDefault="00AC26D7" w:rsidP="001E7A01">
      <w:pPr>
        <w:pStyle w:val="Heading3"/>
      </w:pPr>
      <w:bookmarkStart w:id="30" w:name="_Toc110848122"/>
      <w:r w:rsidRPr="00A74947">
        <w:t>Non-Attendance</w:t>
      </w:r>
      <w:r w:rsidR="001E7A01" w:rsidRPr="00A74947">
        <w:t xml:space="preserve"> at Hearings</w:t>
      </w:r>
      <w:bookmarkEnd w:id="30"/>
    </w:p>
    <w:p w14:paraId="2E506275" w14:textId="77777777" w:rsidR="001E7A01" w:rsidRPr="00B526C4" w:rsidRDefault="001E7A01" w:rsidP="001E7A01">
      <w:pPr>
        <w:spacing w:line="240" w:lineRule="auto"/>
        <w:ind w:left="567" w:hanging="567"/>
        <w:rPr>
          <w:rFonts w:cs="Arial"/>
          <w:lang w:val="en-US"/>
        </w:rPr>
      </w:pPr>
    </w:p>
    <w:p w14:paraId="5CDDE470" w14:textId="4F520475" w:rsidR="001E7A01" w:rsidRPr="00B526C4" w:rsidRDefault="001E7A01" w:rsidP="001E7A01">
      <w:pPr>
        <w:spacing w:line="240" w:lineRule="auto"/>
        <w:jc w:val="both"/>
        <w:rPr>
          <w:rFonts w:cs="Arial"/>
          <w:lang w:val="en-US"/>
        </w:rPr>
      </w:pPr>
      <w:r w:rsidRPr="00B526C4">
        <w:rPr>
          <w:rFonts w:cs="Arial"/>
          <w:lang w:val="en-US"/>
        </w:rPr>
        <w:t>An employee who cannot attend a hearing should inform the manager/IO in advance, as soon as possible. If the employee fails to attend through circumstances outside their control, and unforeseeable at the time the hearing was arranged (</w:t>
      </w:r>
      <w:r w:rsidR="00AC26D7" w:rsidRPr="00B526C4">
        <w:rPr>
          <w:rFonts w:cs="Arial"/>
          <w:lang w:val="en-US"/>
        </w:rPr>
        <w:t>e.g.,</w:t>
      </w:r>
      <w:r w:rsidRPr="00B526C4">
        <w:rPr>
          <w:rFonts w:cs="Arial"/>
          <w:lang w:val="en-US"/>
        </w:rPr>
        <w:t xml:space="preserve"> illness), the IO should arrange another hearing. A decision may be taken at a hearing in the employee’s absence if they fail to attend the rearranged hearing without good reason. An employee’s companion may attend on their behalf, if the employee is unable to attend. If an employee’s companion cannot attend on a proposed date, the employee has a statutory right to suggest another date so long as it is reasonable and is not more than 7 days after the date originally proposed by the employer. This 7-day time limit may be extended by mutual agreement. </w:t>
      </w:r>
    </w:p>
    <w:p w14:paraId="479196E5" w14:textId="77777777" w:rsidR="001E7A01" w:rsidRPr="00B526C4" w:rsidRDefault="001E7A01" w:rsidP="001E7A01">
      <w:pPr>
        <w:spacing w:line="240" w:lineRule="auto"/>
        <w:ind w:left="567" w:hanging="567"/>
        <w:rPr>
          <w:rFonts w:cs="Arial"/>
          <w:lang w:val="en-US"/>
        </w:rPr>
      </w:pPr>
    </w:p>
    <w:p w14:paraId="3756B2D9" w14:textId="77777777" w:rsidR="001E7A01" w:rsidRPr="00A74947" w:rsidRDefault="001E7A01" w:rsidP="001E7A01">
      <w:pPr>
        <w:pStyle w:val="Heading3"/>
      </w:pPr>
      <w:bookmarkStart w:id="31" w:name="_Toc110848123"/>
      <w:r w:rsidRPr="00A74947">
        <w:t>At the Hearing</w:t>
      </w:r>
      <w:bookmarkEnd w:id="31"/>
      <w:r w:rsidRPr="00A74947">
        <w:t xml:space="preserve"> </w:t>
      </w:r>
    </w:p>
    <w:p w14:paraId="1417F8A4" w14:textId="77777777" w:rsidR="001E7A01" w:rsidRPr="00B526C4" w:rsidRDefault="001E7A01" w:rsidP="001E7A01">
      <w:pPr>
        <w:spacing w:line="240" w:lineRule="auto"/>
        <w:ind w:left="567" w:hanging="567"/>
        <w:rPr>
          <w:rFonts w:cs="Arial"/>
          <w:lang w:val="en-US"/>
        </w:rPr>
      </w:pPr>
    </w:p>
    <w:p w14:paraId="76AA5BD4" w14:textId="77777777" w:rsidR="001E7A01" w:rsidRPr="00B526C4" w:rsidRDefault="001E7A01" w:rsidP="001E7A01">
      <w:pPr>
        <w:spacing w:line="240" w:lineRule="auto"/>
        <w:jc w:val="both"/>
        <w:rPr>
          <w:rFonts w:cs="Arial"/>
          <w:lang w:val="en-US"/>
        </w:rPr>
      </w:pPr>
      <w:r w:rsidRPr="00B526C4">
        <w:rPr>
          <w:rFonts w:cs="Arial"/>
        </w:rPr>
        <w:t xml:space="preserve">Disciplinary hearings should be held in a confidential manner and will be conducted in accordance with the agenda at Appendix 2.   </w:t>
      </w:r>
      <w:r w:rsidRPr="00B526C4">
        <w:rPr>
          <w:rFonts w:cs="Arial"/>
          <w:lang w:val="en-US"/>
        </w:rPr>
        <w:t>To summarise, the process will be explained to the employee. The case against the employee will be stated including the evidence. The employee and/or their companion will be given every opportunity to set out their case and answer any allegations that have been made. The employee will also be allowed to ask questions, present evidence and/or information, call witnesses, question witnesses and character witnesses where appropriate and be given an opportunity to raise points about any information provided by witnesses.</w:t>
      </w:r>
    </w:p>
    <w:p w14:paraId="0091D353" w14:textId="77777777" w:rsidR="001E7A01" w:rsidRPr="00B526C4" w:rsidRDefault="001E7A01" w:rsidP="001E7A01">
      <w:pPr>
        <w:autoSpaceDE w:val="0"/>
        <w:autoSpaceDN w:val="0"/>
        <w:adjustRightInd w:val="0"/>
        <w:spacing w:line="240" w:lineRule="auto"/>
        <w:jc w:val="both"/>
        <w:rPr>
          <w:rFonts w:cs="Arial"/>
          <w:bCs/>
        </w:rPr>
      </w:pPr>
    </w:p>
    <w:p w14:paraId="7564BBA4" w14:textId="77777777" w:rsidR="001E7A01" w:rsidRPr="00B526C4" w:rsidRDefault="001E7A01" w:rsidP="001E7A01">
      <w:pPr>
        <w:autoSpaceDE w:val="0"/>
        <w:autoSpaceDN w:val="0"/>
        <w:adjustRightInd w:val="0"/>
        <w:spacing w:line="240" w:lineRule="auto"/>
        <w:jc w:val="both"/>
        <w:rPr>
          <w:rFonts w:cs="Arial"/>
          <w:lang w:val="en"/>
        </w:rPr>
      </w:pPr>
      <w:r w:rsidRPr="00B526C4">
        <w:rPr>
          <w:rFonts w:cs="Arial"/>
        </w:rPr>
        <w:t xml:space="preserve">The hearing manager should ensure that there is a record made of the hearing. Audio/video recordings of hearings are not permitted.  </w:t>
      </w:r>
      <w:r w:rsidRPr="00B526C4">
        <w:rPr>
          <w:rFonts w:cs="Arial"/>
          <w:lang w:val="en"/>
        </w:rPr>
        <w:t>The covert recording of any meetings or conversations is forbidden and if undertaken will be considered as an act of gross misconduct</w:t>
      </w:r>
      <w:r w:rsidRPr="00B526C4">
        <w:rPr>
          <w:rFonts w:cs="Arial"/>
        </w:rPr>
        <w:t>.  The allocated People Management Advisor will attend the hearing and if necessary, a note taker.  Employees will be given a copy of the meeting notes following the hearing.</w:t>
      </w:r>
    </w:p>
    <w:p w14:paraId="347F6E07" w14:textId="77777777" w:rsidR="001E7A01" w:rsidRPr="00B526C4" w:rsidRDefault="001E7A01" w:rsidP="001E7A01">
      <w:pPr>
        <w:autoSpaceDE w:val="0"/>
        <w:autoSpaceDN w:val="0"/>
        <w:adjustRightInd w:val="0"/>
        <w:spacing w:line="240" w:lineRule="auto"/>
        <w:jc w:val="both"/>
        <w:rPr>
          <w:rFonts w:cs="Arial"/>
          <w:lang w:val="en"/>
        </w:rPr>
      </w:pPr>
    </w:p>
    <w:p w14:paraId="17ACD3B1" w14:textId="0371A07B" w:rsidR="001E7A01" w:rsidRPr="00B526C4" w:rsidRDefault="001E7A01" w:rsidP="001E7A01">
      <w:pPr>
        <w:autoSpaceDE w:val="0"/>
        <w:autoSpaceDN w:val="0"/>
        <w:adjustRightInd w:val="0"/>
        <w:spacing w:line="240" w:lineRule="auto"/>
        <w:jc w:val="both"/>
        <w:rPr>
          <w:rFonts w:cs="Arial"/>
        </w:rPr>
      </w:pPr>
      <w:r w:rsidRPr="00B526C4">
        <w:rPr>
          <w:rFonts w:cs="Arial"/>
          <w:color w:val="212121"/>
        </w:rPr>
        <w:t xml:space="preserve">If new information has come to light during the </w:t>
      </w:r>
      <w:r w:rsidR="00AC26D7" w:rsidRPr="00B526C4">
        <w:rPr>
          <w:rFonts w:cs="Arial"/>
          <w:color w:val="212121"/>
        </w:rPr>
        <w:t>hearing,</w:t>
      </w:r>
      <w:r w:rsidRPr="00B526C4">
        <w:rPr>
          <w:rFonts w:cs="Arial"/>
          <w:color w:val="212121"/>
        </w:rPr>
        <w:t xml:space="preserve"> then this should be given to the employee in writing, with sufficient time to consider it before giving the employee the opportunity to respond at a reconvened hearing.</w:t>
      </w:r>
    </w:p>
    <w:p w14:paraId="5C41FC46" w14:textId="77777777" w:rsidR="001E7A01" w:rsidRPr="00B526C4" w:rsidRDefault="001E7A01" w:rsidP="001E7A01">
      <w:pPr>
        <w:autoSpaceDE w:val="0"/>
        <w:autoSpaceDN w:val="0"/>
        <w:adjustRightInd w:val="0"/>
        <w:spacing w:line="240" w:lineRule="auto"/>
        <w:rPr>
          <w:rFonts w:cs="Arial"/>
          <w:bCs/>
          <w:sz w:val="22"/>
          <w:szCs w:val="22"/>
        </w:rPr>
      </w:pPr>
    </w:p>
    <w:p w14:paraId="6A77F480" w14:textId="77777777" w:rsidR="001E7A01" w:rsidRPr="00B526C4" w:rsidRDefault="001E7A01" w:rsidP="001E7A01">
      <w:pPr>
        <w:pStyle w:val="Heading3"/>
      </w:pPr>
      <w:bookmarkStart w:id="32" w:name="_Toc110848124"/>
      <w:r w:rsidRPr="00B526C4">
        <w:t>Making a Decision</w:t>
      </w:r>
      <w:bookmarkEnd w:id="32"/>
    </w:p>
    <w:p w14:paraId="16EBC1FF" w14:textId="77777777" w:rsidR="001E7A01" w:rsidRPr="00B526C4" w:rsidRDefault="001E7A01" w:rsidP="001E7A01">
      <w:pPr>
        <w:numPr>
          <w:ilvl w:val="12"/>
          <w:numId w:val="0"/>
        </w:numPr>
        <w:overflowPunct w:val="0"/>
        <w:autoSpaceDE w:val="0"/>
        <w:autoSpaceDN w:val="0"/>
        <w:adjustRightInd w:val="0"/>
        <w:spacing w:line="240" w:lineRule="auto"/>
        <w:textAlignment w:val="baseline"/>
        <w:rPr>
          <w:rFonts w:cs="Arial"/>
        </w:rPr>
      </w:pPr>
    </w:p>
    <w:p w14:paraId="6D7E11E6" w14:textId="77777777" w:rsidR="001E7A01" w:rsidRPr="00B526C4" w:rsidRDefault="001E7A01" w:rsidP="001E7A01">
      <w:pPr>
        <w:numPr>
          <w:ilvl w:val="12"/>
          <w:numId w:val="0"/>
        </w:numPr>
        <w:overflowPunct w:val="0"/>
        <w:autoSpaceDE w:val="0"/>
        <w:autoSpaceDN w:val="0"/>
        <w:adjustRightInd w:val="0"/>
        <w:spacing w:line="240" w:lineRule="auto"/>
        <w:textAlignment w:val="baseline"/>
        <w:rPr>
          <w:rFonts w:cs="Arial"/>
        </w:rPr>
      </w:pPr>
      <w:r w:rsidRPr="00B526C4">
        <w:rPr>
          <w:rFonts w:cs="Arial"/>
        </w:rPr>
        <w:t xml:space="preserve">Before coming to a decision, the hearing manager should consider: </w:t>
      </w:r>
    </w:p>
    <w:p w14:paraId="1881A296" w14:textId="77777777" w:rsidR="001E7A01" w:rsidRPr="00B526C4" w:rsidRDefault="001E7A01" w:rsidP="001E7A01">
      <w:pPr>
        <w:numPr>
          <w:ilvl w:val="12"/>
          <w:numId w:val="0"/>
        </w:numPr>
        <w:overflowPunct w:val="0"/>
        <w:autoSpaceDE w:val="0"/>
        <w:autoSpaceDN w:val="0"/>
        <w:adjustRightInd w:val="0"/>
        <w:spacing w:line="240" w:lineRule="auto"/>
        <w:textAlignment w:val="baseline"/>
        <w:rPr>
          <w:rFonts w:cs="Arial"/>
        </w:rPr>
      </w:pPr>
    </w:p>
    <w:p w14:paraId="40471C0D" w14:textId="43B2B4CE" w:rsidR="001E7A01" w:rsidRPr="00B526C4" w:rsidRDefault="001E7A01" w:rsidP="00AC26D7">
      <w:pPr>
        <w:pStyle w:val="ListParagraph"/>
        <w:numPr>
          <w:ilvl w:val="0"/>
          <w:numId w:val="18"/>
        </w:numPr>
        <w:overflowPunct w:val="0"/>
        <w:autoSpaceDE w:val="0"/>
        <w:autoSpaceDN w:val="0"/>
        <w:adjustRightInd w:val="0"/>
        <w:spacing w:line="240" w:lineRule="auto"/>
        <w:textAlignment w:val="baseline"/>
        <w:rPr>
          <w:rFonts w:cs="Arial"/>
        </w:rPr>
      </w:pPr>
      <w:r w:rsidRPr="00B526C4">
        <w:rPr>
          <w:rFonts w:cs="Arial"/>
        </w:rPr>
        <w:t xml:space="preserve">Has there been as much investigation into all aspects of the matter as is reasonable in the circumstances? If the answer is "no" or if new information has come to light during the hearing that requires investigation, the case should be </w:t>
      </w:r>
      <w:r w:rsidR="00AC26D7" w:rsidRPr="00B526C4">
        <w:rPr>
          <w:rFonts w:cs="Arial"/>
        </w:rPr>
        <w:t>adjourned,</w:t>
      </w:r>
      <w:r w:rsidRPr="00B526C4">
        <w:rPr>
          <w:rFonts w:cs="Arial"/>
        </w:rPr>
        <w:t xml:space="preserve"> and the investigating officer should be asked to carry out additional investigations and for a further </w:t>
      </w:r>
      <w:r w:rsidR="00AC26D7" w:rsidRPr="00B526C4">
        <w:rPr>
          <w:rFonts w:cs="Arial"/>
        </w:rPr>
        <w:t>report.</w:t>
      </w:r>
    </w:p>
    <w:p w14:paraId="030BE41C" w14:textId="1F0736E0" w:rsidR="001E7A01" w:rsidRPr="00B526C4" w:rsidRDefault="001E7A01" w:rsidP="00AC26D7">
      <w:pPr>
        <w:pStyle w:val="ListParagraph"/>
        <w:numPr>
          <w:ilvl w:val="0"/>
          <w:numId w:val="18"/>
        </w:numPr>
        <w:overflowPunct w:val="0"/>
        <w:autoSpaceDE w:val="0"/>
        <w:autoSpaceDN w:val="0"/>
        <w:adjustRightInd w:val="0"/>
        <w:spacing w:line="240" w:lineRule="auto"/>
        <w:textAlignment w:val="baseline"/>
        <w:rPr>
          <w:rFonts w:cs="Arial"/>
        </w:rPr>
      </w:pPr>
      <w:r w:rsidRPr="00B526C4">
        <w:rPr>
          <w:rFonts w:cs="Arial"/>
        </w:rPr>
        <w:t>Whether they reasonably believed that the employee did, or failed to do, what has been alleged and are there reasonable grounds on which to sustain that belief based on the balance of probabilities i.e. more probable than not (if the answer to either part is "no" then no formal action should be taken - although some management action might be required such as the creation of an action plan using the relevant procedure</w:t>
      </w:r>
      <w:r w:rsidR="00AC26D7" w:rsidRPr="00B526C4">
        <w:rPr>
          <w:rFonts w:cs="Arial"/>
        </w:rPr>
        <w:t>).</w:t>
      </w:r>
    </w:p>
    <w:p w14:paraId="7A3AC149" w14:textId="52F792BA" w:rsidR="001E7A01" w:rsidRPr="00B526C4" w:rsidRDefault="001E7A01" w:rsidP="00AC26D7">
      <w:pPr>
        <w:pStyle w:val="ListParagraph"/>
        <w:numPr>
          <w:ilvl w:val="0"/>
          <w:numId w:val="18"/>
        </w:numPr>
        <w:overflowPunct w:val="0"/>
        <w:autoSpaceDE w:val="0"/>
        <w:autoSpaceDN w:val="0"/>
        <w:adjustRightInd w:val="0"/>
        <w:spacing w:line="240" w:lineRule="auto"/>
        <w:textAlignment w:val="baseline"/>
        <w:rPr>
          <w:rFonts w:cs="Arial"/>
        </w:rPr>
      </w:pPr>
      <w:r w:rsidRPr="00B526C4">
        <w:rPr>
          <w:rFonts w:cs="Arial"/>
        </w:rPr>
        <w:t xml:space="preserve">Whether the allegation(s) are sufficiently serious to justify a sanction?  (This should involve consideration of the actual or potential effects upon the community, fellow employees, the public and the reputation of the </w:t>
      </w:r>
      <w:r>
        <w:rPr>
          <w:rFonts w:cs="Arial"/>
        </w:rPr>
        <w:t>s</w:t>
      </w:r>
      <w:r w:rsidRPr="00B526C4">
        <w:rPr>
          <w:rFonts w:cs="Arial"/>
        </w:rPr>
        <w:t>ervice</w:t>
      </w:r>
      <w:r w:rsidR="00AC26D7" w:rsidRPr="00B526C4">
        <w:rPr>
          <w:rFonts w:cs="Arial"/>
        </w:rPr>
        <w:t>).</w:t>
      </w:r>
    </w:p>
    <w:p w14:paraId="3B1619CA" w14:textId="77777777" w:rsidR="001E7A01" w:rsidRPr="00B526C4" w:rsidRDefault="001E7A01" w:rsidP="00AC26D7">
      <w:pPr>
        <w:pStyle w:val="ListParagraph"/>
        <w:numPr>
          <w:ilvl w:val="0"/>
          <w:numId w:val="18"/>
        </w:numPr>
        <w:overflowPunct w:val="0"/>
        <w:autoSpaceDE w:val="0"/>
        <w:autoSpaceDN w:val="0"/>
        <w:adjustRightInd w:val="0"/>
        <w:spacing w:line="240" w:lineRule="auto"/>
        <w:textAlignment w:val="baseline"/>
        <w:rPr>
          <w:rFonts w:cs="Arial"/>
        </w:rPr>
      </w:pPr>
      <w:r w:rsidRPr="00B526C4">
        <w:rPr>
          <w:rFonts w:cs="Arial"/>
        </w:rPr>
        <w:t>Whether the decision is within the band of reasonable responses of a reasonable employer in the circumstances</w:t>
      </w:r>
    </w:p>
    <w:p w14:paraId="59E82622" w14:textId="77777777" w:rsidR="001E7A01" w:rsidRPr="00B526C4" w:rsidRDefault="001E7A01" w:rsidP="00AC26D7">
      <w:pPr>
        <w:pStyle w:val="ListParagraph"/>
        <w:numPr>
          <w:ilvl w:val="0"/>
          <w:numId w:val="18"/>
        </w:numPr>
        <w:overflowPunct w:val="0"/>
        <w:autoSpaceDE w:val="0"/>
        <w:autoSpaceDN w:val="0"/>
        <w:adjustRightInd w:val="0"/>
        <w:spacing w:line="240" w:lineRule="auto"/>
        <w:textAlignment w:val="baseline"/>
        <w:rPr>
          <w:rFonts w:cs="Arial"/>
        </w:rPr>
      </w:pPr>
      <w:r w:rsidRPr="00B526C4">
        <w:rPr>
          <w:rFonts w:cs="Arial"/>
        </w:rPr>
        <w:t xml:space="preserve">Whether there are any mitigating circumstances put forward during the hearing which would affect the decision and/or any recommendations that are given as an outcome of the matter. </w:t>
      </w:r>
    </w:p>
    <w:p w14:paraId="3A0BD8B1" w14:textId="77777777" w:rsidR="001E7A01" w:rsidRPr="00B526C4" w:rsidRDefault="001E7A01" w:rsidP="001E7A01">
      <w:pPr>
        <w:overflowPunct w:val="0"/>
        <w:autoSpaceDE w:val="0"/>
        <w:autoSpaceDN w:val="0"/>
        <w:adjustRightInd w:val="0"/>
        <w:spacing w:line="240" w:lineRule="auto"/>
        <w:textAlignment w:val="baseline"/>
        <w:rPr>
          <w:rFonts w:cs="Arial"/>
          <w:bCs/>
        </w:rPr>
      </w:pPr>
    </w:p>
    <w:p w14:paraId="7384DF2E" w14:textId="77777777" w:rsidR="001E7A01" w:rsidRPr="00B42A62" w:rsidRDefault="001E7A01" w:rsidP="001E7A01">
      <w:pPr>
        <w:overflowPunct w:val="0"/>
        <w:autoSpaceDE w:val="0"/>
        <w:autoSpaceDN w:val="0"/>
        <w:adjustRightInd w:val="0"/>
        <w:spacing w:line="240" w:lineRule="auto"/>
        <w:jc w:val="both"/>
        <w:textAlignment w:val="baseline"/>
        <w:rPr>
          <w:rFonts w:cs="Arial"/>
        </w:rPr>
      </w:pPr>
      <w:r w:rsidRPr="00B526C4">
        <w:rPr>
          <w:rFonts w:cs="Arial"/>
          <w:bCs/>
        </w:rPr>
        <w:t>After consideration of the above, the hearing manager may decide that there is insufficient evidence to award a disciplinary sanction and therefore decide not to pursue the matter.  Under these circumstances the employee will be advised at the end of the hearing and the decision will be confirmed in writing within 7 calendar days.</w:t>
      </w:r>
    </w:p>
    <w:p w14:paraId="4B72E298" w14:textId="77777777" w:rsidR="001E7A01" w:rsidRDefault="001E7A01" w:rsidP="001E7A01">
      <w:pPr>
        <w:pStyle w:val="Heading3"/>
      </w:pPr>
    </w:p>
    <w:p w14:paraId="116BB6DD" w14:textId="77777777" w:rsidR="001E7A01" w:rsidRPr="00B526C4" w:rsidRDefault="001E7A01" w:rsidP="001E7A01">
      <w:pPr>
        <w:pStyle w:val="Heading3"/>
      </w:pPr>
      <w:bookmarkStart w:id="33" w:name="_Toc110848125"/>
      <w:r w:rsidRPr="00B526C4">
        <w:t>Sanctions</w:t>
      </w:r>
      <w:bookmarkEnd w:id="33"/>
    </w:p>
    <w:p w14:paraId="6C53075C" w14:textId="77777777" w:rsidR="001E7A01" w:rsidRPr="00B526C4" w:rsidRDefault="001E7A01" w:rsidP="001E7A01">
      <w:pPr>
        <w:autoSpaceDE w:val="0"/>
        <w:autoSpaceDN w:val="0"/>
        <w:adjustRightInd w:val="0"/>
        <w:spacing w:line="240" w:lineRule="auto"/>
        <w:rPr>
          <w:rFonts w:cs="Arial"/>
          <w:b/>
          <w:bCs/>
        </w:rPr>
      </w:pPr>
    </w:p>
    <w:p w14:paraId="484E54C6" w14:textId="77777777" w:rsidR="001E7A01" w:rsidRPr="00B526C4" w:rsidRDefault="001E7A01" w:rsidP="001E7A01">
      <w:pPr>
        <w:overflowPunct w:val="0"/>
        <w:autoSpaceDE w:val="0"/>
        <w:autoSpaceDN w:val="0"/>
        <w:adjustRightInd w:val="0"/>
        <w:spacing w:line="240" w:lineRule="auto"/>
        <w:jc w:val="both"/>
        <w:textAlignment w:val="baseline"/>
        <w:rPr>
          <w:rFonts w:cs="Arial"/>
          <w:bCs/>
        </w:rPr>
      </w:pPr>
      <w:r w:rsidRPr="00B526C4">
        <w:rPr>
          <w:rFonts w:cs="Arial"/>
          <w:bCs/>
        </w:rPr>
        <w:t>Where it is necessary to award a disciplinary sanction the hearing manager should take into consideration the following:</w:t>
      </w:r>
    </w:p>
    <w:p w14:paraId="00170F9E" w14:textId="77777777" w:rsidR="001E7A01" w:rsidRPr="00B526C4" w:rsidRDefault="001E7A01" w:rsidP="001E7A01">
      <w:pPr>
        <w:overflowPunct w:val="0"/>
        <w:autoSpaceDE w:val="0"/>
        <w:autoSpaceDN w:val="0"/>
        <w:adjustRightInd w:val="0"/>
        <w:spacing w:line="240" w:lineRule="auto"/>
        <w:jc w:val="both"/>
        <w:textAlignment w:val="baseline"/>
        <w:rPr>
          <w:rFonts w:cs="Arial"/>
          <w:bCs/>
        </w:rPr>
      </w:pPr>
    </w:p>
    <w:p w14:paraId="0FBED227" w14:textId="60B9C016" w:rsidR="001E7A01" w:rsidRPr="00B526C4" w:rsidRDefault="001E7A01" w:rsidP="00AC26D7">
      <w:pPr>
        <w:pStyle w:val="ListParagraph"/>
        <w:numPr>
          <w:ilvl w:val="0"/>
          <w:numId w:val="22"/>
        </w:numPr>
        <w:autoSpaceDE w:val="0"/>
        <w:autoSpaceDN w:val="0"/>
        <w:adjustRightInd w:val="0"/>
        <w:spacing w:line="240" w:lineRule="auto"/>
        <w:jc w:val="both"/>
        <w:rPr>
          <w:rFonts w:cs="Arial"/>
          <w:bCs/>
        </w:rPr>
      </w:pPr>
      <w:r w:rsidRPr="00B526C4">
        <w:rPr>
          <w:rFonts w:cs="Arial"/>
          <w:bCs/>
        </w:rPr>
        <w:t xml:space="preserve">The nature of the </w:t>
      </w:r>
      <w:r w:rsidR="00AC26D7" w:rsidRPr="00B526C4">
        <w:rPr>
          <w:rFonts w:cs="Arial"/>
          <w:bCs/>
        </w:rPr>
        <w:t>offence.</w:t>
      </w:r>
    </w:p>
    <w:p w14:paraId="2690ED06" w14:textId="2CE8CDFB" w:rsidR="001E7A01" w:rsidRPr="00B526C4" w:rsidRDefault="001E7A01" w:rsidP="00AC26D7">
      <w:pPr>
        <w:pStyle w:val="ListParagraph"/>
        <w:numPr>
          <w:ilvl w:val="0"/>
          <w:numId w:val="22"/>
        </w:numPr>
        <w:autoSpaceDE w:val="0"/>
        <w:autoSpaceDN w:val="0"/>
        <w:adjustRightInd w:val="0"/>
        <w:spacing w:line="240" w:lineRule="auto"/>
        <w:jc w:val="both"/>
        <w:rPr>
          <w:rFonts w:cs="Arial"/>
          <w:bCs/>
        </w:rPr>
      </w:pPr>
      <w:r w:rsidRPr="00B526C4">
        <w:rPr>
          <w:rFonts w:cs="Arial"/>
          <w:bCs/>
        </w:rPr>
        <w:t xml:space="preserve">The nature of the employee’s </w:t>
      </w:r>
      <w:r w:rsidR="00AC26D7" w:rsidRPr="00B526C4">
        <w:rPr>
          <w:rFonts w:cs="Arial"/>
          <w:bCs/>
        </w:rPr>
        <w:t>work.</w:t>
      </w:r>
    </w:p>
    <w:p w14:paraId="20E1D1EC" w14:textId="0B6ED30D" w:rsidR="001E7A01" w:rsidRPr="00B526C4" w:rsidRDefault="001E7A01" w:rsidP="00AC26D7">
      <w:pPr>
        <w:pStyle w:val="ListParagraph"/>
        <w:numPr>
          <w:ilvl w:val="0"/>
          <w:numId w:val="22"/>
        </w:numPr>
        <w:tabs>
          <w:tab w:val="left" w:pos="2700"/>
        </w:tabs>
        <w:autoSpaceDE w:val="0"/>
        <w:autoSpaceDN w:val="0"/>
        <w:adjustRightInd w:val="0"/>
        <w:spacing w:line="240" w:lineRule="auto"/>
        <w:jc w:val="both"/>
        <w:rPr>
          <w:rFonts w:cs="Arial"/>
          <w:bCs/>
        </w:rPr>
      </w:pPr>
      <w:r w:rsidRPr="00B526C4">
        <w:rPr>
          <w:rFonts w:cs="Arial"/>
          <w:bCs/>
        </w:rPr>
        <w:t xml:space="preserve">The employee’s length of service and level of responsibility and </w:t>
      </w:r>
      <w:r w:rsidR="00AC26D7" w:rsidRPr="00B526C4">
        <w:rPr>
          <w:rFonts w:cs="Arial"/>
          <w:bCs/>
        </w:rPr>
        <w:t>seniority.</w:t>
      </w:r>
    </w:p>
    <w:p w14:paraId="123F0ABA" w14:textId="5063B05A" w:rsidR="001E7A01" w:rsidRPr="00B526C4" w:rsidRDefault="001E7A01" w:rsidP="00AC26D7">
      <w:pPr>
        <w:pStyle w:val="ListParagraph"/>
        <w:numPr>
          <w:ilvl w:val="0"/>
          <w:numId w:val="22"/>
        </w:numPr>
        <w:autoSpaceDE w:val="0"/>
        <w:autoSpaceDN w:val="0"/>
        <w:adjustRightInd w:val="0"/>
        <w:spacing w:line="240" w:lineRule="auto"/>
        <w:jc w:val="both"/>
        <w:rPr>
          <w:rFonts w:cs="Arial"/>
        </w:rPr>
      </w:pPr>
      <w:r w:rsidRPr="00B526C4">
        <w:rPr>
          <w:rFonts w:cs="Arial"/>
        </w:rPr>
        <w:t xml:space="preserve">Any current warning on the employee’s record.  Expired warnings should be disregarded unless there are exceptional circumstances, an example of this may be a repeated pattern of similar misconduct issues alongside lapsed </w:t>
      </w:r>
      <w:r w:rsidR="00AC26D7" w:rsidRPr="00B526C4">
        <w:rPr>
          <w:rFonts w:cs="Arial"/>
        </w:rPr>
        <w:t>warnings.</w:t>
      </w:r>
      <w:r w:rsidRPr="00B526C4">
        <w:rPr>
          <w:rFonts w:cs="Arial"/>
        </w:rPr>
        <w:t xml:space="preserve"> </w:t>
      </w:r>
    </w:p>
    <w:p w14:paraId="178B39B2" w14:textId="22BC1B95" w:rsidR="001E7A01" w:rsidRPr="00B526C4" w:rsidRDefault="001E7A01" w:rsidP="00AC26D7">
      <w:pPr>
        <w:pStyle w:val="ListParagraph"/>
        <w:numPr>
          <w:ilvl w:val="0"/>
          <w:numId w:val="22"/>
        </w:numPr>
        <w:autoSpaceDE w:val="0"/>
        <w:autoSpaceDN w:val="0"/>
        <w:adjustRightInd w:val="0"/>
        <w:spacing w:line="240" w:lineRule="auto"/>
        <w:jc w:val="both"/>
        <w:rPr>
          <w:rFonts w:cs="Arial"/>
        </w:rPr>
      </w:pPr>
      <w:r w:rsidRPr="00B526C4">
        <w:rPr>
          <w:rFonts w:cs="Arial"/>
        </w:rPr>
        <w:t>What previous precedents have been set for a similar disciplinary offence/</w:t>
      </w:r>
      <w:r w:rsidR="00AC26D7" w:rsidRPr="00B526C4">
        <w:rPr>
          <w:rFonts w:cs="Arial"/>
        </w:rPr>
        <w:t>s.</w:t>
      </w:r>
    </w:p>
    <w:p w14:paraId="53311703" w14:textId="797E50D1" w:rsidR="001E7A01" w:rsidRPr="00B526C4" w:rsidRDefault="001E7A01" w:rsidP="00AC26D7">
      <w:pPr>
        <w:pStyle w:val="ListParagraph"/>
        <w:numPr>
          <w:ilvl w:val="0"/>
          <w:numId w:val="22"/>
        </w:numPr>
        <w:autoSpaceDE w:val="0"/>
        <w:autoSpaceDN w:val="0"/>
        <w:adjustRightInd w:val="0"/>
        <w:spacing w:line="240" w:lineRule="auto"/>
        <w:jc w:val="both"/>
        <w:rPr>
          <w:rFonts w:cs="Arial"/>
          <w:bCs/>
        </w:rPr>
      </w:pPr>
      <w:r w:rsidRPr="00B526C4">
        <w:rPr>
          <w:rFonts w:cs="Arial"/>
          <w:bCs/>
        </w:rPr>
        <w:t xml:space="preserve">Any relevant information submitted by the employee and/or their companion during the disciplinary </w:t>
      </w:r>
      <w:r w:rsidR="00AC26D7" w:rsidRPr="00B526C4">
        <w:rPr>
          <w:rFonts w:cs="Arial"/>
          <w:bCs/>
        </w:rPr>
        <w:t>process.</w:t>
      </w:r>
    </w:p>
    <w:p w14:paraId="1D4CB485" w14:textId="77777777" w:rsidR="001E7A01" w:rsidRPr="00B526C4" w:rsidRDefault="001E7A01" w:rsidP="00AC26D7">
      <w:pPr>
        <w:pStyle w:val="ListParagraph"/>
        <w:numPr>
          <w:ilvl w:val="0"/>
          <w:numId w:val="22"/>
        </w:numPr>
        <w:autoSpaceDE w:val="0"/>
        <w:autoSpaceDN w:val="0"/>
        <w:adjustRightInd w:val="0"/>
        <w:spacing w:line="240" w:lineRule="auto"/>
        <w:jc w:val="both"/>
        <w:rPr>
          <w:rFonts w:cs="Arial"/>
          <w:bCs/>
        </w:rPr>
      </w:pPr>
      <w:r w:rsidRPr="00B526C4">
        <w:rPr>
          <w:rFonts w:cs="Arial"/>
          <w:bCs/>
        </w:rPr>
        <w:t xml:space="preserve">Any health or training issues. </w:t>
      </w:r>
    </w:p>
    <w:p w14:paraId="22B61168" w14:textId="408C9948" w:rsidR="001E7A01" w:rsidRPr="00B526C4" w:rsidRDefault="001E7A01" w:rsidP="00AC26D7">
      <w:pPr>
        <w:pStyle w:val="ListParagraph"/>
        <w:numPr>
          <w:ilvl w:val="0"/>
          <w:numId w:val="22"/>
        </w:numPr>
        <w:autoSpaceDE w:val="0"/>
        <w:autoSpaceDN w:val="0"/>
        <w:adjustRightInd w:val="0"/>
        <w:spacing w:line="240" w:lineRule="auto"/>
        <w:jc w:val="both"/>
        <w:rPr>
          <w:rFonts w:cs="Arial"/>
        </w:rPr>
      </w:pPr>
      <w:r w:rsidRPr="00B526C4">
        <w:rPr>
          <w:rFonts w:cs="Arial"/>
        </w:rPr>
        <w:t xml:space="preserve">Any mitigating factors or circumstances which may affect the initial decision on appropriate </w:t>
      </w:r>
      <w:r w:rsidR="00AC26D7" w:rsidRPr="00B526C4">
        <w:rPr>
          <w:rFonts w:cs="Arial"/>
        </w:rPr>
        <w:t>sanction.</w:t>
      </w:r>
      <w:r w:rsidRPr="00B526C4">
        <w:rPr>
          <w:rFonts w:cs="Arial"/>
        </w:rPr>
        <w:t xml:space="preserve"> </w:t>
      </w:r>
    </w:p>
    <w:p w14:paraId="3DC69A5F" w14:textId="77777777" w:rsidR="001E7A01" w:rsidRPr="00B526C4" w:rsidRDefault="001E7A01" w:rsidP="001E7A01">
      <w:pPr>
        <w:autoSpaceDE w:val="0"/>
        <w:autoSpaceDN w:val="0"/>
        <w:adjustRightInd w:val="0"/>
        <w:spacing w:line="240" w:lineRule="auto"/>
        <w:rPr>
          <w:rFonts w:cs="Arial"/>
          <w:b/>
          <w:bCs/>
        </w:rPr>
      </w:pPr>
    </w:p>
    <w:p w14:paraId="071D1551" w14:textId="77777777" w:rsidR="001E7A01" w:rsidRPr="00B526C4" w:rsidRDefault="001E7A01" w:rsidP="001E7A01">
      <w:pPr>
        <w:autoSpaceDE w:val="0"/>
        <w:autoSpaceDN w:val="0"/>
        <w:adjustRightInd w:val="0"/>
        <w:spacing w:line="240" w:lineRule="auto"/>
        <w:jc w:val="both"/>
        <w:rPr>
          <w:rFonts w:cs="Arial"/>
          <w:bCs/>
        </w:rPr>
      </w:pPr>
      <w:r w:rsidRPr="00B526C4">
        <w:rPr>
          <w:rFonts w:cs="Arial"/>
          <w:bCs/>
        </w:rPr>
        <w:t>It will be the hearing manager’s responsibility to make a decision to award the following sanctions/recommendations:</w:t>
      </w:r>
    </w:p>
    <w:p w14:paraId="01C77FFF" w14:textId="77777777" w:rsidR="001E7A01" w:rsidRPr="00B526C4" w:rsidRDefault="001E7A01" w:rsidP="001E7A01">
      <w:pPr>
        <w:autoSpaceDE w:val="0"/>
        <w:autoSpaceDN w:val="0"/>
        <w:adjustRightInd w:val="0"/>
        <w:spacing w:line="240" w:lineRule="auto"/>
        <w:jc w:val="both"/>
        <w:rPr>
          <w:rFonts w:cs="Arial"/>
          <w:bCs/>
        </w:rPr>
      </w:pPr>
    </w:p>
    <w:p w14:paraId="5D861C9F" w14:textId="191D6BC0" w:rsidR="001E7A01" w:rsidRPr="00B526C4" w:rsidRDefault="001E7A01" w:rsidP="00AC26D7">
      <w:pPr>
        <w:pStyle w:val="ListParagraph"/>
        <w:numPr>
          <w:ilvl w:val="0"/>
          <w:numId w:val="23"/>
        </w:numPr>
        <w:autoSpaceDE w:val="0"/>
        <w:autoSpaceDN w:val="0"/>
        <w:adjustRightInd w:val="0"/>
        <w:spacing w:line="240" w:lineRule="auto"/>
        <w:jc w:val="both"/>
        <w:rPr>
          <w:rFonts w:cs="Arial"/>
          <w:bCs/>
        </w:rPr>
      </w:pPr>
      <w:r w:rsidRPr="00B526C4">
        <w:rPr>
          <w:rFonts w:cs="Arial"/>
          <w:bCs/>
        </w:rPr>
        <w:t xml:space="preserve">Deal with the matter on an informal </w:t>
      </w:r>
      <w:r w:rsidR="00AC26D7" w:rsidRPr="00B526C4">
        <w:rPr>
          <w:rFonts w:cs="Arial"/>
          <w:bCs/>
        </w:rPr>
        <w:t>basis.</w:t>
      </w:r>
    </w:p>
    <w:p w14:paraId="7D04E86F" w14:textId="35AE9D71" w:rsidR="001E7A01" w:rsidRPr="00B526C4" w:rsidRDefault="001E7A01" w:rsidP="00AC26D7">
      <w:pPr>
        <w:pStyle w:val="ListParagraph"/>
        <w:numPr>
          <w:ilvl w:val="0"/>
          <w:numId w:val="23"/>
        </w:numPr>
        <w:autoSpaceDE w:val="0"/>
        <w:autoSpaceDN w:val="0"/>
        <w:adjustRightInd w:val="0"/>
        <w:spacing w:line="240" w:lineRule="auto"/>
        <w:jc w:val="both"/>
        <w:rPr>
          <w:rFonts w:cs="Arial"/>
          <w:bCs/>
        </w:rPr>
      </w:pPr>
      <w:r w:rsidRPr="00B526C4">
        <w:rPr>
          <w:rFonts w:cs="Arial"/>
          <w:bCs/>
        </w:rPr>
        <w:t xml:space="preserve">Issue a written warning, which will remain live on the employee’s record for a period of 6 </w:t>
      </w:r>
      <w:r w:rsidR="00AC26D7" w:rsidRPr="00B526C4">
        <w:rPr>
          <w:rFonts w:cs="Arial"/>
          <w:bCs/>
        </w:rPr>
        <w:t>months.</w:t>
      </w:r>
      <w:r w:rsidRPr="00B526C4">
        <w:rPr>
          <w:rFonts w:cs="Arial"/>
          <w:bCs/>
        </w:rPr>
        <w:t xml:space="preserve"> </w:t>
      </w:r>
    </w:p>
    <w:p w14:paraId="4055F804" w14:textId="06A33502" w:rsidR="001E7A01" w:rsidRPr="00B526C4" w:rsidRDefault="001E7A01" w:rsidP="00AC26D7">
      <w:pPr>
        <w:pStyle w:val="ListParagraph"/>
        <w:numPr>
          <w:ilvl w:val="0"/>
          <w:numId w:val="23"/>
        </w:numPr>
        <w:autoSpaceDE w:val="0"/>
        <w:autoSpaceDN w:val="0"/>
        <w:adjustRightInd w:val="0"/>
        <w:spacing w:line="240" w:lineRule="auto"/>
        <w:jc w:val="both"/>
        <w:rPr>
          <w:rFonts w:cs="Arial"/>
          <w:bCs/>
        </w:rPr>
      </w:pPr>
      <w:r w:rsidRPr="00B526C4">
        <w:rPr>
          <w:rFonts w:cs="Arial"/>
          <w:bCs/>
        </w:rPr>
        <w:t>Where the offence is sufficiently serious or the employee has a live written warning on their PRF - issue a final written warning, which will remain live on the employee’s record for a period of 18 months (at stage 2 and 3 hearings</w:t>
      </w:r>
      <w:r w:rsidR="00AC26D7" w:rsidRPr="00B526C4">
        <w:rPr>
          <w:rFonts w:cs="Arial"/>
          <w:bCs/>
        </w:rPr>
        <w:t>).</w:t>
      </w:r>
    </w:p>
    <w:p w14:paraId="3D187783" w14:textId="77777777" w:rsidR="001E7A01" w:rsidRDefault="001E7A01" w:rsidP="00AC26D7">
      <w:pPr>
        <w:pStyle w:val="ListParagraph"/>
        <w:numPr>
          <w:ilvl w:val="0"/>
          <w:numId w:val="23"/>
        </w:numPr>
        <w:autoSpaceDE w:val="0"/>
        <w:autoSpaceDN w:val="0"/>
        <w:adjustRightInd w:val="0"/>
        <w:spacing w:line="240" w:lineRule="auto"/>
        <w:jc w:val="both"/>
        <w:rPr>
          <w:rFonts w:cs="Arial"/>
          <w:bCs/>
        </w:rPr>
      </w:pPr>
      <w:r w:rsidRPr="00B526C4">
        <w:rPr>
          <w:rFonts w:cs="Arial"/>
          <w:bCs/>
        </w:rPr>
        <w:t xml:space="preserve">Dismiss the employee with or without notice (at stage 3 hearings only).  Dismissal without notice is for cases of gross misconduct only.  </w:t>
      </w:r>
    </w:p>
    <w:p w14:paraId="6EADB00F" w14:textId="77777777" w:rsidR="001E7A01" w:rsidRPr="00B526C4" w:rsidRDefault="001E7A01" w:rsidP="001E7A01">
      <w:pPr>
        <w:pStyle w:val="ListParagraph"/>
        <w:autoSpaceDE w:val="0"/>
        <w:autoSpaceDN w:val="0"/>
        <w:adjustRightInd w:val="0"/>
        <w:spacing w:line="240" w:lineRule="auto"/>
        <w:jc w:val="both"/>
        <w:rPr>
          <w:rFonts w:cs="Arial"/>
          <w:bCs/>
        </w:rPr>
      </w:pPr>
    </w:p>
    <w:p w14:paraId="184816A1" w14:textId="77777777" w:rsidR="001E7A01" w:rsidRPr="00B526C4" w:rsidRDefault="001E7A01" w:rsidP="001E7A01">
      <w:pPr>
        <w:autoSpaceDE w:val="0"/>
        <w:autoSpaceDN w:val="0"/>
        <w:adjustRightInd w:val="0"/>
        <w:spacing w:line="240" w:lineRule="auto"/>
        <w:jc w:val="both"/>
        <w:rPr>
          <w:rFonts w:cs="Arial"/>
          <w:bCs/>
        </w:rPr>
      </w:pPr>
      <w:r w:rsidRPr="00B526C4">
        <w:rPr>
          <w:rFonts w:cs="Arial"/>
        </w:rPr>
        <w:t>Alternatively, depending upon the circumstances of the case, the hearing manager may award one of the following sanctions as an alternative to dismissal (at stage 3 meetings only).  These sanctions may be any combination of the following:</w:t>
      </w:r>
    </w:p>
    <w:p w14:paraId="2098D69D" w14:textId="77777777" w:rsidR="001E7A01" w:rsidRPr="00B526C4" w:rsidRDefault="001E7A01" w:rsidP="001E7A01">
      <w:pPr>
        <w:pStyle w:val="ListParagraph"/>
        <w:autoSpaceDE w:val="0"/>
        <w:autoSpaceDN w:val="0"/>
        <w:adjustRightInd w:val="0"/>
        <w:spacing w:line="240" w:lineRule="auto"/>
        <w:jc w:val="both"/>
        <w:rPr>
          <w:rFonts w:cs="Arial"/>
          <w:bCs/>
        </w:rPr>
      </w:pPr>
    </w:p>
    <w:p w14:paraId="226DFA63" w14:textId="1BB73DB4" w:rsidR="001E7A01" w:rsidRPr="00B526C4" w:rsidRDefault="001E7A01" w:rsidP="00AC26D7">
      <w:pPr>
        <w:pStyle w:val="ListParagraph"/>
        <w:numPr>
          <w:ilvl w:val="0"/>
          <w:numId w:val="21"/>
        </w:numPr>
        <w:autoSpaceDE w:val="0"/>
        <w:autoSpaceDN w:val="0"/>
        <w:adjustRightInd w:val="0"/>
        <w:spacing w:line="240" w:lineRule="auto"/>
        <w:ind w:left="1701" w:hanging="425"/>
        <w:jc w:val="both"/>
        <w:rPr>
          <w:rFonts w:cs="Arial"/>
        </w:rPr>
      </w:pPr>
      <w:r w:rsidRPr="00B526C4">
        <w:rPr>
          <w:rFonts w:cs="Arial"/>
        </w:rPr>
        <w:t xml:space="preserve">Formal warning up to a </w:t>
      </w:r>
      <w:r w:rsidR="00AC26D7" w:rsidRPr="00B526C4">
        <w:rPr>
          <w:rFonts w:cs="Arial"/>
        </w:rPr>
        <w:t>final.</w:t>
      </w:r>
    </w:p>
    <w:p w14:paraId="702B6807" w14:textId="6C7A1B20" w:rsidR="001E7A01" w:rsidRPr="00B526C4" w:rsidRDefault="001E7A01" w:rsidP="00AC26D7">
      <w:pPr>
        <w:pStyle w:val="ListParagraph"/>
        <w:numPr>
          <w:ilvl w:val="0"/>
          <w:numId w:val="21"/>
        </w:numPr>
        <w:autoSpaceDE w:val="0"/>
        <w:autoSpaceDN w:val="0"/>
        <w:adjustRightInd w:val="0"/>
        <w:spacing w:line="240" w:lineRule="auto"/>
        <w:ind w:left="1701" w:hanging="425"/>
        <w:jc w:val="both"/>
        <w:rPr>
          <w:rFonts w:cs="Arial"/>
        </w:rPr>
      </w:pPr>
      <w:r w:rsidRPr="00B526C4">
        <w:rPr>
          <w:rFonts w:cs="Arial"/>
        </w:rPr>
        <w:t>Demotion either within role or no more than one role (a demotion of more than one role can only be done with the agreement of the employee</w:t>
      </w:r>
      <w:r w:rsidR="00AC26D7" w:rsidRPr="00B526C4">
        <w:rPr>
          <w:rFonts w:cs="Arial"/>
        </w:rPr>
        <w:t>).</w:t>
      </w:r>
    </w:p>
    <w:p w14:paraId="4C42B9FF" w14:textId="716F8140" w:rsidR="001E7A01" w:rsidRPr="00B526C4" w:rsidRDefault="001E7A01" w:rsidP="00AC26D7">
      <w:pPr>
        <w:pStyle w:val="ListParagraph"/>
        <w:numPr>
          <w:ilvl w:val="0"/>
          <w:numId w:val="21"/>
        </w:numPr>
        <w:autoSpaceDE w:val="0"/>
        <w:autoSpaceDN w:val="0"/>
        <w:adjustRightInd w:val="0"/>
        <w:spacing w:line="240" w:lineRule="auto"/>
        <w:ind w:left="1701" w:hanging="425"/>
        <w:jc w:val="both"/>
        <w:rPr>
          <w:rFonts w:cs="Arial"/>
        </w:rPr>
      </w:pPr>
      <w:r w:rsidRPr="00B526C4">
        <w:rPr>
          <w:rFonts w:cs="Arial"/>
        </w:rPr>
        <w:t>Disciplinary transfer (which should involve no loss of remuneration unless the employee agrees otherwise should be within the same duty system</w:t>
      </w:r>
      <w:r w:rsidR="00AC26D7" w:rsidRPr="00B526C4">
        <w:rPr>
          <w:rFonts w:cs="Arial"/>
        </w:rPr>
        <w:t>).</w:t>
      </w:r>
    </w:p>
    <w:p w14:paraId="36E64361" w14:textId="003C3319" w:rsidR="001E7A01" w:rsidRPr="00B526C4" w:rsidRDefault="001E7A01" w:rsidP="00AC26D7">
      <w:pPr>
        <w:pStyle w:val="ListParagraph"/>
        <w:numPr>
          <w:ilvl w:val="0"/>
          <w:numId w:val="21"/>
        </w:numPr>
        <w:autoSpaceDE w:val="0"/>
        <w:autoSpaceDN w:val="0"/>
        <w:adjustRightInd w:val="0"/>
        <w:spacing w:line="240" w:lineRule="auto"/>
        <w:ind w:left="1701" w:hanging="425"/>
        <w:jc w:val="both"/>
        <w:rPr>
          <w:rFonts w:cs="Arial"/>
        </w:rPr>
      </w:pPr>
      <w:r w:rsidRPr="00B526C4">
        <w:rPr>
          <w:rFonts w:cs="Arial"/>
        </w:rPr>
        <w:t xml:space="preserve">Loss of pay up to a maximum of thirteen </w:t>
      </w:r>
      <w:r w:rsidR="00AC26D7" w:rsidRPr="00B526C4">
        <w:rPr>
          <w:rFonts w:cs="Arial"/>
        </w:rPr>
        <w:t>days.</w:t>
      </w:r>
    </w:p>
    <w:p w14:paraId="3AB3AE9D" w14:textId="77777777" w:rsidR="001E7A01" w:rsidRPr="00B526C4" w:rsidRDefault="001E7A01" w:rsidP="001E7A01">
      <w:pPr>
        <w:autoSpaceDE w:val="0"/>
        <w:autoSpaceDN w:val="0"/>
        <w:adjustRightInd w:val="0"/>
        <w:spacing w:line="240" w:lineRule="auto"/>
        <w:jc w:val="both"/>
        <w:rPr>
          <w:rFonts w:cs="Arial"/>
        </w:rPr>
      </w:pPr>
    </w:p>
    <w:p w14:paraId="1A3E96BA" w14:textId="77777777" w:rsidR="001E7A01" w:rsidRPr="00B42A62" w:rsidRDefault="001E7A01" w:rsidP="001E7A01">
      <w:pPr>
        <w:autoSpaceDE w:val="0"/>
        <w:autoSpaceDN w:val="0"/>
        <w:adjustRightInd w:val="0"/>
        <w:spacing w:line="240" w:lineRule="auto"/>
        <w:jc w:val="both"/>
        <w:rPr>
          <w:rFonts w:cs="Arial"/>
        </w:rPr>
      </w:pPr>
      <w:r w:rsidRPr="00B526C4">
        <w:rPr>
          <w:rFonts w:cs="Arial"/>
        </w:rPr>
        <w:t xml:space="preserve">It must be remembered that in most cases, unless the nature of the offence warrants dismissal, the hearing manager will take the appropriate steps to bring about an improvement in the employee’s conduct rather than purely punishment.  Sanctions will normally commence at first written warning in most cases, except where the offence warrants a more severe sanction.  </w:t>
      </w:r>
      <w:r w:rsidRPr="00B526C4">
        <w:rPr>
          <w:rFonts w:cs="Arial"/>
          <w:lang w:val="en-US"/>
        </w:rPr>
        <w:t xml:space="preserve">It is normally good practice to give employees at least one chance to improve their conduct or performance before they are issued with a final written warning. However, if an employee’s misconduct– or its continuance – is sufficiently serious, for example because it is having, or is likely to have, a serious harmful effect on the organisation, general public or colleagues, it may be appropriate to move directly to a final written warning. In cases of gross misconduct, the employer may decide to dismiss even though the employee has not previously received a warning for misconduct. </w:t>
      </w:r>
    </w:p>
    <w:p w14:paraId="6E29214E" w14:textId="77777777" w:rsidR="001E7A01" w:rsidRDefault="001E7A01" w:rsidP="001E7A01">
      <w:pPr>
        <w:pStyle w:val="Heading3"/>
      </w:pPr>
    </w:p>
    <w:p w14:paraId="3AEF8EF8" w14:textId="77777777" w:rsidR="001E7A01" w:rsidRPr="00B526C4" w:rsidRDefault="001E7A01" w:rsidP="001E7A01">
      <w:pPr>
        <w:pStyle w:val="Heading3"/>
      </w:pPr>
      <w:bookmarkStart w:id="34" w:name="_Toc110848126"/>
      <w:r w:rsidRPr="00B526C4">
        <w:t>Notifying the Employee</w:t>
      </w:r>
      <w:bookmarkEnd w:id="34"/>
    </w:p>
    <w:p w14:paraId="134C8DA6" w14:textId="77777777" w:rsidR="001E7A01" w:rsidRPr="00B526C4" w:rsidRDefault="001E7A01" w:rsidP="001E7A01">
      <w:pPr>
        <w:spacing w:line="240" w:lineRule="auto"/>
        <w:rPr>
          <w:rFonts w:cs="Arial"/>
        </w:rPr>
      </w:pPr>
    </w:p>
    <w:p w14:paraId="7AE2CCB4" w14:textId="77777777" w:rsidR="001E7A01" w:rsidRPr="00B526C4" w:rsidRDefault="001E7A01" w:rsidP="001E7A01">
      <w:pPr>
        <w:autoSpaceDE w:val="0"/>
        <w:autoSpaceDN w:val="0"/>
        <w:adjustRightInd w:val="0"/>
        <w:spacing w:line="240" w:lineRule="auto"/>
        <w:jc w:val="both"/>
        <w:rPr>
          <w:rFonts w:cs="Arial"/>
        </w:rPr>
      </w:pPr>
      <w:r w:rsidRPr="00B526C4">
        <w:rPr>
          <w:rFonts w:cs="Arial"/>
          <w:bCs/>
        </w:rPr>
        <w:t xml:space="preserve">The employee should be advised of the outcome by reconvening the hearing.  Written confirmation will be communicated to the employee no later than 7 calendar days following the hearing.  </w:t>
      </w:r>
      <w:r w:rsidRPr="00B526C4">
        <w:rPr>
          <w:rFonts w:cs="Arial"/>
        </w:rPr>
        <w:t>The decision shall include a description of the nature of the issue, any required remedial action and the timescale for improvement. Where appropriate, and not in cases of dismissal, the decision shall include the following:</w:t>
      </w:r>
    </w:p>
    <w:p w14:paraId="69D40675" w14:textId="77777777" w:rsidR="001E7A01" w:rsidRPr="00B526C4" w:rsidRDefault="001E7A01" w:rsidP="001E7A01">
      <w:pPr>
        <w:autoSpaceDE w:val="0"/>
        <w:autoSpaceDN w:val="0"/>
        <w:adjustRightInd w:val="0"/>
        <w:spacing w:line="240" w:lineRule="auto"/>
        <w:jc w:val="both"/>
        <w:rPr>
          <w:rFonts w:cs="Arial"/>
          <w:bCs/>
        </w:rPr>
      </w:pPr>
    </w:p>
    <w:p w14:paraId="06089418" w14:textId="77777777" w:rsidR="001E7A01" w:rsidRPr="00B526C4" w:rsidRDefault="001E7A01" w:rsidP="00AC26D7">
      <w:pPr>
        <w:pStyle w:val="ListParagraph"/>
        <w:numPr>
          <w:ilvl w:val="0"/>
          <w:numId w:val="8"/>
        </w:numPr>
        <w:tabs>
          <w:tab w:val="left" w:pos="1276"/>
        </w:tabs>
        <w:spacing w:line="240" w:lineRule="auto"/>
        <w:jc w:val="both"/>
        <w:rPr>
          <w:rFonts w:cs="Arial"/>
        </w:rPr>
      </w:pPr>
      <w:r w:rsidRPr="00B526C4">
        <w:rPr>
          <w:rFonts w:cs="Arial"/>
        </w:rPr>
        <w:t>The improvement that is required.</w:t>
      </w:r>
    </w:p>
    <w:p w14:paraId="12260B2D" w14:textId="77777777" w:rsidR="001E7A01" w:rsidRPr="00B526C4" w:rsidRDefault="001E7A01" w:rsidP="00AC26D7">
      <w:pPr>
        <w:pStyle w:val="ListParagraph"/>
        <w:numPr>
          <w:ilvl w:val="0"/>
          <w:numId w:val="8"/>
        </w:numPr>
        <w:tabs>
          <w:tab w:val="left" w:pos="1276"/>
        </w:tabs>
        <w:spacing w:line="240" w:lineRule="auto"/>
        <w:jc w:val="both"/>
        <w:rPr>
          <w:rFonts w:cs="Arial"/>
        </w:rPr>
      </w:pPr>
      <w:r w:rsidRPr="00B526C4">
        <w:rPr>
          <w:rFonts w:cs="Arial"/>
        </w:rPr>
        <w:t>The timescale for achieving this improvement.</w:t>
      </w:r>
    </w:p>
    <w:p w14:paraId="58878880" w14:textId="77777777" w:rsidR="001E7A01" w:rsidRPr="00B526C4" w:rsidRDefault="001E7A01" w:rsidP="00AC26D7">
      <w:pPr>
        <w:pStyle w:val="ListParagraph"/>
        <w:numPr>
          <w:ilvl w:val="0"/>
          <w:numId w:val="8"/>
        </w:numPr>
        <w:tabs>
          <w:tab w:val="left" w:pos="1276"/>
        </w:tabs>
        <w:spacing w:line="240" w:lineRule="auto"/>
        <w:jc w:val="both"/>
        <w:rPr>
          <w:rFonts w:cs="Arial"/>
        </w:rPr>
      </w:pPr>
      <w:r w:rsidRPr="00B526C4">
        <w:rPr>
          <w:rFonts w:cs="Arial"/>
        </w:rPr>
        <w:t>A review date.</w:t>
      </w:r>
    </w:p>
    <w:p w14:paraId="628C7775" w14:textId="77777777" w:rsidR="001E7A01" w:rsidRPr="00B526C4" w:rsidRDefault="001E7A01" w:rsidP="00AC26D7">
      <w:pPr>
        <w:pStyle w:val="ListParagraph"/>
        <w:numPr>
          <w:ilvl w:val="0"/>
          <w:numId w:val="8"/>
        </w:numPr>
        <w:tabs>
          <w:tab w:val="left" w:pos="1276"/>
        </w:tabs>
        <w:spacing w:line="240" w:lineRule="auto"/>
        <w:jc w:val="both"/>
        <w:rPr>
          <w:rFonts w:cs="Arial"/>
        </w:rPr>
      </w:pPr>
      <w:r w:rsidRPr="00B526C4">
        <w:rPr>
          <w:rFonts w:cs="Arial"/>
        </w:rPr>
        <w:t>All support the employer will provide to assist the employee.</w:t>
      </w:r>
    </w:p>
    <w:p w14:paraId="41CF9EFE" w14:textId="77777777" w:rsidR="001E7A01" w:rsidRPr="00B526C4" w:rsidRDefault="001E7A01" w:rsidP="001E7A01">
      <w:pPr>
        <w:spacing w:line="240" w:lineRule="auto"/>
        <w:ind w:left="567" w:hanging="567"/>
        <w:jc w:val="both"/>
        <w:rPr>
          <w:rFonts w:cs="Arial"/>
        </w:rPr>
      </w:pPr>
    </w:p>
    <w:p w14:paraId="551347CB" w14:textId="77777777" w:rsidR="001E7A01" w:rsidRPr="00B526C4" w:rsidRDefault="001E7A01" w:rsidP="001E7A01">
      <w:pPr>
        <w:spacing w:line="240" w:lineRule="auto"/>
        <w:jc w:val="both"/>
        <w:rPr>
          <w:rFonts w:cs="Arial"/>
        </w:rPr>
      </w:pPr>
      <w:r w:rsidRPr="00B526C4">
        <w:rPr>
          <w:rFonts w:cs="Arial"/>
        </w:rPr>
        <w:t xml:space="preserve">Employees should also be informed that if there is no improvement, further stages, leading ultimately to dismissal, may be invoked.   </w:t>
      </w:r>
    </w:p>
    <w:p w14:paraId="5FB62890" w14:textId="77777777" w:rsidR="001E7A01" w:rsidRPr="00B526C4" w:rsidRDefault="001E7A01" w:rsidP="001E7A01">
      <w:pPr>
        <w:pStyle w:val="ListParagraph"/>
        <w:spacing w:line="240" w:lineRule="auto"/>
        <w:jc w:val="both"/>
        <w:rPr>
          <w:rFonts w:cs="Arial"/>
          <w:lang w:val="en-US"/>
        </w:rPr>
      </w:pPr>
    </w:p>
    <w:p w14:paraId="6A3EF2C7" w14:textId="77777777" w:rsidR="001E7A01" w:rsidRPr="00B526C4" w:rsidRDefault="001E7A01" w:rsidP="001E7A01">
      <w:pPr>
        <w:spacing w:line="240" w:lineRule="auto"/>
        <w:jc w:val="both"/>
        <w:rPr>
          <w:rFonts w:cs="Arial"/>
        </w:rPr>
      </w:pPr>
      <w:r w:rsidRPr="00B526C4">
        <w:rPr>
          <w:rFonts w:cs="Arial"/>
        </w:rPr>
        <w:t>A record of the warning should be kept, but it should be disregarded for disciplinary purposes after the allocated time period, i.e. six or eighteen months. A warning must give details and an explanation of the decision. Additionally, employees should be informed of the right of appeal.</w:t>
      </w:r>
    </w:p>
    <w:p w14:paraId="0BF4ADAA" w14:textId="77777777" w:rsidR="001E7A01" w:rsidRPr="00B526C4" w:rsidRDefault="001E7A01" w:rsidP="001E7A01">
      <w:pPr>
        <w:spacing w:line="240" w:lineRule="auto"/>
        <w:jc w:val="both"/>
        <w:rPr>
          <w:rFonts w:cs="Arial"/>
        </w:rPr>
      </w:pPr>
    </w:p>
    <w:p w14:paraId="44B6FF6A" w14:textId="77777777" w:rsidR="001E7A01" w:rsidRPr="00B526C4" w:rsidRDefault="001E7A01" w:rsidP="001E7A01">
      <w:pPr>
        <w:autoSpaceDE w:val="0"/>
        <w:autoSpaceDN w:val="0"/>
        <w:adjustRightInd w:val="0"/>
        <w:spacing w:line="240" w:lineRule="auto"/>
        <w:jc w:val="both"/>
        <w:rPr>
          <w:rFonts w:cs="Arial"/>
        </w:rPr>
      </w:pPr>
      <w:r w:rsidRPr="00B526C4">
        <w:rPr>
          <w:rFonts w:cs="Arial"/>
        </w:rPr>
        <w:t xml:space="preserve">On completion of any disciplinary hearing, the hearing manager should ensure that a copy of the outcome letter and all paperwork is forwarded to the Service Centre for filing on the employee’s record. </w:t>
      </w:r>
    </w:p>
    <w:p w14:paraId="3B71693D" w14:textId="77777777" w:rsidR="001E7A01" w:rsidRPr="00B526C4" w:rsidRDefault="001E7A01" w:rsidP="001E7A01">
      <w:pPr>
        <w:autoSpaceDE w:val="0"/>
        <w:autoSpaceDN w:val="0"/>
        <w:adjustRightInd w:val="0"/>
        <w:spacing w:line="240" w:lineRule="auto"/>
        <w:jc w:val="both"/>
        <w:rPr>
          <w:rFonts w:cs="Arial"/>
        </w:rPr>
      </w:pPr>
    </w:p>
    <w:p w14:paraId="08DF19F0" w14:textId="77777777" w:rsidR="001E7A01" w:rsidRPr="00B526C4" w:rsidRDefault="001E7A01" w:rsidP="001E7A01">
      <w:pPr>
        <w:autoSpaceDE w:val="0"/>
        <w:autoSpaceDN w:val="0"/>
        <w:adjustRightInd w:val="0"/>
        <w:spacing w:line="240" w:lineRule="auto"/>
        <w:jc w:val="both"/>
        <w:rPr>
          <w:rFonts w:cs="Arial"/>
        </w:rPr>
      </w:pPr>
    </w:p>
    <w:p w14:paraId="7C9A2BE5" w14:textId="19697780" w:rsidR="001E7A01" w:rsidRPr="00D54CA3" w:rsidRDefault="001E7A01" w:rsidP="00D54CA3">
      <w:pPr>
        <w:spacing w:line="240" w:lineRule="auto"/>
        <w:rPr>
          <w:rFonts w:ascii="Arial Black" w:hAnsi="Arial Black" w:cs="Arial"/>
          <w:b/>
          <w:bCs/>
          <w:color w:val="BB1822"/>
          <w:sz w:val="40"/>
          <w:szCs w:val="36"/>
        </w:rPr>
      </w:pPr>
      <w:bookmarkStart w:id="35" w:name="_Toc17185356"/>
      <w:bookmarkStart w:id="36" w:name="_Toc110848127"/>
      <w:r w:rsidRPr="00D54CA3">
        <w:rPr>
          <w:rFonts w:ascii="Arial Black" w:hAnsi="Arial Black" w:cs="Arial"/>
          <w:b/>
          <w:bCs/>
          <w:color w:val="BB1822"/>
          <w:sz w:val="40"/>
          <w:szCs w:val="36"/>
        </w:rPr>
        <w:t>Appeals</w:t>
      </w:r>
      <w:bookmarkEnd w:id="35"/>
      <w:bookmarkEnd w:id="36"/>
      <w:r w:rsidRPr="00D54CA3">
        <w:rPr>
          <w:rFonts w:ascii="Arial Black" w:hAnsi="Arial Black" w:cs="Arial"/>
          <w:b/>
          <w:bCs/>
          <w:color w:val="BB1822"/>
          <w:sz w:val="40"/>
          <w:szCs w:val="36"/>
        </w:rPr>
        <w:t xml:space="preserve"> </w:t>
      </w:r>
    </w:p>
    <w:p w14:paraId="4192F437" w14:textId="77777777" w:rsidR="001E7A01" w:rsidRPr="00D54CA3" w:rsidRDefault="001E7A01" w:rsidP="001E7A01">
      <w:pPr>
        <w:spacing w:line="240" w:lineRule="auto"/>
        <w:rPr>
          <w:rFonts w:cs="Arial"/>
          <w:color w:val="C00000"/>
        </w:rPr>
      </w:pPr>
    </w:p>
    <w:p w14:paraId="3DAFBDEB" w14:textId="77777777" w:rsidR="001E7A01" w:rsidRPr="00B526C4" w:rsidRDefault="001E7A01" w:rsidP="001E7A01">
      <w:pPr>
        <w:pStyle w:val="Heading3"/>
      </w:pPr>
      <w:bookmarkStart w:id="37" w:name="_Toc110848128"/>
      <w:r w:rsidRPr="00B526C4">
        <w:t>Making an appeal</w:t>
      </w:r>
      <w:bookmarkEnd w:id="37"/>
      <w:r w:rsidRPr="00B526C4">
        <w:t xml:space="preserve"> </w:t>
      </w:r>
    </w:p>
    <w:p w14:paraId="1A15B558" w14:textId="77777777" w:rsidR="001E7A01" w:rsidRPr="00B526C4" w:rsidRDefault="001E7A01" w:rsidP="001E7A01">
      <w:pPr>
        <w:spacing w:line="240" w:lineRule="auto"/>
        <w:rPr>
          <w:rFonts w:cs="Arial"/>
        </w:rPr>
      </w:pPr>
    </w:p>
    <w:p w14:paraId="4DDAA3B2" w14:textId="77777777" w:rsidR="001E7A01" w:rsidRPr="00B526C4" w:rsidRDefault="001E7A01" w:rsidP="001E7A01">
      <w:pPr>
        <w:spacing w:line="240" w:lineRule="auto"/>
        <w:jc w:val="both"/>
        <w:rPr>
          <w:rFonts w:cs="Arial"/>
        </w:rPr>
      </w:pPr>
      <w:r w:rsidRPr="00B526C4">
        <w:rPr>
          <w:rFonts w:cs="Arial"/>
        </w:rPr>
        <w:t>Employees who have had disciplinary sanction awarded will be given the opportunity to appeal. Employees will be allowed to appeal no later than seven days after they have been informed of the decision.</w:t>
      </w:r>
    </w:p>
    <w:p w14:paraId="57C6BC61" w14:textId="77777777" w:rsidR="001E7A01" w:rsidRPr="00B526C4" w:rsidRDefault="001E7A01" w:rsidP="001E7A01">
      <w:pPr>
        <w:spacing w:line="240" w:lineRule="auto"/>
        <w:jc w:val="both"/>
        <w:rPr>
          <w:rFonts w:cs="Arial"/>
        </w:rPr>
      </w:pPr>
    </w:p>
    <w:p w14:paraId="7E35B179" w14:textId="436D1AE9" w:rsidR="001E7A01" w:rsidRPr="00B526C4" w:rsidRDefault="001E7A01" w:rsidP="001E7A01">
      <w:pPr>
        <w:spacing w:line="240" w:lineRule="auto"/>
        <w:jc w:val="both"/>
        <w:rPr>
          <w:rFonts w:cs="Arial"/>
        </w:rPr>
      </w:pPr>
      <w:r w:rsidRPr="00B526C4">
        <w:rPr>
          <w:rFonts w:cs="Arial"/>
        </w:rPr>
        <w:t xml:space="preserve">Where an employee appeals against disciplinary action taken against </w:t>
      </w:r>
      <w:r w:rsidR="00AC26D7" w:rsidRPr="00B526C4">
        <w:rPr>
          <w:rFonts w:cs="Arial"/>
        </w:rPr>
        <w:t>them,</w:t>
      </w:r>
      <w:r w:rsidRPr="00B526C4">
        <w:rPr>
          <w:rFonts w:cs="Arial"/>
        </w:rPr>
        <w:t xml:space="preserve"> they must put their grounds of appeal in writing to the original hearing manager. The grounds of appeal will normally be one or more of the following:</w:t>
      </w:r>
    </w:p>
    <w:p w14:paraId="6CE65FCC" w14:textId="77777777" w:rsidR="001E7A01" w:rsidRPr="00B526C4" w:rsidRDefault="001E7A01" w:rsidP="001E7A01">
      <w:pPr>
        <w:spacing w:line="240" w:lineRule="auto"/>
        <w:jc w:val="both"/>
        <w:rPr>
          <w:rFonts w:cs="Arial"/>
        </w:rPr>
      </w:pPr>
    </w:p>
    <w:p w14:paraId="5CF6043A" w14:textId="77777777" w:rsidR="001E7A01" w:rsidRPr="00B526C4" w:rsidRDefault="001E7A01" w:rsidP="00AC26D7">
      <w:pPr>
        <w:pStyle w:val="ListParagraph"/>
        <w:numPr>
          <w:ilvl w:val="0"/>
          <w:numId w:val="10"/>
        </w:numPr>
        <w:tabs>
          <w:tab w:val="left" w:pos="1276"/>
        </w:tabs>
        <w:spacing w:line="240" w:lineRule="auto"/>
        <w:jc w:val="both"/>
        <w:rPr>
          <w:rFonts w:cs="Arial"/>
        </w:rPr>
      </w:pPr>
      <w:r w:rsidRPr="00B526C4">
        <w:rPr>
          <w:rFonts w:cs="Arial"/>
        </w:rPr>
        <w:t>There was a defect in the procedure.</w:t>
      </w:r>
    </w:p>
    <w:p w14:paraId="650D0D4B" w14:textId="77777777" w:rsidR="001E7A01" w:rsidRPr="00B526C4" w:rsidRDefault="001E7A01" w:rsidP="00AC26D7">
      <w:pPr>
        <w:pStyle w:val="ListParagraph"/>
        <w:numPr>
          <w:ilvl w:val="0"/>
          <w:numId w:val="10"/>
        </w:numPr>
        <w:tabs>
          <w:tab w:val="left" w:pos="1276"/>
        </w:tabs>
        <w:spacing w:line="240" w:lineRule="auto"/>
        <w:jc w:val="both"/>
        <w:rPr>
          <w:rFonts w:cs="Arial"/>
        </w:rPr>
      </w:pPr>
      <w:r w:rsidRPr="00B526C4">
        <w:rPr>
          <w:rFonts w:cs="Arial"/>
        </w:rPr>
        <w:t>The issue is not proven on the balance of probabilities.</w:t>
      </w:r>
    </w:p>
    <w:p w14:paraId="40C3E97C" w14:textId="77777777" w:rsidR="001E7A01" w:rsidRPr="00B526C4" w:rsidRDefault="001E7A01" w:rsidP="00AC26D7">
      <w:pPr>
        <w:pStyle w:val="ListParagraph"/>
        <w:numPr>
          <w:ilvl w:val="0"/>
          <w:numId w:val="10"/>
        </w:numPr>
        <w:tabs>
          <w:tab w:val="left" w:pos="1276"/>
        </w:tabs>
        <w:spacing w:line="240" w:lineRule="auto"/>
        <w:jc w:val="both"/>
        <w:rPr>
          <w:rFonts w:cs="Arial"/>
        </w:rPr>
      </w:pPr>
      <w:r w:rsidRPr="00B526C4">
        <w:rPr>
          <w:rFonts w:cs="Arial"/>
        </w:rPr>
        <w:t>The disciplinary sanction was too severe.</w:t>
      </w:r>
    </w:p>
    <w:p w14:paraId="36E121D3" w14:textId="77777777" w:rsidR="001E7A01" w:rsidRPr="00B526C4" w:rsidRDefault="001E7A01" w:rsidP="00AC26D7">
      <w:pPr>
        <w:pStyle w:val="ListParagraph"/>
        <w:numPr>
          <w:ilvl w:val="0"/>
          <w:numId w:val="10"/>
        </w:numPr>
        <w:tabs>
          <w:tab w:val="left" w:pos="1276"/>
        </w:tabs>
        <w:spacing w:line="240" w:lineRule="auto"/>
        <w:jc w:val="both"/>
        <w:rPr>
          <w:rFonts w:cs="Arial"/>
        </w:rPr>
      </w:pPr>
      <w:r w:rsidRPr="00B526C4">
        <w:rPr>
          <w:rFonts w:cs="Arial"/>
        </w:rPr>
        <w:t>New evidence has come to light since the hearing which will have an impact on the decision.</w:t>
      </w:r>
    </w:p>
    <w:p w14:paraId="75DB6514" w14:textId="77777777" w:rsidR="001E7A01" w:rsidRPr="00B526C4" w:rsidRDefault="001E7A01" w:rsidP="001E7A01">
      <w:pPr>
        <w:spacing w:line="240" w:lineRule="auto"/>
        <w:jc w:val="both"/>
        <w:rPr>
          <w:rFonts w:cs="Arial"/>
        </w:rPr>
      </w:pPr>
    </w:p>
    <w:p w14:paraId="7CC1B0C4" w14:textId="77777777" w:rsidR="001E7A01" w:rsidRPr="00B526C4" w:rsidRDefault="001E7A01" w:rsidP="001E7A01">
      <w:pPr>
        <w:autoSpaceDE w:val="0"/>
        <w:autoSpaceDN w:val="0"/>
        <w:adjustRightInd w:val="0"/>
        <w:spacing w:line="240" w:lineRule="auto"/>
        <w:jc w:val="both"/>
        <w:rPr>
          <w:rFonts w:cs="Arial"/>
        </w:rPr>
      </w:pPr>
      <w:r w:rsidRPr="00B526C4">
        <w:rPr>
          <w:rFonts w:cs="Arial"/>
        </w:rPr>
        <w:t>It will not be sufficient for the employee to cite one or more of the generic reasons quoted above as grounds for their appeal.  They should provide sufficient details</w:t>
      </w:r>
      <w:r>
        <w:rPr>
          <w:rFonts w:cs="Arial"/>
        </w:rPr>
        <w:t>/evidence</w:t>
      </w:r>
      <w:r w:rsidRPr="00B526C4">
        <w:rPr>
          <w:rFonts w:cs="Arial"/>
        </w:rPr>
        <w:t xml:space="preserve"> to enable the appeal manager/appeal panel</w:t>
      </w:r>
      <w:r>
        <w:rPr>
          <w:rFonts w:cs="Arial"/>
        </w:rPr>
        <w:t>,</w:t>
      </w:r>
      <w:r w:rsidRPr="00B526C4">
        <w:rPr>
          <w:rFonts w:cs="Arial"/>
        </w:rPr>
        <w:t xml:space="preserve"> where applicable, to make a decision as to whether or not a review or rehearing is required.  </w:t>
      </w:r>
    </w:p>
    <w:p w14:paraId="2DA73CD3" w14:textId="77777777" w:rsidR="001E7A01" w:rsidRPr="00B526C4" w:rsidRDefault="001E7A01" w:rsidP="001E7A01">
      <w:pPr>
        <w:autoSpaceDE w:val="0"/>
        <w:autoSpaceDN w:val="0"/>
        <w:adjustRightInd w:val="0"/>
        <w:spacing w:line="240" w:lineRule="auto"/>
        <w:rPr>
          <w:rFonts w:cs="Arial"/>
          <w:bCs/>
        </w:rPr>
      </w:pPr>
    </w:p>
    <w:p w14:paraId="03D53A9B" w14:textId="77777777" w:rsidR="001E7A01" w:rsidRPr="00B526C4" w:rsidRDefault="001E7A01" w:rsidP="001E7A01">
      <w:pPr>
        <w:pStyle w:val="Heading3"/>
      </w:pPr>
      <w:bookmarkStart w:id="38" w:name="_Toc110848129"/>
      <w:r w:rsidRPr="00B526C4">
        <w:t>Following receipt of an appeal</w:t>
      </w:r>
      <w:bookmarkEnd w:id="38"/>
      <w:r w:rsidRPr="00B526C4">
        <w:t xml:space="preserve"> </w:t>
      </w:r>
    </w:p>
    <w:p w14:paraId="2635F885" w14:textId="77777777" w:rsidR="001E7A01" w:rsidRPr="00B526C4" w:rsidRDefault="001E7A01" w:rsidP="001E7A01">
      <w:pPr>
        <w:autoSpaceDE w:val="0"/>
        <w:autoSpaceDN w:val="0"/>
        <w:adjustRightInd w:val="0"/>
        <w:spacing w:line="240" w:lineRule="auto"/>
        <w:rPr>
          <w:rFonts w:cs="Arial"/>
          <w:bCs/>
        </w:rPr>
      </w:pPr>
    </w:p>
    <w:p w14:paraId="7F8BC03C" w14:textId="72E08213" w:rsidR="001E7A01" w:rsidRPr="00B526C4" w:rsidRDefault="001E7A01" w:rsidP="001E7A01">
      <w:pPr>
        <w:spacing w:line="240" w:lineRule="auto"/>
        <w:jc w:val="both"/>
        <w:rPr>
          <w:rFonts w:cs="Arial"/>
        </w:rPr>
      </w:pPr>
      <w:r w:rsidRPr="00B526C4">
        <w:rPr>
          <w:rFonts w:cs="Arial"/>
          <w:bCs/>
        </w:rPr>
        <w:t xml:space="preserve">The original hearing manager should contact the </w:t>
      </w:r>
      <w:r>
        <w:rPr>
          <w:rFonts w:cs="Arial"/>
          <w:bCs/>
        </w:rPr>
        <w:t>Commissioning Manager</w:t>
      </w:r>
      <w:r w:rsidRPr="00B526C4">
        <w:rPr>
          <w:rFonts w:cs="Arial"/>
          <w:bCs/>
        </w:rPr>
        <w:t xml:space="preserve"> who will identify a </w:t>
      </w:r>
      <w:r w:rsidR="00AC26D7" w:rsidRPr="00B526C4">
        <w:rPr>
          <w:rFonts w:cs="Arial"/>
          <w:bCs/>
        </w:rPr>
        <w:t>higher-level</w:t>
      </w:r>
      <w:r w:rsidRPr="00B526C4">
        <w:rPr>
          <w:rFonts w:cs="Arial"/>
          <w:bCs/>
        </w:rPr>
        <w:t xml:space="preserve"> manager to either </w:t>
      </w:r>
      <w:r>
        <w:rPr>
          <w:rFonts w:cs="Arial"/>
          <w:bCs/>
        </w:rPr>
        <w:t xml:space="preserve">conduct a </w:t>
      </w:r>
      <w:r w:rsidRPr="00B526C4">
        <w:rPr>
          <w:rFonts w:cs="Arial"/>
          <w:bCs/>
        </w:rPr>
        <w:t xml:space="preserve">review or arrange an appeal hearing. This manager should have had no prior involvement in the original decision/investigation process. </w:t>
      </w:r>
      <w:r w:rsidRPr="00B526C4">
        <w:rPr>
          <w:rFonts w:cs="Arial"/>
        </w:rPr>
        <w:t xml:space="preserve">Normally the </w:t>
      </w:r>
      <w:r>
        <w:rPr>
          <w:rFonts w:cs="Arial"/>
        </w:rPr>
        <w:t>a</w:t>
      </w:r>
      <w:r w:rsidRPr="00B526C4">
        <w:rPr>
          <w:rFonts w:cs="Arial"/>
        </w:rPr>
        <w:t xml:space="preserve">ppeal </w:t>
      </w:r>
      <w:r>
        <w:rPr>
          <w:rFonts w:cs="Arial"/>
        </w:rPr>
        <w:t>m</w:t>
      </w:r>
      <w:r w:rsidRPr="00B526C4">
        <w:rPr>
          <w:rFonts w:cs="Arial"/>
        </w:rPr>
        <w:t>anager will conduct the appeal hearing as a rehearing (in full or part), where this is required. A rehearing would normally be required in the following instances (this is not necessarily an exhaustive list):</w:t>
      </w:r>
    </w:p>
    <w:p w14:paraId="2F5AA74C" w14:textId="77777777" w:rsidR="001E7A01" w:rsidRPr="00B526C4" w:rsidRDefault="001E7A01" w:rsidP="001E7A01">
      <w:pPr>
        <w:spacing w:line="240" w:lineRule="auto"/>
        <w:jc w:val="both"/>
        <w:rPr>
          <w:rFonts w:cs="Arial"/>
          <w:bCs/>
        </w:rPr>
      </w:pPr>
    </w:p>
    <w:p w14:paraId="43D0DEDC" w14:textId="77777777" w:rsidR="001E7A01" w:rsidRPr="00B526C4" w:rsidRDefault="001E7A01" w:rsidP="00AC26D7">
      <w:pPr>
        <w:pStyle w:val="ListParagraph"/>
        <w:numPr>
          <w:ilvl w:val="0"/>
          <w:numId w:val="11"/>
        </w:numPr>
        <w:tabs>
          <w:tab w:val="left" w:pos="1276"/>
        </w:tabs>
        <w:spacing w:line="240" w:lineRule="auto"/>
        <w:jc w:val="both"/>
        <w:rPr>
          <w:rFonts w:cs="Arial"/>
        </w:rPr>
      </w:pPr>
      <w:r w:rsidRPr="00B526C4">
        <w:rPr>
          <w:rFonts w:cs="Arial"/>
        </w:rPr>
        <w:t>There was a procedural defect at the original hearing such that the hearing was unfair.</w:t>
      </w:r>
    </w:p>
    <w:p w14:paraId="3F026601" w14:textId="77777777" w:rsidR="001E7A01" w:rsidRPr="00B526C4" w:rsidRDefault="001E7A01" w:rsidP="00AC26D7">
      <w:pPr>
        <w:pStyle w:val="ListParagraph"/>
        <w:numPr>
          <w:ilvl w:val="0"/>
          <w:numId w:val="11"/>
        </w:numPr>
        <w:tabs>
          <w:tab w:val="left" w:pos="1276"/>
        </w:tabs>
        <w:spacing w:line="240" w:lineRule="auto"/>
        <w:jc w:val="both"/>
        <w:rPr>
          <w:rFonts w:cs="Arial"/>
        </w:rPr>
      </w:pPr>
      <w:r w:rsidRPr="00B526C4">
        <w:rPr>
          <w:rFonts w:cs="Arial"/>
        </w:rPr>
        <w:t>New evidence has come to light which needs to be heard in full.</w:t>
      </w:r>
    </w:p>
    <w:p w14:paraId="5A100429" w14:textId="77777777" w:rsidR="001E7A01" w:rsidRDefault="001E7A01" w:rsidP="00AC26D7">
      <w:pPr>
        <w:pStyle w:val="ListParagraph"/>
        <w:numPr>
          <w:ilvl w:val="0"/>
          <w:numId w:val="11"/>
        </w:numPr>
        <w:tabs>
          <w:tab w:val="left" w:pos="1276"/>
        </w:tabs>
        <w:spacing w:line="240" w:lineRule="auto"/>
        <w:jc w:val="both"/>
        <w:rPr>
          <w:rFonts w:cs="Arial"/>
        </w:rPr>
      </w:pPr>
      <w:r w:rsidRPr="00B526C4">
        <w:rPr>
          <w:rFonts w:cs="Arial"/>
        </w:rPr>
        <w:t>There is a dispute about evidence given by one or more witnesses at the original hearing. In these cases it may be necessary to rehear the witness evidence at the appeal.</w:t>
      </w:r>
    </w:p>
    <w:p w14:paraId="337C83E5" w14:textId="77777777" w:rsidR="001E7A01" w:rsidRPr="00B526C4" w:rsidRDefault="001E7A01" w:rsidP="001E7A01">
      <w:pPr>
        <w:pStyle w:val="ListParagraph"/>
        <w:tabs>
          <w:tab w:val="left" w:pos="1276"/>
        </w:tabs>
        <w:spacing w:line="240" w:lineRule="auto"/>
        <w:jc w:val="both"/>
        <w:rPr>
          <w:rFonts w:cs="Arial"/>
        </w:rPr>
      </w:pPr>
    </w:p>
    <w:p w14:paraId="4ADCAA5A" w14:textId="77777777" w:rsidR="001E7A01" w:rsidRDefault="001E7A01" w:rsidP="001E7A01">
      <w:pPr>
        <w:spacing w:line="240" w:lineRule="auto"/>
        <w:jc w:val="both"/>
        <w:rPr>
          <w:rFonts w:cs="Arial"/>
        </w:rPr>
      </w:pPr>
      <w:r w:rsidRPr="00B526C4">
        <w:rPr>
          <w:rFonts w:cs="Arial"/>
        </w:rPr>
        <w:t>Otherwise the appeal hearing will be conducted as a review.</w:t>
      </w:r>
    </w:p>
    <w:p w14:paraId="0E802773" w14:textId="77777777" w:rsidR="001E7A01" w:rsidRPr="00B526C4" w:rsidRDefault="001E7A01" w:rsidP="001E7A01">
      <w:pPr>
        <w:spacing w:line="240" w:lineRule="auto"/>
        <w:jc w:val="both"/>
        <w:rPr>
          <w:rFonts w:cs="Arial"/>
        </w:rPr>
      </w:pPr>
    </w:p>
    <w:p w14:paraId="657617B4" w14:textId="77777777" w:rsidR="001E7A01" w:rsidRPr="00B526C4" w:rsidRDefault="001E7A01" w:rsidP="001E7A01">
      <w:pPr>
        <w:spacing w:line="240" w:lineRule="auto"/>
        <w:jc w:val="both"/>
        <w:rPr>
          <w:rFonts w:cs="Arial"/>
        </w:rPr>
      </w:pPr>
      <w:r w:rsidRPr="00B526C4">
        <w:rPr>
          <w:rFonts w:cs="Arial"/>
        </w:rPr>
        <w:t>Where the appeal hearing is conducted as a review, the appeal manager will have available all the documents presented to the original hearing. They will also have a copy of the record of the hearing, the letter confirming the outcome of the original disciplinary hearing, the letter of appeal and all other relevant information. The appeal manager will reach findings based on the documentation and the submissions at the appeal hearing from the parties.</w:t>
      </w:r>
    </w:p>
    <w:p w14:paraId="7E7845AE" w14:textId="77777777" w:rsidR="001E7A01" w:rsidRPr="00B526C4" w:rsidRDefault="001E7A01" w:rsidP="001E7A01">
      <w:pPr>
        <w:spacing w:line="240" w:lineRule="auto"/>
        <w:jc w:val="both"/>
        <w:rPr>
          <w:rFonts w:cs="Arial"/>
          <w:bCs/>
        </w:rPr>
      </w:pPr>
    </w:p>
    <w:p w14:paraId="671616A0" w14:textId="77777777" w:rsidR="001E7A01" w:rsidRPr="00B526C4" w:rsidRDefault="001E7A01" w:rsidP="001E7A01">
      <w:pPr>
        <w:spacing w:line="240" w:lineRule="auto"/>
        <w:jc w:val="both"/>
        <w:rPr>
          <w:rFonts w:cs="Arial"/>
          <w:lang w:val="en-US"/>
        </w:rPr>
      </w:pPr>
      <w:r w:rsidRPr="00B526C4">
        <w:rPr>
          <w:rFonts w:cs="Arial"/>
          <w:bCs/>
        </w:rPr>
        <w:t xml:space="preserve">Arrangements in respect of the appeal will be the responsibility of the original hearing manager.  They will be responsible for arranging the date/time/location for the appeal and collating and sending out all relevant documentation with support from People Management. When the arrangements have been completed, the original hearing manager will write to the employee informing them of the details.  </w:t>
      </w:r>
    </w:p>
    <w:p w14:paraId="556EE00D" w14:textId="77777777" w:rsidR="001E7A01" w:rsidRPr="00B526C4" w:rsidRDefault="001E7A01" w:rsidP="001E7A01">
      <w:pPr>
        <w:spacing w:line="240" w:lineRule="auto"/>
        <w:jc w:val="both"/>
        <w:rPr>
          <w:rFonts w:cs="Arial"/>
          <w:lang w:val="en-US"/>
        </w:rPr>
      </w:pPr>
    </w:p>
    <w:p w14:paraId="19962A17" w14:textId="77777777" w:rsidR="001E7A01" w:rsidRPr="00B526C4" w:rsidRDefault="001E7A01" w:rsidP="001E7A01">
      <w:pPr>
        <w:spacing w:line="240" w:lineRule="auto"/>
        <w:jc w:val="both"/>
        <w:rPr>
          <w:rFonts w:cs="Arial"/>
        </w:rPr>
      </w:pPr>
      <w:r w:rsidRPr="00B526C4">
        <w:rPr>
          <w:rFonts w:cs="Arial"/>
        </w:rPr>
        <w:t>Following the invite the original hearing manager (in liaison with People Management) and the appellant must each submit the following documents to the appeals manager at least five calendar days prior to the hearing:</w:t>
      </w:r>
    </w:p>
    <w:p w14:paraId="30D98641" w14:textId="77777777" w:rsidR="001E7A01" w:rsidRPr="00B526C4" w:rsidRDefault="001E7A01" w:rsidP="001E7A01">
      <w:pPr>
        <w:spacing w:line="240" w:lineRule="auto"/>
        <w:jc w:val="both"/>
        <w:rPr>
          <w:rFonts w:cs="Arial"/>
          <w:lang w:val="en-US"/>
        </w:rPr>
      </w:pPr>
    </w:p>
    <w:p w14:paraId="2400338C" w14:textId="36AE0E25" w:rsidR="001E7A01" w:rsidRPr="00B526C4" w:rsidRDefault="001E7A01" w:rsidP="00AC26D7">
      <w:pPr>
        <w:pStyle w:val="ListParagraph"/>
        <w:numPr>
          <w:ilvl w:val="0"/>
          <w:numId w:val="20"/>
        </w:numPr>
        <w:autoSpaceDE w:val="0"/>
        <w:autoSpaceDN w:val="0"/>
        <w:adjustRightInd w:val="0"/>
        <w:spacing w:line="240" w:lineRule="auto"/>
        <w:jc w:val="both"/>
        <w:rPr>
          <w:rFonts w:cs="Arial"/>
          <w:bCs/>
        </w:rPr>
      </w:pPr>
      <w:r w:rsidRPr="00B526C4">
        <w:rPr>
          <w:rFonts w:cs="Arial"/>
          <w:bCs/>
        </w:rPr>
        <w:t>A full written statement of the case including the grounds upon which the appeal is presented (or resisted, as appropriate</w:t>
      </w:r>
      <w:r w:rsidR="00AC26D7" w:rsidRPr="00B526C4">
        <w:rPr>
          <w:rFonts w:cs="Arial"/>
          <w:bCs/>
        </w:rPr>
        <w:t>).</w:t>
      </w:r>
    </w:p>
    <w:p w14:paraId="36C643B9" w14:textId="0BCEF5D3" w:rsidR="001E7A01" w:rsidRPr="00B526C4" w:rsidRDefault="001E7A01" w:rsidP="00AC26D7">
      <w:pPr>
        <w:pStyle w:val="ListParagraph"/>
        <w:numPr>
          <w:ilvl w:val="0"/>
          <w:numId w:val="20"/>
        </w:numPr>
        <w:autoSpaceDE w:val="0"/>
        <w:autoSpaceDN w:val="0"/>
        <w:adjustRightInd w:val="0"/>
        <w:spacing w:line="240" w:lineRule="auto"/>
        <w:jc w:val="both"/>
        <w:rPr>
          <w:rFonts w:cs="Arial"/>
          <w:bCs/>
        </w:rPr>
      </w:pPr>
      <w:r w:rsidRPr="00B526C4">
        <w:rPr>
          <w:rFonts w:cs="Arial"/>
          <w:bCs/>
        </w:rPr>
        <w:t xml:space="preserve">Copies of any documents the party concerned intends to use in evidence </w:t>
      </w:r>
      <w:r w:rsidR="00AC26D7" w:rsidRPr="00B526C4">
        <w:rPr>
          <w:rFonts w:cs="Arial"/>
          <w:bCs/>
        </w:rPr>
        <w:t>and.</w:t>
      </w:r>
    </w:p>
    <w:p w14:paraId="6F20DD15" w14:textId="77777777" w:rsidR="001E7A01" w:rsidRPr="00B526C4" w:rsidRDefault="001E7A01" w:rsidP="00AC26D7">
      <w:pPr>
        <w:pStyle w:val="ListParagraph"/>
        <w:numPr>
          <w:ilvl w:val="0"/>
          <w:numId w:val="20"/>
        </w:numPr>
        <w:tabs>
          <w:tab w:val="left" w:pos="1440"/>
        </w:tabs>
        <w:autoSpaceDE w:val="0"/>
        <w:autoSpaceDN w:val="0"/>
        <w:adjustRightInd w:val="0"/>
        <w:spacing w:line="240" w:lineRule="auto"/>
        <w:jc w:val="both"/>
        <w:rPr>
          <w:rFonts w:cs="Arial"/>
          <w:bCs/>
        </w:rPr>
      </w:pPr>
      <w:r w:rsidRPr="00B526C4">
        <w:rPr>
          <w:rFonts w:cs="Arial"/>
          <w:bCs/>
        </w:rPr>
        <w:t>The identities of any witnesses the party concerned intends to call.</w:t>
      </w:r>
    </w:p>
    <w:p w14:paraId="5ACE5667" w14:textId="77777777" w:rsidR="001E7A01" w:rsidRPr="00B526C4" w:rsidRDefault="001E7A01" w:rsidP="001E7A01">
      <w:pPr>
        <w:autoSpaceDE w:val="0"/>
        <w:autoSpaceDN w:val="0"/>
        <w:adjustRightInd w:val="0"/>
        <w:spacing w:line="240" w:lineRule="auto"/>
        <w:jc w:val="both"/>
        <w:rPr>
          <w:rFonts w:cs="Arial"/>
        </w:rPr>
      </w:pPr>
    </w:p>
    <w:p w14:paraId="38D59D49" w14:textId="77777777" w:rsidR="001E7A01" w:rsidRPr="00B526C4" w:rsidRDefault="001E7A01" w:rsidP="001E7A01">
      <w:pPr>
        <w:autoSpaceDE w:val="0"/>
        <w:autoSpaceDN w:val="0"/>
        <w:adjustRightInd w:val="0"/>
        <w:spacing w:line="240" w:lineRule="auto"/>
        <w:jc w:val="both"/>
        <w:rPr>
          <w:rFonts w:cs="Arial"/>
        </w:rPr>
      </w:pPr>
      <w:r w:rsidRPr="00B526C4">
        <w:rPr>
          <w:rFonts w:cs="Arial"/>
        </w:rPr>
        <w:t>The original hearing manager will be responsible for ensuring that the panel, the original hearing manager and the appellant have copies of all documentation/names of witnesses to be used at the hearing.</w:t>
      </w:r>
    </w:p>
    <w:p w14:paraId="75FFDAA0" w14:textId="77777777" w:rsidR="001E7A01" w:rsidRPr="00B526C4" w:rsidRDefault="001E7A01" w:rsidP="001E7A01">
      <w:pPr>
        <w:autoSpaceDE w:val="0"/>
        <w:autoSpaceDN w:val="0"/>
        <w:adjustRightInd w:val="0"/>
        <w:spacing w:line="240" w:lineRule="auto"/>
        <w:jc w:val="both"/>
        <w:rPr>
          <w:rFonts w:cs="Arial"/>
        </w:rPr>
      </w:pPr>
    </w:p>
    <w:p w14:paraId="7373158C" w14:textId="77777777" w:rsidR="001E7A01" w:rsidRPr="00B526C4" w:rsidRDefault="001E7A01" w:rsidP="001E7A01">
      <w:pPr>
        <w:pStyle w:val="Heading3"/>
      </w:pPr>
      <w:bookmarkStart w:id="39" w:name="_Toc110848130"/>
      <w:r w:rsidRPr="00B526C4">
        <w:t>Appeal Hearing</w:t>
      </w:r>
      <w:bookmarkEnd w:id="39"/>
    </w:p>
    <w:p w14:paraId="210E8B94" w14:textId="77777777" w:rsidR="001E7A01" w:rsidRPr="00B526C4" w:rsidRDefault="001E7A01" w:rsidP="001E7A01">
      <w:pPr>
        <w:spacing w:line="240" w:lineRule="auto"/>
        <w:rPr>
          <w:rFonts w:cs="Arial"/>
        </w:rPr>
      </w:pPr>
    </w:p>
    <w:p w14:paraId="460D8003" w14:textId="6A6642C5" w:rsidR="001E7A01" w:rsidRPr="00B526C4" w:rsidRDefault="001E7A01" w:rsidP="001E7A01">
      <w:pPr>
        <w:spacing w:line="240" w:lineRule="auto"/>
        <w:jc w:val="both"/>
        <w:rPr>
          <w:rFonts w:cs="Arial"/>
        </w:rPr>
      </w:pPr>
      <w:r w:rsidRPr="00B526C4">
        <w:rPr>
          <w:rFonts w:cs="Arial"/>
        </w:rPr>
        <w:t xml:space="preserve">At the appeal hearing the employee and/or their companion will first put their case by explaining the grounds of appeal and presenting any relevant evidence. The management case will then be put forward, in response to the grounds of appeal, normally by the manager who conducted the original hearing. Relevant witnesses may be brought by either </w:t>
      </w:r>
      <w:r w:rsidR="00AC26D7" w:rsidRPr="00B526C4">
        <w:rPr>
          <w:rFonts w:cs="Arial"/>
        </w:rPr>
        <w:t>side and</w:t>
      </w:r>
      <w:r w:rsidRPr="00B526C4">
        <w:rPr>
          <w:rFonts w:cs="Arial"/>
        </w:rPr>
        <w:t xml:space="preserve"> be questioned by all parties.  The appeal hearing agenda is available at Appendix 3.</w:t>
      </w:r>
    </w:p>
    <w:p w14:paraId="0EF4C55D" w14:textId="77777777" w:rsidR="001E7A01" w:rsidRPr="00B526C4" w:rsidRDefault="001E7A01" w:rsidP="001E7A01">
      <w:pPr>
        <w:spacing w:line="240" w:lineRule="auto"/>
        <w:rPr>
          <w:rFonts w:cs="Arial"/>
        </w:rPr>
      </w:pPr>
    </w:p>
    <w:p w14:paraId="5F444531" w14:textId="77777777" w:rsidR="001E7A01" w:rsidRPr="00B526C4" w:rsidRDefault="001E7A01" w:rsidP="001E7A01">
      <w:pPr>
        <w:pStyle w:val="Heading3"/>
      </w:pPr>
      <w:bookmarkStart w:id="40" w:name="_Toc110848131"/>
      <w:r w:rsidRPr="00B526C4">
        <w:t>Appeal Outcome</w:t>
      </w:r>
      <w:bookmarkEnd w:id="40"/>
      <w:r w:rsidRPr="00B526C4">
        <w:t xml:space="preserve"> </w:t>
      </w:r>
    </w:p>
    <w:p w14:paraId="591F62C8" w14:textId="77777777" w:rsidR="001E7A01" w:rsidRPr="00B526C4" w:rsidRDefault="001E7A01" w:rsidP="001E7A01">
      <w:pPr>
        <w:spacing w:line="240" w:lineRule="auto"/>
        <w:ind w:left="567" w:hanging="567"/>
        <w:rPr>
          <w:rFonts w:cs="Arial"/>
        </w:rPr>
      </w:pPr>
    </w:p>
    <w:p w14:paraId="241D87C5" w14:textId="77777777" w:rsidR="001E7A01" w:rsidRPr="00B526C4" w:rsidRDefault="001E7A01" w:rsidP="001E7A01">
      <w:pPr>
        <w:spacing w:line="240" w:lineRule="auto"/>
        <w:jc w:val="both"/>
        <w:rPr>
          <w:rFonts w:cs="Arial"/>
        </w:rPr>
      </w:pPr>
      <w:r w:rsidRPr="00B526C4">
        <w:rPr>
          <w:rFonts w:cs="Arial"/>
        </w:rPr>
        <w:t>The outcome of the appeal will be either:</w:t>
      </w:r>
    </w:p>
    <w:p w14:paraId="1BEE66BD" w14:textId="77777777" w:rsidR="001E7A01" w:rsidRPr="00B526C4" w:rsidRDefault="001E7A01" w:rsidP="00AC26D7">
      <w:pPr>
        <w:pStyle w:val="ListParagraph"/>
        <w:numPr>
          <w:ilvl w:val="0"/>
          <w:numId w:val="12"/>
        </w:numPr>
        <w:tabs>
          <w:tab w:val="left" w:pos="1276"/>
        </w:tabs>
        <w:spacing w:line="240" w:lineRule="auto"/>
        <w:jc w:val="both"/>
        <w:rPr>
          <w:rFonts w:cs="Arial"/>
        </w:rPr>
      </w:pPr>
      <w:r w:rsidRPr="00B526C4">
        <w:rPr>
          <w:rFonts w:cs="Arial"/>
        </w:rPr>
        <w:t>The case against the employee is upheld (in whole or part); the sanction will then be the same or a lesser penalty.</w:t>
      </w:r>
    </w:p>
    <w:p w14:paraId="23E80FCB" w14:textId="77777777" w:rsidR="001E7A01" w:rsidRPr="00B526C4" w:rsidRDefault="001E7A01" w:rsidP="00AC26D7">
      <w:pPr>
        <w:pStyle w:val="ListParagraph"/>
        <w:numPr>
          <w:ilvl w:val="0"/>
          <w:numId w:val="12"/>
        </w:numPr>
        <w:tabs>
          <w:tab w:val="left" w:pos="1276"/>
        </w:tabs>
        <w:spacing w:line="240" w:lineRule="auto"/>
        <w:jc w:val="both"/>
        <w:rPr>
          <w:rFonts w:cs="Arial"/>
        </w:rPr>
      </w:pPr>
      <w:r w:rsidRPr="00B526C4">
        <w:rPr>
          <w:rFonts w:cs="Arial"/>
        </w:rPr>
        <w:t>The case against the employee is not upheld.</w:t>
      </w:r>
    </w:p>
    <w:p w14:paraId="18B29BE4" w14:textId="77777777" w:rsidR="001E7A01" w:rsidRPr="00B526C4" w:rsidRDefault="001E7A01" w:rsidP="001E7A01">
      <w:pPr>
        <w:spacing w:line="240" w:lineRule="auto"/>
        <w:jc w:val="both"/>
        <w:rPr>
          <w:rFonts w:cs="Arial"/>
        </w:rPr>
      </w:pPr>
    </w:p>
    <w:p w14:paraId="171335B3" w14:textId="77777777" w:rsidR="001E7A01" w:rsidRPr="00B526C4" w:rsidRDefault="001E7A01" w:rsidP="001E7A01">
      <w:pPr>
        <w:spacing w:line="240" w:lineRule="auto"/>
        <w:jc w:val="both"/>
        <w:rPr>
          <w:rFonts w:cs="Arial"/>
        </w:rPr>
      </w:pPr>
      <w:r w:rsidRPr="00B526C4">
        <w:rPr>
          <w:rFonts w:cs="Arial"/>
        </w:rPr>
        <w:t>The outcome of the appeal should be confirmed by the appeal manager on the day, or it will be communicated to the employee by no later than seven calendar days of the date of the appeal hearing or review.  This decision will be final.</w:t>
      </w:r>
    </w:p>
    <w:p w14:paraId="56FFCC86" w14:textId="77777777" w:rsidR="001E7A01" w:rsidRPr="00B526C4" w:rsidRDefault="001E7A01" w:rsidP="001E7A01">
      <w:pPr>
        <w:spacing w:line="240" w:lineRule="auto"/>
        <w:jc w:val="both"/>
        <w:rPr>
          <w:rFonts w:cs="Arial"/>
        </w:rPr>
      </w:pPr>
    </w:p>
    <w:p w14:paraId="2E5608DF" w14:textId="77777777" w:rsidR="001E7A01" w:rsidRPr="00B526C4" w:rsidRDefault="001E7A01" w:rsidP="001E7A01">
      <w:pPr>
        <w:spacing w:line="240" w:lineRule="auto"/>
        <w:jc w:val="both"/>
        <w:rPr>
          <w:rFonts w:cs="Arial"/>
        </w:rPr>
      </w:pPr>
      <w:r w:rsidRPr="00B526C4">
        <w:rPr>
          <w:rFonts w:cs="Arial"/>
        </w:rPr>
        <w:t>In cases of gross misconduct, dismissal will be summary following the hearing.  If the employee is reinstated on appeal, pay will be reinstated and backdated.</w:t>
      </w:r>
    </w:p>
    <w:p w14:paraId="359F24D6" w14:textId="77777777" w:rsidR="001E7A01" w:rsidRPr="00B526C4" w:rsidRDefault="001E7A01" w:rsidP="001E7A01">
      <w:pPr>
        <w:spacing w:line="240" w:lineRule="auto"/>
        <w:jc w:val="both"/>
        <w:rPr>
          <w:rFonts w:cs="Arial"/>
        </w:rPr>
      </w:pPr>
    </w:p>
    <w:p w14:paraId="3554E6B5" w14:textId="77777777" w:rsidR="001E7A01" w:rsidRPr="00B526C4" w:rsidRDefault="001E7A01" w:rsidP="001E7A01">
      <w:pPr>
        <w:spacing w:line="240" w:lineRule="auto"/>
        <w:jc w:val="both"/>
        <w:rPr>
          <w:rFonts w:cs="Arial"/>
        </w:rPr>
      </w:pPr>
      <w:r w:rsidRPr="00B526C4">
        <w:rPr>
          <w:rFonts w:cs="Arial"/>
        </w:rPr>
        <w:t xml:space="preserve">In other cases of dismissal, employees shall be given contractual notice of dismissal following the hearing. Every effort will be made to conclude any appeal process within the notice period. Where it has not been possible to conclude the appeal process within the notice period, notice may be extended for a reasonable period with a view to concluding the appeal process within the notice period. If the dismissal is not upheld on appeal, the employee will be reinstated. </w:t>
      </w:r>
    </w:p>
    <w:p w14:paraId="152373BD" w14:textId="77777777" w:rsidR="001E7A01" w:rsidRPr="00B526C4" w:rsidRDefault="001E7A01" w:rsidP="001E7A01">
      <w:pPr>
        <w:spacing w:line="240" w:lineRule="auto"/>
        <w:jc w:val="both"/>
        <w:rPr>
          <w:rFonts w:cs="Arial"/>
        </w:rPr>
      </w:pPr>
    </w:p>
    <w:p w14:paraId="0C1BE62A" w14:textId="77777777" w:rsidR="001E7A01" w:rsidRPr="00B526C4" w:rsidRDefault="001E7A01" w:rsidP="001E7A01">
      <w:pPr>
        <w:spacing w:line="240" w:lineRule="auto"/>
        <w:jc w:val="both"/>
        <w:rPr>
          <w:rFonts w:cs="Arial"/>
        </w:rPr>
      </w:pPr>
      <w:r w:rsidRPr="00B526C4">
        <w:rPr>
          <w:rFonts w:cs="Arial"/>
        </w:rPr>
        <w:t xml:space="preserve">In cases of sanctions other than dismissal, the sanctions should not be implemented until any appeal process has been concluded. </w:t>
      </w:r>
    </w:p>
    <w:p w14:paraId="25599E32" w14:textId="77777777" w:rsidR="001E7A01" w:rsidRPr="00B526C4" w:rsidRDefault="001E7A01" w:rsidP="001E7A01">
      <w:pPr>
        <w:spacing w:line="240" w:lineRule="auto"/>
        <w:jc w:val="both"/>
        <w:rPr>
          <w:rFonts w:cs="Arial"/>
          <w:lang w:eastAsia="en-US"/>
        </w:rPr>
      </w:pPr>
    </w:p>
    <w:p w14:paraId="7A169BD5" w14:textId="77777777" w:rsidR="001E7A01" w:rsidRPr="00B526C4" w:rsidRDefault="001E7A01" w:rsidP="001E7A01">
      <w:pPr>
        <w:autoSpaceDE w:val="0"/>
        <w:autoSpaceDN w:val="0"/>
        <w:adjustRightInd w:val="0"/>
        <w:spacing w:line="240" w:lineRule="auto"/>
        <w:jc w:val="both"/>
        <w:rPr>
          <w:rFonts w:cs="Arial"/>
        </w:rPr>
      </w:pPr>
      <w:r w:rsidRPr="00B526C4">
        <w:rPr>
          <w:rFonts w:cs="Arial"/>
        </w:rPr>
        <w:t xml:space="preserve">On completion of any appeal, the appeal manager should ensure that a copy of the outcome letter and all paperwork is forwarded to the Service Centre for filing on the employee’s record. </w:t>
      </w:r>
    </w:p>
    <w:p w14:paraId="50653902" w14:textId="77777777" w:rsidR="001E7A01" w:rsidRPr="00B526C4" w:rsidRDefault="001E7A01" w:rsidP="001E7A01">
      <w:pPr>
        <w:spacing w:line="240" w:lineRule="auto"/>
        <w:rPr>
          <w:rFonts w:cs="Arial"/>
          <w:lang w:eastAsia="en-US"/>
        </w:rPr>
      </w:pPr>
    </w:p>
    <w:p w14:paraId="5648DAAA" w14:textId="77777777" w:rsidR="001E7A01" w:rsidRDefault="001E7A01" w:rsidP="001E7A01">
      <w:pPr>
        <w:spacing w:line="240" w:lineRule="auto"/>
        <w:rPr>
          <w:rFonts w:cs="Arial"/>
          <w:lang w:eastAsia="en-US"/>
        </w:rPr>
      </w:pPr>
    </w:p>
    <w:p w14:paraId="43F99CE6" w14:textId="77777777" w:rsidR="001E7A01" w:rsidRDefault="001E7A01" w:rsidP="001E7A01">
      <w:pPr>
        <w:spacing w:line="240" w:lineRule="auto"/>
        <w:rPr>
          <w:rFonts w:cs="Arial"/>
          <w:lang w:eastAsia="en-US"/>
        </w:rPr>
      </w:pPr>
    </w:p>
    <w:p w14:paraId="5A050808" w14:textId="77777777" w:rsidR="001E7A01" w:rsidRDefault="001E7A01" w:rsidP="001E7A01">
      <w:pPr>
        <w:spacing w:line="240" w:lineRule="auto"/>
        <w:rPr>
          <w:rFonts w:cs="Arial"/>
          <w:lang w:eastAsia="en-US"/>
        </w:rPr>
      </w:pPr>
    </w:p>
    <w:p w14:paraId="48BD0CC5" w14:textId="77777777" w:rsidR="001E7A01" w:rsidRPr="00D54CA3" w:rsidRDefault="001E7A01" w:rsidP="001E7A01">
      <w:pPr>
        <w:pStyle w:val="Heading2"/>
        <w:rPr>
          <w:bCs w:val="0"/>
          <w:color w:val="C00000"/>
        </w:rPr>
      </w:pPr>
      <w:bookmarkStart w:id="41" w:name="_Toc110848132"/>
      <w:r w:rsidRPr="00D54CA3">
        <w:rPr>
          <w:color w:val="C00000"/>
        </w:rPr>
        <w:t>Additional Information</w:t>
      </w:r>
      <w:bookmarkEnd w:id="41"/>
      <w:r w:rsidRPr="00D54CA3">
        <w:rPr>
          <w:color w:val="C00000"/>
        </w:rPr>
        <w:t xml:space="preserve"> </w:t>
      </w:r>
    </w:p>
    <w:p w14:paraId="179FD063" w14:textId="77777777" w:rsidR="001E7A01" w:rsidRPr="00B526C4" w:rsidRDefault="001E7A01" w:rsidP="001E7A01">
      <w:pPr>
        <w:spacing w:line="240" w:lineRule="auto"/>
        <w:rPr>
          <w:rFonts w:cs="Arial"/>
          <w:lang w:eastAsia="en-US"/>
        </w:rPr>
      </w:pPr>
    </w:p>
    <w:p w14:paraId="690A323D" w14:textId="77777777" w:rsidR="001E7A01" w:rsidRPr="00B526C4" w:rsidRDefault="001E7A01" w:rsidP="001E7A01">
      <w:pPr>
        <w:pStyle w:val="Heading3"/>
        <w:rPr>
          <w:bCs w:val="0"/>
        </w:rPr>
      </w:pPr>
      <w:bookmarkStart w:id="42" w:name="_Toc17185357"/>
      <w:bookmarkStart w:id="43" w:name="_Toc110848133"/>
      <w:r w:rsidRPr="00B526C4">
        <w:t>Where a Grievance is Raised During the Disciplinary Process</w:t>
      </w:r>
      <w:bookmarkEnd w:id="42"/>
      <w:bookmarkEnd w:id="43"/>
    </w:p>
    <w:p w14:paraId="47364AEA" w14:textId="77777777" w:rsidR="001E7A01" w:rsidRPr="00B526C4" w:rsidRDefault="001E7A01" w:rsidP="001E7A01">
      <w:pPr>
        <w:spacing w:line="240" w:lineRule="auto"/>
        <w:rPr>
          <w:rFonts w:cs="Arial"/>
        </w:rPr>
      </w:pPr>
    </w:p>
    <w:p w14:paraId="08E4DD69" w14:textId="1606C53A" w:rsidR="001E7A01" w:rsidRPr="00B526C4" w:rsidRDefault="001E7A01" w:rsidP="001E7A01">
      <w:pPr>
        <w:spacing w:line="240" w:lineRule="auto"/>
        <w:jc w:val="both"/>
        <w:rPr>
          <w:rFonts w:cs="Arial"/>
        </w:rPr>
      </w:pPr>
      <w:r w:rsidRPr="00B526C4">
        <w:rPr>
          <w:rFonts w:cs="Arial"/>
        </w:rPr>
        <w:t xml:space="preserve">In the course of a disciplinary process, an employee might raise a grievance that is related to the case. If this happens, the manager </w:t>
      </w:r>
      <w:r>
        <w:rPr>
          <w:rFonts w:cs="Arial"/>
        </w:rPr>
        <w:t>may</w:t>
      </w:r>
      <w:r w:rsidRPr="00B526C4">
        <w:rPr>
          <w:rFonts w:cs="Arial"/>
        </w:rPr>
        <w:t xml:space="preserve"> consider suspending the disciplinary procedure for a short period while the grievance is dealt with. When appropriate, and depending on the nature of the grievance, the hearing manager of the grievance may need to consider recommending </w:t>
      </w:r>
      <w:r w:rsidR="00AC26D7" w:rsidRPr="00B526C4">
        <w:rPr>
          <w:rFonts w:cs="Arial"/>
        </w:rPr>
        <w:t>that another</w:t>
      </w:r>
      <w:r w:rsidRPr="00B526C4">
        <w:rPr>
          <w:rFonts w:cs="Arial"/>
        </w:rPr>
        <w:t xml:space="preserve"> manager deals with the disciplinary process (see ACAS Code).</w:t>
      </w:r>
    </w:p>
    <w:p w14:paraId="4F0EB5EC" w14:textId="77777777" w:rsidR="001E7A01" w:rsidRPr="00B526C4" w:rsidRDefault="001E7A01" w:rsidP="001E7A01">
      <w:pPr>
        <w:pStyle w:val="Heading3"/>
      </w:pPr>
      <w:bookmarkStart w:id="44" w:name="_Toc17185358"/>
    </w:p>
    <w:p w14:paraId="02660218" w14:textId="77777777" w:rsidR="001E7A01" w:rsidRPr="00B526C4" w:rsidRDefault="001E7A01" w:rsidP="001E7A01">
      <w:pPr>
        <w:pStyle w:val="Heading3"/>
        <w:rPr>
          <w:bCs w:val="0"/>
        </w:rPr>
      </w:pPr>
      <w:bookmarkStart w:id="45" w:name="_Toc110848134"/>
      <w:r w:rsidRPr="00B526C4">
        <w:t>Disciplinary Action Against Trade Union Representatives</w:t>
      </w:r>
      <w:bookmarkEnd w:id="44"/>
      <w:bookmarkEnd w:id="45"/>
    </w:p>
    <w:p w14:paraId="1E6B00A7" w14:textId="77777777" w:rsidR="001E7A01" w:rsidRPr="00B526C4" w:rsidRDefault="001E7A01" w:rsidP="001E7A01">
      <w:pPr>
        <w:spacing w:line="240" w:lineRule="auto"/>
        <w:rPr>
          <w:rFonts w:cs="Arial"/>
        </w:rPr>
      </w:pPr>
    </w:p>
    <w:p w14:paraId="0A04C769" w14:textId="77777777" w:rsidR="001E7A01" w:rsidRPr="00B526C4" w:rsidRDefault="001E7A01" w:rsidP="001E7A01">
      <w:pPr>
        <w:spacing w:line="240" w:lineRule="auto"/>
        <w:jc w:val="both"/>
        <w:rPr>
          <w:rFonts w:cs="Arial"/>
        </w:rPr>
      </w:pPr>
      <w:r w:rsidRPr="00B526C4">
        <w:rPr>
          <w:rFonts w:cs="Arial"/>
        </w:rPr>
        <w:t>Disciplinary action against a trade union representative can lead to a serious dispute if it is seen as an attack on the union’s functions. Normal standards apply however, if disciplinary action is considered, the case should be discussed, after obtaining the employee’s agreement, with a senior trade union representative or permanent union official.</w:t>
      </w:r>
    </w:p>
    <w:p w14:paraId="7462CF39" w14:textId="77777777" w:rsidR="001E7A01" w:rsidRPr="00B526C4" w:rsidRDefault="001E7A01" w:rsidP="001E7A01">
      <w:pPr>
        <w:spacing w:line="240" w:lineRule="auto"/>
        <w:rPr>
          <w:rFonts w:cs="Arial"/>
          <w:lang w:val="en-US"/>
        </w:rPr>
      </w:pPr>
    </w:p>
    <w:p w14:paraId="0DB4B3DF" w14:textId="77777777" w:rsidR="001E7A01" w:rsidRPr="00B526C4" w:rsidRDefault="001E7A01" w:rsidP="001E7A01">
      <w:pPr>
        <w:pStyle w:val="Heading3"/>
        <w:rPr>
          <w:bCs w:val="0"/>
        </w:rPr>
      </w:pPr>
      <w:bookmarkStart w:id="46" w:name="_Toc17185359"/>
      <w:bookmarkStart w:id="47" w:name="_Toc110848135"/>
      <w:r w:rsidRPr="00B526C4">
        <w:t>Criminal offences</w:t>
      </w:r>
      <w:bookmarkEnd w:id="46"/>
      <w:bookmarkEnd w:id="47"/>
    </w:p>
    <w:p w14:paraId="686536B8" w14:textId="77777777" w:rsidR="001E7A01" w:rsidRPr="00B526C4" w:rsidRDefault="001E7A01" w:rsidP="001E7A01">
      <w:pPr>
        <w:spacing w:line="240" w:lineRule="auto"/>
        <w:rPr>
          <w:rFonts w:cs="Arial"/>
        </w:rPr>
      </w:pPr>
    </w:p>
    <w:p w14:paraId="0DF12057" w14:textId="77777777" w:rsidR="001E7A01" w:rsidRPr="00B526C4" w:rsidRDefault="001E7A01" w:rsidP="001E7A01">
      <w:pPr>
        <w:spacing w:line="240" w:lineRule="auto"/>
        <w:jc w:val="both"/>
        <w:rPr>
          <w:rFonts w:cs="Arial"/>
        </w:rPr>
      </w:pPr>
      <w:r w:rsidRPr="00B526C4">
        <w:rPr>
          <w:rFonts w:cs="Arial"/>
        </w:rPr>
        <w:t>If an employee is charged with, or convicted of, a criminal offence not related to work, this is not in itself reason for disciplinary action. The manager should establish the facts of the case and consider whether the matter is serious enough to warrant starting the disciplinary procedure. The main consideration should be whether the offence, or alleged offence, is one that makes the employee unsuitable for their type of work. Similarly, an employee should not be dismissed solely because they are absent from work as a result of being remanded in custody.</w:t>
      </w:r>
    </w:p>
    <w:p w14:paraId="767267DE" w14:textId="77777777" w:rsidR="001E7A01" w:rsidRPr="00B526C4" w:rsidRDefault="001E7A01" w:rsidP="001E7A01">
      <w:pPr>
        <w:pStyle w:val="ListParagraph"/>
        <w:spacing w:line="240" w:lineRule="auto"/>
        <w:ind w:left="357"/>
        <w:jc w:val="both"/>
        <w:rPr>
          <w:rFonts w:cs="Arial"/>
        </w:rPr>
      </w:pPr>
    </w:p>
    <w:p w14:paraId="1E07ADAE" w14:textId="64D429C7" w:rsidR="001E7A01" w:rsidRPr="00B526C4" w:rsidRDefault="001E7A01" w:rsidP="001E7A01">
      <w:pPr>
        <w:autoSpaceDE w:val="0"/>
        <w:autoSpaceDN w:val="0"/>
        <w:adjustRightInd w:val="0"/>
        <w:spacing w:line="240" w:lineRule="auto"/>
        <w:jc w:val="both"/>
        <w:rPr>
          <w:rFonts w:cs="Arial"/>
        </w:rPr>
      </w:pPr>
      <w:r w:rsidRPr="00B526C4">
        <w:rPr>
          <w:rFonts w:cs="Arial"/>
        </w:rPr>
        <w:t xml:space="preserve">The fire and rescue service </w:t>
      </w:r>
      <w:r>
        <w:rPr>
          <w:rFonts w:cs="Arial"/>
        </w:rPr>
        <w:t>is a</w:t>
      </w:r>
      <w:r w:rsidRPr="00B526C4">
        <w:rPr>
          <w:rFonts w:cs="Arial"/>
        </w:rPr>
        <w:t xml:space="preserve"> public serving organisation and expect</w:t>
      </w:r>
      <w:r w:rsidR="00AC26D7">
        <w:rPr>
          <w:rFonts w:cs="Arial"/>
        </w:rPr>
        <w:t>s</w:t>
      </w:r>
      <w:r w:rsidRPr="00B526C4">
        <w:rPr>
          <w:rFonts w:cs="Arial"/>
        </w:rPr>
        <w:t xml:space="preserve"> the highest possible standards of its employees and as such would consider very seriously the implications of such conduct on their role and on the reputation of the </w:t>
      </w:r>
      <w:r>
        <w:rPr>
          <w:rFonts w:cs="Arial"/>
        </w:rPr>
        <w:t>s</w:t>
      </w:r>
      <w:r w:rsidRPr="00B526C4">
        <w:rPr>
          <w:rFonts w:cs="Arial"/>
        </w:rPr>
        <w:t xml:space="preserve">ervice. </w:t>
      </w:r>
    </w:p>
    <w:p w14:paraId="279EB3C5" w14:textId="77777777" w:rsidR="001E7A01" w:rsidRPr="00B526C4" w:rsidRDefault="001E7A01" w:rsidP="001E7A01">
      <w:pPr>
        <w:autoSpaceDE w:val="0"/>
        <w:autoSpaceDN w:val="0"/>
        <w:adjustRightInd w:val="0"/>
        <w:spacing w:line="240" w:lineRule="auto"/>
        <w:jc w:val="both"/>
        <w:rPr>
          <w:rFonts w:cs="Arial"/>
        </w:rPr>
      </w:pPr>
    </w:p>
    <w:p w14:paraId="0E6351F4" w14:textId="77777777" w:rsidR="001E7A01" w:rsidRPr="00B526C4" w:rsidRDefault="001E7A01" w:rsidP="001E7A01">
      <w:pPr>
        <w:autoSpaceDE w:val="0"/>
        <w:autoSpaceDN w:val="0"/>
        <w:adjustRightInd w:val="0"/>
        <w:spacing w:line="240" w:lineRule="auto"/>
        <w:jc w:val="both"/>
        <w:rPr>
          <w:rFonts w:cs="Arial"/>
        </w:rPr>
      </w:pPr>
      <w:r w:rsidRPr="00B526C4">
        <w:rPr>
          <w:rFonts w:cs="Arial"/>
        </w:rPr>
        <w:t xml:space="preserve">Any employee of the </w:t>
      </w:r>
      <w:r>
        <w:rPr>
          <w:rFonts w:cs="Arial"/>
        </w:rPr>
        <w:t>s</w:t>
      </w:r>
      <w:r w:rsidRPr="00B526C4">
        <w:rPr>
          <w:rFonts w:cs="Arial"/>
        </w:rPr>
        <w:t xml:space="preserve">ervice arrested in connection with or charged or cautioned with a criminal offence whilst on or off duty, must ensure that his or her line manager is informed at the first opportunity, stating the reason for the arrest and/or the nature of the charge.  Failure to do so may result in disciplinary action.  </w:t>
      </w:r>
    </w:p>
    <w:p w14:paraId="134BB8C3" w14:textId="77777777" w:rsidR="001E7A01" w:rsidRPr="00B526C4" w:rsidRDefault="001E7A01" w:rsidP="001E7A01">
      <w:pPr>
        <w:autoSpaceDE w:val="0"/>
        <w:autoSpaceDN w:val="0"/>
        <w:adjustRightInd w:val="0"/>
        <w:spacing w:line="240" w:lineRule="auto"/>
        <w:jc w:val="both"/>
        <w:rPr>
          <w:rFonts w:cs="Arial"/>
        </w:rPr>
      </w:pPr>
    </w:p>
    <w:p w14:paraId="5AFBD061" w14:textId="77777777" w:rsidR="001E7A01" w:rsidRPr="00B526C4" w:rsidRDefault="001E7A01" w:rsidP="001E7A01">
      <w:pPr>
        <w:autoSpaceDE w:val="0"/>
        <w:autoSpaceDN w:val="0"/>
        <w:adjustRightInd w:val="0"/>
        <w:spacing w:line="240" w:lineRule="auto"/>
        <w:jc w:val="both"/>
        <w:rPr>
          <w:rFonts w:cs="Arial"/>
        </w:rPr>
      </w:pPr>
      <w:r w:rsidRPr="00B526C4">
        <w:rPr>
          <w:rFonts w:cs="Arial"/>
        </w:rPr>
        <w:t xml:space="preserve">Where it is thought that the conduct warrants disciplinary action the </w:t>
      </w:r>
      <w:r>
        <w:rPr>
          <w:rFonts w:cs="Arial"/>
        </w:rPr>
        <w:t>commissioning manager</w:t>
      </w:r>
      <w:r w:rsidRPr="00B526C4">
        <w:rPr>
          <w:rFonts w:cs="Arial"/>
        </w:rPr>
        <w:t xml:space="preserve"> will determine whether suspension and the appointment of an appropriate manager would be necessary to conduct a disciplinary investigation to determine the facts.  The </w:t>
      </w:r>
      <w:r>
        <w:rPr>
          <w:rFonts w:cs="Arial"/>
        </w:rPr>
        <w:t>commissioning manager</w:t>
      </w:r>
      <w:r w:rsidRPr="00B526C4">
        <w:rPr>
          <w:rFonts w:cs="Arial"/>
        </w:rPr>
        <w:t xml:space="preserve"> will then consider whether the conduct is sufficiently serious to warrant convening a disciplinary hearing. </w:t>
      </w:r>
    </w:p>
    <w:p w14:paraId="0975F448" w14:textId="77777777" w:rsidR="001E7A01" w:rsidRPr="00B526C4" w:rsidRDefault="001E7A01" w:rsidP="001E7A01">
      <w:pPr>
        <w:autoSpaceDE w:val="0"/>
        <w:autoSpaceDN w:val="0"/>
        <w:adjustRightInd w:val="0"/>
        <w:spacing w:line="240" w:lineRule="auto"/>
        <w:jc w:val="both"/>
        <w:rPr>
          <w:rFonts w:cs="Arial"/>
        </w:rPr>
      </w:pPr>
    </w:p>
    <w:p w14:paraId="0D2915DF" w14:textId="77777777" w:rsidR="001E7A01" w:rsidRPr="00B526C4" w:rsidRDefault="001E7A01" w:rsidP="001E7A01">
      <w:pPr>
        <w:autoSpaceDE w:val="0"/>
        <w:autoSpaceDN w:val="0"/>
        <w:adjustRightInd w:val="0"/>
        <w:spacing w:line="240" w:lineRule="auto"/>
        <w:jc w:val="both"/>
        <w:rPr>
          <w:rFonts w:cs="Arial"/>
        </w:rPr>
      </w:pPr>
      <w:r w:rsidRPr="00B526C4">
        <w:rPr>
          <w:rFonts w:cs="Arial"/>
        </w:rPr>
        <w:t xml:space="preserve">Where following the above, the conduct requires prompt attention; the </w:t>
      </w:r>
      <w:r>
        <w:rPr>
          <w:rFonts w:cs="Arial"/>
        </w:rPr>
        <w:t>s</w:t>
      </w:r>
      <w:r w:rsidRPr="00B526C4">
        <w:rPr>
          <w:rFonts w:cs="Arial"/>
        </w:rPr>
        <w:t xml:space="preserve">ervice need not await the outcome of the prosecution before taking fair and reasonable action. This action should arise from a properly conducted investigation and disciplinary hearing. </w:t>
      </w:r>
    </w:p>
    <w:p w14:paraId="7C38C9D3" w14:textId="77777777" w:rsidR="001E7A01" w:rsidRPr="00B526C4" w:rsidRDefault="001E7A01" w:rsidP="001E7A01">
      <w:pPr>
        <w:autoSpaceDE w:val="0"/>
        <w:autoSpaceDN w:val="0"/>
        <w:adjustRightInd w:val="0"/>
        <w:spacing w:line="240" w:lineRule="auto"/>
        <w:jc w:val="both"/>
        <w:rPr>
          <w:rFonts w:cs="Arial"/>
        </w:rPr>
      </w:pPr>
    </w:p>
    <w:p w14:paraId="29A39E3D" w14:textId="52E87FB2" w:rsidR="001E7A01" w:rsidRPr="00B526C4" w:rsidRDefault="001E7A01" w:rsidP="001E7A01">
      <w:pPr>
        <w:autoSpaceDE w:val="0"/>
        <w:autoSpaceDN w:val="0"/>
        <w:adjustRightInd w:val="0"/>
        <w:spacing w:line="240" w:lineRule="auto"/>
        <w:jc w:val="both"/>
        <w:rPr>
          <w:rFonts w:cs="Arial"/>
        </w:rPr>
      </w:pPr>
      <w:r w:rsidRPr="00B526C4">
        <w:rPr>
          <w:rFonts w:cs="Arial"/>
        </w:rPr>
        <w:t xml:space="preserve">Where the police are </w:t>
      </w:r>
      <w:r w:rsidR="00AC26D7" w:rsidRPr="00B526C4">
        <w:rPr>
          <w:rFonts w:cs="Arial"/>
        </w:rPr>
        <w:t>involved,</w:t>
      </w:r>
      <w:r w:rsidRPr="00B526C4">
        <w:rPr>
          <w:rFonts w:cs="Arial"/>
        </w:rPr>
        <w:t xml:space="preserve"> they will not be asked to carry out any investigation on behalf of the </w:t>
      </w:r>
      <w:r>
        <w:rPr>
          <w:rFonts w:cs="Arial"/>
        </w:rPr>
        <w:t>s</w:t>
      </w:r>
      <w:r w:rsidRPr="00B526C4">
        <w:rPr>
          <w:rFonts w:cs="Arial"/>
        </w:rPr>
        <w:t xml:space="preserve">ervice and they will not be present at any meeting or disciplinary hearing. </w:t>
      </w:r>
    </w:p>
    <w:p w14:paraId="04FA43EF" w14:textId="77777777" w:rsidR="001E7A01" w:rsidRPr="00B526C4" w:rsidRDefault="001E7A01" w:rsidP="001E7A01">
      <w:pPr>
        <w:autoSpaceDE w:val="0"/>
        <w:autoSpaceDN w:val="0"/>
        <w:adjustRightInd w:val="0"/>
        <w:spacing w:line="240" w:lineRule="auto"/>
        <w:jc w:val="both"/>
        <w:rPr>
          <w:rFonts w:cs="Arial"/>
        </w:rPr>
      </w:pPr>
    </w:p>
    <w:p w14:paraId="100CDD07" w14:textId="77777777" w:rsidR="001E7A01" w:rsidRPr="00B526C4" w:rsidRDefault="001E7A01" w:rsidP="001E7A01">
      <w:pPr>
        <w:autoSpaceDE w:val="0"/>
        <w:autoSpaceDN w:val="0"/>
        <w:adjustRightInd w:val="0"/>
        <w:spacing w:line="240" w:lineRule="auto"/>
        <w:jc w:val="both"/>
        <w:rPr>
          <w:rFonts w:cs="Arial"/>
        </w:rPr>
      </w:pPr>
      <w:r w:rsidRPr="00B526C4">
        <w:rPr>
          <w:rFonts w:cs="Arial"/>
        </w:rPr>
        <w:t xml:space="preserve">Where the employee is charged with, or convicted of, a criminal offence and refuses or is unable to cooperate with the Service disciplinary procedure, this will not deter the </w:t>
      </w:r>
      <w:r>
        <w:rPr>
          <w:rFonts w:cs="Arial"/>
        </w:rPr>
        <w:t>s</w:t>
      </w:r>
      <w:r w:rsidRPr="00B526C4">
        <w:rPr>
          <w:rFonts w:cs="Arial"/>
        </w:rPr>
        <w:t>ervice from taking action.  The employee should be given every opportunity to put forward their case and attend the disciplinary hearings.  Ultimately the employee will be advised that a decision will be taken on the basis of information available and could result in dismissal.</w:t>
      </w:r>
    </w:p>
    <w:p w14:paraId="588807AB" w14:textId="77777777" w:rsidR="001E7A01" w:rsidRPr="00B526C4" w:rsidRDefault="001E7A01" w:rsidP="001E7A01">
      <w:pPr>
        <w:autoSpaceDE w:val="0"/>
        <w:autoSpaceDN w:val="0"/>
        <w:adjustRightInd w:val="0"/>
        <w:spacing w:line="240" w:lineRule="auto"/>
        <w:jc w:val="both"/>
        <w:rPr>
          <w:rFonts w:cs="Arial"/>
        </w:rPr>
      </w:pPr>
      <w:r w:rsidRPr="00B526C4">
        <w:rPr>
          <w:rFonts w:cs="Arial"/>
        </w:rPr>
        <w:t xml:space="preserve"> </w:t>
      </w:r>
    </w:p>
    <w:p w14:paraId="759B18D0" w14:textId="77777777" w:rsidR="001E7A01" w:rsidRPr="00B526C4" w:rsidRDefault="001E7A01" w:rsidP="001E7A01">
      <w:pPr>
        <w:spacing w:line="240" w:lineRule="auto"/>
        <w:jc w:val="both"/>
        <w:rPr>
          <w:rFonts w:cs="Arial"/>
          <w:b/>
          <w:bCs/>
        </w:rPr>
      </w:pPr>
      <w:r w:rsidRPr="00B526C4">
        <w:rPr>
          <w:rFonts w:cs="Arial"/>
        </w:rPr>
        <w:t>In some cases the nature of the alleged offence may not justify disciplinary action</w:t>
      </w:r>
      <w:r>
        <w:rPr>
          <w:rFonts w:cs="Arial"/>
        </w:rPr>
        <w:t xml:space="preserve">. If the employee is in custody or on remand, </w:t>
      </w:r>
      <w:r w:rsidRPr="00B526C4">
        <w:rPr>
          <w:rFonts w:cs="Arial"/>
        </w:rPr>
        <w:t xml:space="preserve">the </w:t>
      </w:r>
      <w:r>
        <w:rPr>
          <w:rFonts w:cs="Arial"/>
        </w:rPr>
        <w:t>s</w:t>
      </w:r>
      <w:r w:rsidRPr="00B526C4">
        <w:rPr>
          <w:rFonts w:cs="Arial"/>
        </w:rPr>
        <w:t>ervice will make a decision whether, in light of the needs of the service, the employee’s job can be held open.</w:t>
      </w:r>
    </w:p>
    <w:p w14:paraId="5A13E0C4" w14:textId="77777777" w:rsidR="001E7A01" w:rsidRPr="00B526C4" w:rsidRDefault="001E7A01" w:rsidP="001E7A01">
      <w:pPr>
        <w:spacing w:line="240" w:lineRule="auto"/>
        <w:ind w:left="567" w:hanging="567"/>
        <w:jc w:val="both"/>
        <w:rPr>
          <w:rFonts w:cs="Arial"/>
        </w:rPr>
      </w:pPr>
    </w:p>
    <w:p w14:paraId="47A2AD1F" w14:textId="77777777" w:rsidR="001E7A01" w:rsidRPr="00B526C4" w:rsidRDefault="001E7A01" w:rsidP="001E7A01">
      <w:pPr>
        <w:tabs>
          <w:tab w:val="left" w:pos="5040"/>
        </w:tabs>
        <w:spacing w:line="240" w:lineRule="auto"/>
        <w:jc w:val="both"/>
        <w:rPr>
          <w:rFonts w:cs="Arial"/>
        </w:rPr>
      </w:pPr>
      <w:r w:rsidRPr="00B526C4">
        <w:rPr>
          <w:rFonts w:cs="Arial"/>
        </w:rPr>
        <w:t xml:space="preserve">Where a criminal conviction leads, for example, to the loss of a licence so that continued employment in a particular job would be illegal, the </w:t>
      </w:r>
      <w:r>
        <w:rPr>
          <w:rFonts w:cs="Arial"/>
        </w:rPr>
        <w:t>s</w:t>
      </w:r>
      <w:r w:rsidRPr="00B526C4">
        <w:rPr>
          <w:rFonts w:cs="Arial"/>
        </w:rPr>
        <w:t xml:space="preserve">ervice </w:t>
      </w:r>
      <w:r>
        <w:rPr>
          <w:rFonts w:cs="Arial"/>
        </w:rPr>
        <w:t>will</w:t>
      </w:r>
      <w:r w:rsidRPr="00B526C4">
        <w:rPr>
          <w:rFonts w:cs="Arial"/>
        </w:rPr>
        <w:t xml:space="preserve"> consider whether alternative work is appropriate and available. </w:t>
      </w:r>
    </w:p>
    <w:p w14:paraId="46D86A02" w14:textId="77777777" w:rsidR="001E7A01" w:rsidRPr="00B526C4" w:rsidRDefault="001E7A01" w:rsidP="001E7A01">
      <w:pPr>
        <w:tabs>
          <w:tab w:val="left" w:pos="5040"/>
        </w:tabs>
        <w:spacing w:line="240" w:lineRule="auto"/>
        <w:jc w:val="both"/>
        <w:rPr>
          <w:rFonts w:cs="Arial"/>
        </w:rPr>
      </w:pPr>
    </w:p>
    <w:p w14:paraId="7767B035" w14:textId="77777777" w:rsidR="001E7A01" w:rsidRPr="00B526C4" w:rsidRDefault="001E7A01" w:rsidP="001E7A01">
      <w:pPr>
        <w:tabs>
          <w:tab w:val="left" w:pos="5040"/>
        </w:tabs>
        <w:spacing w:line="240" w:lineRule="auto"/>
        <w:jc w:val="both"/>
        <w:rPr>
          <w:rFonts w:cs="Arial"/>
        </w:rPr>
      </w:pPr>
      <w:r w:rsidRPr="00B526C4">
        <w:rPr>
          <w:rFonts w:cs="Arial"/>
        </w:rPr>
        <w:t xml:space="preserve">Where an employee, charged with or convicted of a criminal offence, refuses or is unable to cooperate with the disciplinary procedure, this will not deter it from taking action. The employee may choose not to respond to any further questions in such cases the employee will be advised in writing that unless further information is provided a disciplinary decision will be taken on the basis of the information available and could result in dismissal. People Management advice should always be sought in these cases. </w:t>
      </w:r>
    </w:p>
    <w:p w14:paraId="5FDFC728" w14:textId="77777777" w:rsidR="001E7A01" w:rsidRPr="00B526C4" w:rsidRDefault="001E7A01" w:rsidP="001E7A01">
      <w:pPr>
        <w:spacing w:line="240" w:lineRule="auto"/>
        <w:rPr>
          <w:rFonts w:cs="Arial"/>
        </w:rPr>
      </w:pPr>
    </w:p>
    <w:p w14:paraId="26E82492" w14:textId="77777777" w:rsidR="001E7A01" w:rsidRPr="00B526C4" w:rsidRDefault="001E7A01" w:rsidP="001E7A01">
      <w:pPr>
        <w:pStyle w:val="Heading3"/>
        <w:rPr>
          <w:bCs w:val="0"/>
        </w:rPr>
      </w:pPr>
      <w:bookmarkStart w:id="48" w:name="_Toc110848136"/>
      <w:r w:rsidRPr="00B526C4">
        <w:t>Promotion</w:t>
      </w:r>
      <w:bookmarkEnd w:id="48"/>
      <w:r w:rsidRPr="00B526C4">
        <w:t xml:space="preserve"> </w:t>
      </w:r>
    </w:p>
    <w:p w14:paraId="32CFC31E" w14:textId="77777777" w:rsidR="001E7A01" w:rsidRPr="00B526C4" w:rsidRDefault="001E7A01" w:rsidP="001E7A01">
      <w:pPr>
        <w:spacing w:line="240" w:lineRule="auto"/>
        <w:rPr>
          <w:rFonts w:cs="Arial"/>
        </w:rPr>
      </w:pPr>
    </w:p>
    <w:p w14:paraId="677D13B6" w14:textId="77777777" w:rsidR="001E7A01" w:rsidRPr="00B526C4" w:rsidRDefault="001E7A01" w:rsidP="001E7A01">
      <w:pPr>
        <w:spacing w:line="240" w:lineRule="auto"/>
        <w:jc w:val="both"/>
        <w:rPr>
          <w:rFonts w:cs="Arial"/>
        </w:rPr>
      </w:pPr>
      <w:r w:rsidRPr="00B526C4">
        <w:rPr>
          <w:rFonts w:cs="Arial"/>
        </w:rPr>
        <w:t xml:space="preserve">Employees who have live disciplinary sanctions are not eligible to apply for promotion (including acting up and temporary promotions).  </w:t>
      </w:r>
    </w:p>
    <w:p w14:paraId="446A27B3" w14:textId="77777777" w:rsidR="001E7A01" w:rsidRPr="00B526C4" w:rsidRDefault="001E7A01" w:rsidP="001E7A01">
      <w:pPr>
        <w:spacing w:line="240" w:lineRule="auto"/>
        <w:rPr>
          <w:rFonts w:cs="Arial"/>
        </w:rPr>
      </w:pPr>
    </w:p>
    <w:p w14:paraId="3781DE29" w14:textId="77777777" w:rsidR="001E7A01" w:rsidRDefault="001E7A01" w:rsidP="001E7A01">
      <w:pPr>
        <w:pStyle w:val="Heading3"/>
      </w:pPr>
      <w:bookmarkStart w:id="49" w:name="_Toc17185362"/>
      <w:bookmarkStart w:id="50" w:name="_Toc110848137"/>
      <w:r w:rsidRPr="00B526C4">
        <w:t>Other Legal Issues</w:t>
      </w:r>
      <w:bookmarkEnd w:id="49"/>
      <w:bookmarkEnd w:id="50"/>
    </w:p>
    <w:p w14:paraId="0C34A676" w14:textId="77777777" w:rsidR="001E7A01" w:rsidRPr="00A74947" w:rsidRDefault="001E7A01" w:rsidP="001E7A01">
      <w:pPr>
        <w:rPr>
          <w:lang w:eastAsia="en-US"/>
        </w:rPr>
      </w:pPr>
    </w:p>
    <w:p w14:paraId="5AE2AEFE" w14:textId="77777777" w:rsidR="001E7A01" w:rsidRPr="00B526C4" w:rsidRDefault="001E7A01" w:rsidP="001E7A01">
      <w:pPr>
        <w:spacing w:line="240" w:lineRule="auto"/>
        <w:jc w:val="both"/>
        <w:rPr>
          <w:rFonts w:cs="Arial"/>
          <w:lang w:val="en-US"/>
        </w:rPr>
      </w:pPr>
      <w:r w:rsidRPr="00B526C4">
        <w:rPr>
          <w:rFonts w:cs="Arial"/>
          <w:lang w:val="en-US"/>
        </w:rPr>
        <w:t>It should be noted that the appeal stage against dismissal or other serious sanction short of dismissal is part of the statutory procedure and if the employee pursues an employment tribunal claim the tribunal may reduce any award of compensation if the employee did not exercise the right of appeal.</w:t>
      </w:r>
    </w:p>
    <w:p w14:paraId="456033F8" w14:textId="77777777" w:rsidR="001E7A01" w:rsidRPr="00B526C4" w:rsidRDefault="001E7A01" w:rsidP="001E7A01">
      <w:pPr>
        <w:spacing w:line="240" w:lineRule="auto"/>
        <w:jc w:val="both"/>
        <w:rPr>
          <w:rFonts w:cs="Arial"/>
          <w:lang w:val="en-US"/>
        </w:rPr>
      </w:pPr>
    </w:p>
    <w:p w14:paraId="16B687F0" w14:textId="6CF91CA8" w:rsidR="001E7A01" w:rsidRPr="00B526C4" w:rsidRDefault="001E7A01" w:rsidP="001E7A01">
      <w:pPr>
        <w:spacing w:line="240" w:lineRule="auto"/>
        <w:jc w:val="both"/>
        <w:rPr>
          <w:rFonts w:cs="Arial"/>
          <w:lang w:val="en-US"/>
        </w:rPr>
      </w:pPr>
      <w:r w:rsidRPr="00B526C4">
        <w:rPr>
          <w:rFonts w:cs="Arial"/>
          <w:lang w:val="en-US"/>
        </w:rPr>
        <w:t xml:space="preserve">Managers and employees will normally be expected to go through the dismissal and disciplinary procedure unless they have reasonable grounds to believe that by doing </w:t>
      </w:r>
      <w:r w:rsidR="00AC26D7" w:rsidRPr="00B526C4">
        <w:rPr>
          <w:rFonts w:cs="Arial"/>
          <w:lang w:val="en-US"/>
        </w:rPr>
        <w:t>so,</w:t>
      </w:r>
      <w:r w:rsidRPr="00B526C4">
        <w:rPr>
          <w:rFonts w:cs="Arial"/>
          <w:lang w:val="en-US"/>
        </w:rPr>
        <w:t xml:space="preserve"> they might be exposed to a significant threat, such as violent, abusive or intimidating behavior, or they will be harassed. There will always be a certain amount of stress and anxiety for both parties when dealing with any disciplinary case, but this exemption will only apply where the employer or employee reasonably believes that they would come to some serious physical or mental harm; their property or some third party is threatened or the other party has harassed them and this may continue.</w:t>
      </w:r>
    </w:p>
    <w:p w14:paraId="7389C9AB" w14:textId="77777777" w:rsidR="001E7A01" w:rsidRPr="00B526C4" w:rsidRDefault="001E7A01" w:rsidP="001E7A01">
      <w:pPr>
        <w:spacing w:line="240" w:lineRule="auto"/>
        <w:jc w:val="both"/>
        <w:rPr>
          <w:rFonts w:cs="Arial"/>
          <w:lang w:val="en-US"/>
        </w:rPr>
      </w:pPr>
    </w:p>
    <w:p w14:paraId="080A89E7" w14:textId="77777777" w:rsidR="001E7A01" w:rsidRPr="00B526C4" w:rsidRDefault="001E7A01" w:rsidP="001E7A01">
      <w:pPr>
        <w:spacing w:line="240" w:lineRule="auto"/>
        <w:jc w:val="both"/>
        <w:rPr>
          <w:rFonts w:cs="Arial"/>
        </w:rPr>
      </w:pPr>
      <w:r w:rsidRPr="00B526C4">
        <w:rPr>
          <w:rFonts w:cs="Arial"/>
          <w:lang w:val="en-US"/>
        </w:rPr>
        <w:t xml:space="preserve">Equally, the procedure does not need to be followed if circumstances beyond the control of either party prevent one or more steps being followed within a reasonable period. This will sometimes be the case where there is a long-term illness or a long period of absence abroad but in the case of manager absence, wherever possible they should consider appointing another manager to deal with the procedure.  </w:t>
      </w:r>
    </w:p>
    <w:p w14:paraId="1759223C" w14:textId="77777777" w:rsidR="001E7A01" w:rsidRPr="00B526C4" w:rsidRDefault="001E7A01" w:rsidP="001E7A01">
      <w:pPr>
        <w:spacing w:line="240" w:lineRule="auto"/>
        <w:ind w:left="567" w:hanging="567"/>
        <w:jc w:val="both"/>
        <w:rPr>
          <w:rFonts w:cs="Arial"/>
        </w:rPr>
      </w:pPr>
    </w:p>
    <w:p w14:paraId="51831DEE" w14:textId="77777777" w:rsidR="001E7A01" w:rsidRPr="00B526C4" w:rsidRDefault="001E7A01" w:rsidP="001E7A01">
      <w:pPr>
        <w:spacing w:line="240" w:lineRule="auto"/>
        <w:ind w:left="567" w:hanging="567"/>
        <w:rPr>
          <w:rFonts w:cs="Arial"/>
        </w:rPr>
      </w:pPr>
    </w:p>
    <w:p w14:paraId="2E200DE7" w14:textId="77777777" w:rsidR="001E7A01" w:rsidRPr="00B526C4" w:rsidRDefault="001E7A01" w:rsidP="001E7A01">
      <w:pPr>
        <w:spacing w:line="240" w:lineRule="auto"/>
        <w:ind w:left="567" w:hanging="567"/>
        <w:rPr>
          <w:rFonts w:cs="Arial"/>
        </w:rPr>
      </w:pPr>
    </w:p>
    <w:p w14:paraId="1EC2139D" w14:textId="77777777" w:rsidR="001E7A01" w:rsidRPr="00B526C4" w:rsidRDefault="001E7A01" w:rsidP="001E7A01">
      <w:pPr>
        <w:spacing w:line="240" w:lineRule="auto"/>
        <w:ind w:left="567" w:hanging="567"/>
        <w:rPr>
          <w:rFonts w:cs="Arial"/>
        </w:rPr>
      </w:pPr>
    </w:p>
    <w:p w14:paraId="16772676" w14:textId="77777777" w:rsidR="001E7A01" w:rsidRPr="00B526C4" w:rsidRDefault="001E7A01" w:rsidP="001E7A01">
      <w:pPr>
        <w:spacing w:line="240" w:lineRule="auto"/>
        <w:rPr>
          <w:rFonts w:cs="Arial"/>
          <w:b/>
          <w:bCs/>
        </w:rPr>
      </w:pPr>
      <w:r w:rsidRPr="00B526C4">
        <w:rPr>
          <w:rFonts w:cs="Arial"/>
          <w:b/>
          <w:bCs/>
        </w:rPr>
        <w:br w:type="page"/>
      </w:r>
    </w:p>
    <w:p w14:paraId="740B27B9" w14:textId="77777777" w:rsidR="001E7A01" w:rsidRPr="00B526C4" w:rsidRDefault="001E7A01" w:rsidP="001E7A01">
      <w:pPr>
        <w:pStyle w:val="Heading1"/>
      </w:pPr>
      <w:bookmarkStart w:id="51" w:name="_Toc110848138"/>
      <w:r w:rsidRPr="00B526C4">
        <w:t>Appendix 1 – Suspension Risk Assessment</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2107"/>
        <w:gridCol w:w="949"/>
        <w:gridCol w:w="5288"/>
      </w:tblGrid>
      <w:tr w:rsidR="001E7A01" w:rsidRPr="00B526C4" w14:paraId="556CC5F2" w14:textId="77777777" w:rsidTr="00DD29FF">
        <w:tc>
          <w:tcPr>
            <w:tcW w:w="10456" w:type="dxa"/>
            <w:gridSpan w:val="4"/>
          </w:tcPr>
          <w:p w14:paraId="6AFFE083" w14:textId="77777777" w:rsidR="001E7A01" w:rsidRPr="00B526C4" w:rsidRDefault="001E7A01" w:rsidP="00DD29FF">
            <w:pPr>
              <w:spacing w:line="240" w:lineRule="auto"/>
              <w:rPr>
                <w:rFonts w:cs="Arial"/>
                <w:b/>
                <w:bCs/>
                <w:sz w:val="18"/>
                <w:szCs w:val="18"/>
              </w:rPr>
            </w:pPr>
            <w:r w:rsidRPr="00B526C4">
              <w:rPr>
                <w:rFonts w:cs="Arial"/>
                <w:b/>
                <w:bCs/>
                <w:color w:val="FF0000"/>
                <w:sz w:val="18"/>
                <w:szCs w:val="18"/>
              </w:rPr>
              <w:t xml:space="preserve">DETAIL OF CASE UNDER CONSIDERATION: </w:t>
            </w:r>
          </w:p>
          <w:p w14:paraId="7554E89D" w14:textId="77777777" w:rsidR="001E7A01" w:rsidRPr="00B526C4" w:rsidRDefault="001E7A01" w:rsidP="00DD29FF">
            <w:pPr>
              <w:spacing w:line="240" w:lineRule="auto"/>
              <w:rPr>
                <w:rFonts w:cs="Arial"/>
                <w:b/>
                <w:bCs/>
                <w:sz w:val="18"/>
                <w:szCs w:val="18"/>
              </w:rPr>
            </w:pPr>
          </w:p>
        </w:tc>
      </w:tr>
      <w:tr w:rsidR="001E7A01" w:rsidRPr="00B526C4" w14:paraId="28D70B73" w14:textId="77777777" w:rsidTr="00DD29FF">
        <w:trPr>
          <w:trHeight w:val="478"/>
        </w:trPr>
        <w:tc>
          <w:tcPr>
            <w:tcW w:w="2112" w:type="dxa"/>
            <w:shd w:val="clear" w:color="auto" w:fill="FFCC99"/>
          </w:tcPr>
          <w:p w14:paraId="48F2B8F1" w14:textId="77777777" w:rsidR="001E7A01" w:rsidRPr="00B526C4" w:rsidRDefault="001E7A01" w:rsidP="00DD29FF">
            <w:pPr>
              <w:spacing w:line="240" w:lineRule="auto"/>
              <w:rPr>
                <w:rFonts w:cs="Arial"/>
                <w:b/>
                <w:bCs/>
                <w:sz w:val="18"/>
                <w:szCs w:val="18"/>
              </w:rPr>
            </w:pPr>
            <w:r w:rsidRPr="00B526C4">
              <w:rPr>
                <w:rFonts w:cs="Arial"/>
                <w:b/>
                <w:bCs/>
                <w:sz w:val="18"/>
                <w:szCs w:val="18"/>
              </w:rPr>
              <w:t>Date:</w:t>
            </w:r>
          </w:p>
        </w:tc>
        <w:tc>
          <w:tcPr>
            <w:tcW w:w="2107" w:type="dxa"/>
          </w:tcPr>
          <w:p w14:paraId="22ADE233" w14:textId="77777777" w:rsidR="001E7A01" w:rsidRPr="00B526C4" w:rsidRDefault="001E7A01" w:rsidP="00DD29FF">
            <w:pPr>
              <w:spacing w:line="240" w:lineRule="auto"/>
              <w:rPr>
                <w:rFonts w:cs="Arial"/>
                <w:b/>
                <w:bCs/>
                <w:sz w:val="18"/>
                <w:szCs w:val="18"/>
              </w:rPr>
            </w:pPr>
          </w:p>
        </w:tc>
        <w:tc>
          <w:tcPr>
            <w:tcW w:w="949" w:type="dxa"/>
            <w:tcBorders>
              <w:top w:val="nil"/>
              <w:bottom w:val="nil"/>
            </w:tcBorders>
          </w:tcPr>
          <w:p w14:paraId="03CB808B" w14:textId="77777777" w:rsidR="001E7A01" w:rsidRPr="00B526C4" w:rsidRDefault="001E7A01" w:rsidP="00DD29FF">
            <w:pPr>
              <w:spacing w:line="240" w:lineRule="auto"/>
              <w:rPr>
                <w:rFonts w:cs="Arial"/>
                <w:b/>
                <w:bCs/>
                <w:sz w:val="18"/>
                <w:szCs w:val="18"/>
              </w:rPr>
            </w:pPr>
          </w:p>
        </w:tc>
        <w:tc>
          <w:tcPr>
            <w:tcW w:w="5288" w:type="dxa"/>
            <w:shd w:val="clear" w:color="auto" w:fill="FFCC99"/>
          </w:tcPr>
          <w:p w14:paraId="310F08F2" w14:textId="77777777" w:rsidR="001E7A01" w:rsidRPr="00B526C4" w:rsidRDefault="001E7A01" w:rsidP="00DD29FF">
            <w:pPr>
              <w:spacing w:line="240" w:lineRule="auto"/>
              <w:rPr>
                <w:rFonts w:cs="Arial"/>
                <w:b/>
                <w:bCs/>
                <w:sz w:val="18"/>
                <w:szCs w:val="18"/>
              </w:rPr>
            </w:pPr>
            <w:r w:rsidRPr="00B526C4">
              <w:rPr>
                <w:rFonts w:cs="Arial"/>
                <w:b/>
                <w:bCs/>
                <w:sz w:val="18"/>
                <w:szCs w:val="18"/>
              </w:rPr>
              <w:t>Nature of allegation against employee assessed for suspension:</w:t>
            </w:r>
          </w:p>
        </w:tc>
      </w:tr>
      <w:tr w:rsidR="001E7A01" w:rsidRPr="00B526C4" w14:paraId="7D2FE191" w14:textId="77777777" w:rsidTr="00DD29FF">
        <w:trPr>
          <w:cantSplit/>
        </w:trPr>
        <w:tc>
          <w:tcPr>
            <w:tcW w:w="2112" w:type="dxa"/>
            <w:shd w:val="clear" w:color="auto" w:fill="FFCC99"/>
          </w:tcPr>
          <w:p w14:paraId="5CDF04F4" w14:textId="77777777" w:rsidR="001E7A01" w:rsidRPr="00B526C4" w:rsidRDefault="001E7A01" w:rsidP="00DD29FF">
            <w:pPr>
              <w:spacing w:line="240" w:lineRule="auto"/>
              <w:rPr>
                <w:rFonts w:cs="Arial"/>
                <w:b/>
                <w:bCs/>
                <w:sz w:val="18"/>
                <w:szCs w:val="18"/>
              </w:rPr>
            </w:pPr>
            <w:r>
              <w:rPr>
                <w:rFonts w:cs="Arial"/>
                <w:b/>
                <w:bCs/>
                <w:sz w:val="18"/>
                <w:szCs w:val="18"/>
              </w:rPr>
              <w:t>Commissioning Manager:</w:t>
            </w:r>
          </w:p>
        </w:tc>
        <w:tc>
          <w:tcPr>
            <w:tcW w:w="2107" w:type="dxa"/>
          </w:tcPr>
          <w:p w14:paraId="72CDFE19" w14:textId="77777777" w:rsidR="001E7A01" w:rsidRPr="00B526C4" w:rsidRDefault="001E7A01" w:rsidP="00DD29FF">
            <w:pPr>
              <w:spacing w:line="240" w:lineRule="auto"/>
              <w:rPr>
                <w:rFonts w:cs="Arial"/>
                <w:b/>
                <w:bCs/>
                <w:sz w:val="18"/>
                <w:szCs w:val="18"/>
              </w:rPr>
            </w:pPr>
          </w:p>
        </w:tc>
        <w:tc>
          <w:tcPr>
            <w:tcW w:w="949" w:type="dxa"/>
            <w:tcBorders>
              <w:top w:val="nil"/>
              <w:bottom w:val="nil"/>
            </w:tcBorders>
          </w:tcPr>
          <w:p w14:paraId="6399EFC7" w14:textId="77777777" w:rsidR="001E7A01" w:rsidRPr="00B526C4" w:rsidRDefault="001E7A01" w:rsidP="00DD29FF">
            <w:pPr>
              <w:spacing w:line="240" w:lineRule="auto"/>
              <w:rPr>
                <w:rFonts w:cs="Arial"/>
                <w:b/>
                <w:bCs/>
                <w:sz w:val="18"/>
                <w:szCs w:val="18"/>
              </w:rPr>
            </w:pPr>
          </w:p>
        </w:tc>
        <w:tc>
          <w:tcPr>
            <w:tcW w:w="5288" w:type="dxa"/>
            <w:noWrap/>
          </w:tcPr>
          <w:p w14:paraId="2390984F" w14:textId="77777777" w:rsidR="001E7A01" w:rsidRPr="00B526C4" w:rsidRDefault="001E7A01" w:rsidP="00DD29FF">
            <w:pPr>
              <w:spacing w:line="240" w:lineRule="auto"/>
              <w:ind w:right="-108"/>
              <w:rPr>
                <w:rFonts w:cs="Arial"/>
                <w:b/>
                <w:bCs/>
                <w:sz w:val="18"/>
                <w:szCs w:val="18"/>
              </w:rPr>
            </w:pPr>
          </w:p>
        </w:tc>
      </w:tr>
    </w:tbl>
    <w:p w14:paraId="30ED73D5" w14:textId="77777777" w:rsidR="001E7A01" w:rsidRPr="00B526C4" w:rsidRDefault="001E7A01" w:rsidP="001E7A01">
      <w:pPr>
        <w:spacing w:line="240" w:lineRule="auto"/>
        <w:rPr>
          <w:rFonts w:cs="Arial"/>
          <w:sz w:val="16"/>
          <w:szCs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3119"/>
        <w:gridCol w:w="112"/>
        <w:gridCol w:w="502"/>
        <w:gridCol w:w="398"/>
        <w:gridCol w:w="164"/>
        <w:gridCol w:w="736"/>
        <w:gridCol w:w="720"/>
        <w:gridCol w:w="720"/>
      </w:tblGrid>
      <w:tr w:rsidR="001E7A01" w:rsidRPr="00B526C4" w14:paraId="24D05350" w14:textId="77777777" w:rsidTr="00DD29FF">
        <w:tc>
          <w:tcPr>
            <w:tcW w:w="10548" w:type="dxa"/>
            <w:gridSpan w:val="9"/>
            <w:tcBorders>
              <w:top w:val="nil"/>
              <w:left w:val="nil"/>
              <w:bottom w:val="single" w:sz="4" w:space="0" w:color="auto"/>
              <w:right w:val="nil"/>
            </w:tcBorders>
          </w:tcPr>
          <w:p w14:paraId="20818B79" w14:textId="77777777" w:rsidR="001E7A01" w:rsidRPr="00B526C4" w:rsidRDefault="001E7A01" w:rsidP="00DD29FF">
            <w:pPr>
              <w:spacing w:line="240" w:lineRule="auto"/>
              <w:rPr>
                <w:rFonts w:cs="Arial"/>
                <w:b/>
                <w:bCs/>
                <w:sz w:val="18"/>
                <w:szCs w:val="18"/>
              </w:rPr>
            </w:pPr>
            <w:r w:rsidRPr="00B526C4">
              <w:rPr>
                <w:rFonts w:cs="Arial"/>
                <w:b/>
                <w:bCs/>
                <w:color w:val="0000FF"/>
                <w:sz w:val="18"/>
                <w:szCs w:val="18"/>
              </w:rPr>
              <w:t>ASSESSMENT:</w:t>
            </w:r>
          </w:p>
        </w:tc>
      </w:tr>
      <w:tr w:rsidR="001E7A01" w:rsidRPr="00B526C4" w14:paraId="41AA39AA" w14:textId="77777777" w:rsidTr="00DD29FF">
        <w:trPr>
          <w:cantSplit/>
        </w:trPr>
        <w:tc>
          <w:tcPr>
            <w:tcW w:w="4077" w:type="dxa"/>
            <w:vMerge w:val="restart"/>
            <w:tcBorders>
              <w:top w:val="single" w:sz="4" w:space="0" w:color="auto"/>
            </w:tcBorders>
            <w:shd w:val="clear" w:color="auto" w:fill="FFCC99"/>
          </w:tcPr>
          <w:p w14:paraId="6718D9EF" w14:textId="77777777" w:rsidR="001E7A01" w:rsidRPr="00B526C4" w:rsidRDefault="001E7A01" w:rsidP="00DD29FF">
            <w:pPr>
              <w:spacing w:line="240" w:lineRule="auto"/>
              <w:rPr>
                <w:rFonts w:cs="Arial"/>
                <w:b/>
                <w:bCs/>
                <w:sz w:val="18"/>
                <w:szCs w:val="18"/>
              </w:rPr>
            </w:pPr>
            <w:r w:rsidRPr="00B526C4">
              <w:rPr>
                <w:rFonts w:cs="Arial"/>
                <w:b/>
                <w:bCs/>
                <w:sz w:val="18"/>
                <w:szCs w:val="18"/>
              </w:rPr>
              <w:t>Hazard</w:t>
            </w:r>
          </w:p>
          <w:p w14:paraId="3F6D96AB" w14:textId="77777777" w:rsidR="001E7A01" w:rsidRPr="00B526C4" w:rsidRDefault="001E7A01" w:rsidP="00DD29FF">
            <w:pPr>
              <w:spacing w:line="240" w:lineRule="auto"/>
              <w:rPr>
                <w:rFonts w:cs="Arial"/>
                <w:b/>
                <w:bCs/>
                <w:sz w:val="18"/>
                <w:szCs w:val="18"/>
              </w:rPr>
            </w:pPr>
            <w:r w:rsidRPr="00B526C4">
              <w:rPr>
                <w:rFonts w:cs="Arial"/>
                <w:b/>
                <w:bCs/>
                <w:sz w:val="18"/>
                <w:szCs w:val="18"/>
              </w:rPr>
              <w:t>(Hazards will carry individual weighting)</w:t>
            </w:r>
          </w:p>
        </w:tc>
        <w:tc>
          <w:tcPr>
            <w:tcW w:w="3231" w:type="dxa"/>
            <w:gridSpan w:val="2"/>
            <w:vMerge w:val="restart"/>
            <w:tcBorders>
              <w:top w:val="single" w:sz="4" w:space="0" w:color="auto"/>
            </w:tcBorders>
            <w:shd w:val="clear" w:color="auto" w:fill="FFCC99"/>
          </w:tcPr>
          <w:p w14:paraId="6A39E6B9" w14:textId="77777777" w:rsidR="001E7A01" w:rsidRPr="00B526C4" w:rsidRDefault="001E7A01" w:rsidP="00DD29FF">
            <w:pPr>
              <w:spacing w:line="240" w:lineRule="auto"/>
              <w:rPr>
                <w:rFonts w:cs="Arial"/>
                <w:b/>
                <w:bCs/>
                <w:sz w:val="18"/>
                <w:szCs w:val="18"/>
              </w:rPr>
            </w:pPr>
          </w:p>
          <w:p w14:paraId="4A5547C9" w14:textId="77777777" w:rsidR="001E7A01" w:rsidRPr="00B526C4" w:rsidRDefault="001E7A01" w:rsidP="00DD29FF">
            <w:pPr>
              <w:spacing w:line="240" w:lineRule="auto"/>
              <w:rPr>
                <w:rFonts w:cs="Arial"/>
                <w:b/>
                <w:bCs/>
                <w:sz w:val="18"/>
                <w:szCs w:val="18"/>
              </w:rPr>
            </w:pPr>
            <w:r w:rsidRPr="00B526C4">
              <w:rPr>
                <w:rFonts w:cs="Arial"/>
                <w:b/>
                <w:bCs/>
                <w:sz w:val="18"/>
                <w:szCs w:val="18"/>
              </w:rPr>
              <w:t>Detail</w:t>
            </w:r>
          </w:p>
        </w:tc>
        <w:tc>
          <w:tcPr>
            <w:tcW w:w="3240" w:type="dxa"/>
            <w:gridSpan w:val="6"/>
            <w:tcBorders>
              <w:top w:val="single" w:sz="4" w:space="0" w:color="auto"/>
              <w:bottom w:val="single" w:sz="4" w:space="0" w:color="auto"/>
            </w:tcBorders>
            <w:shd w:val="clear" w:color="auto" w:fill="FFCC99"/>
          </w:tcPr>
          <w:p w14:paraId="44AFB82B" w14:textId="77777777" w:rsidR="001E7A01" w:rsidRPr="00B526C4" w:rsidRDefault="001E7A01" w:rsidP="00DD29FF">
            <w:pPr>
              <w:spacing w:line="240" w:lineRule="auto"/>
              <w:rPr>
                <w:rFonts w:cs="Arial"/>
                <w:b/>
                <w:bCs/>
                <w:sz w:val="18"/>
                <w:szCs w:val="18"/>
              </w:rPr>
            </w:pPr>
            <w:r w:rsidRPr="00B526C4">
              <w:rPr>
                <w:rFonts w:cs="Arial"/>
                <w:b/>
                <w:bCs/>
                <w:noProof/>
                <w:sz w:val="18"/>
                <w:szCs w:val="18"/>
              </w:rPr>
              <mc:AlternateContent>
                <mc:Choice Requires="wps">
                  <w:drawing>
                    <wp:anchor distT="0" distB="0" distL="114300" distR="114300" simplePos="0" relativeHeight="251658242" behindDoc="0" locked="0" layoutInCell="1" allowOverlap="1" wp14:anchorId="3F1BC43A" wp14:editId="2743CDD2">
                      <wp:simplePos x="0" y="0"/>
                      <wp:positionH relativeFrom="column">
                        <wp:posOffset>1402715</wp:posOffset>
                      </wp:positionH>
                      <wp:positionV relativeFrom="paragraph">
                        <wp:posOffset>15240</wp:posOffset>
                      </wp:positionV>
                      <wp:extent cx="288290" cy="193040"/>
                      <wp:effectExtent l="13970" t="5715" r="12065"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93040"/>
                              </a:xfrm>
                              <a:prstGeom prst="rect">
                                <a:avLst/>
                              </a:prstGeom>
                              <a:solidFill>
                                <a:srgbClr val="FFFFFF"/>
                              </a:solidFill>
                              <a:ln w="9525">
                                <a:solidFill>
                                  <a:srgbClr val="000000"/>
                                </a:solidFill>
                                <a:miter lim="800000"/>
                                <a:headEnd/>
                                <a:tailEnd/>
                              </a:ln>
                            </wps:spPr>
                            <wps:txbx>
                              <w:txbxContent>
                                <w:p w14:paraId="72C358FD" w14:textId="77777777" w:rsidR="001E7A01" w:rsidRDefault="001E7A01" w:rsidP="001E7A01">
                                  <w:pPr>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BC43A" id="Text Box 10" o:spid="_x0000_s1028" type="#_x0000_t202" style="position:absolute;margin-left:110.45pt;margin-top:1.2pt;width:22.7pt;height:1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12HGQIAADEEAAAOAAAAZHJzL2Uyb0RvYy54bWysU9uO0zAQfUfiHyy/07ShhTZqulq6FCEt&#10;F2nhA1zHSSwcjxm7TZav37HT7VYLvCD8YHk89pmZc2bWV0Nn2FGh12BLPptMOVNWQqVtU/Lv33av&#10;lpz5IGwlDFhV8nvl+dXm5Yt17wqVQwumUsgIxPqidyVvQ3BFlnnZqk74CThlyVkDdiKQiU1WoegJ&#10;vTNZPp2+yXrAyiFI5T3d3oxOvkn4da1k+FLXXgVmSk65hbRj2vdxzzZrUTQoXKvlKQ3xD1l0QlsK&#10;eoa6EUGwA+rfoDotETzUYSKhy6CutVSpBqpmNn1WzV0rnEq1EDnenWny/w9Wfj7eua/IwvAOBhIw&#10;FeHdLcgfnlnYtsI26hoR+laJigLPImVZ73xx+hqp9oWPIPv+E1QksjgESEBDjV1khepkhE4C3J9J&#10;V0Ngki7z5TJfkUeSa7Z6PZ0nUTJRPH526MMHBR2Lh5IjaZrAxfHWh5iMKB6fxFgejK522phkYLPf&#10;GmRHQfrv0kr5P3tmLOtLvlrki7H+v0JM0/oTRKcDNbLRXcmX50eiiKy9t1VqsyC0Gc+UsrEnGiNz&#10;I4dh2A9MV0RJDBBZ3UN1T7wijH1Lc0aHFvAXZz31bMn9z4NAxZn5aEmb1WxO7LGQjPnibU4GXnr2&#10;lx5hJUGVPHA2HrdhHIyDQ920FGnsBgvXpGetE9dPWZ3Sp75MEpxmKDb+pZ1ePU365gEAAP//AwBQ&#10;SwMEFAAGAAgAAAAhAENOkWPfAAAACAEAAA8AAABkcnMvZG93bnJldi54bWxMj8FOwzAQRO9I/IO1&#10;SFwQdXCqkIY4FUICwQ1KVa5u7CYR9jrYbhr+nuUEt1nNaOZtvZ6dZZMJcfAo4WaRATPYej1gJ2H7&#10;/nhdAotJoVbWo5HwbSKsm/OzWlXan/DNTJvUMSrBWCkJfUpjxXlse+NUXPjRIHkHH5xKdIaO66BO&#10;VO4sF1lWcKcGpIVejeahN+3n5ugklMvn6SO+5K+7tjjYVbq6nZ6+gpSXF/P9HbBk5vQXhl98QoeG&#10;mPb+iDoyK0GIbEVREktg5IuiyIHtJeSiBN7U/P8DzQ8AAAD//wMAUEsBAi0AFAAGAAgAAAAhALaD&#10;OJL+AAAA4QEAABMAAAAAAAAAAAAAAAAAAAAAAFtDb250ZW50X1R5cGVzXS54bWxQSwECLQAUAAYA&#10;CAAAACEAOP0h/9YAAACUAQAACwAAAAAAAAAAAAAAAAAvAQAAX3JlbHMvLnJlbHNQSwECLQAUAAYA&#10;CAAAACEA+ZddhxkCAAAxBAAADgAAAAAAAAAAAAAAAAAuAgAAZHJzL2Uyb0RvYy54bWxQSwECLQAU&#10;AAYACAAAACEAQ06RY98AAAAIAQAADwAAAAAAAAAAAAAAAABzBAAAZHJzL2Rvd25yZXYueG1sUEsF&#10;BgAAAAAEAAQA8wAAAH8FAAAAAA==&#10;">
                      <v:textbox>
                        <w:txbxContent>
                          <w:p w14:paraId="72C358FD" w14:textId="77777777" w:rsidR="001E7A01" w:rsidRDefault="001E7A01" w:rsidP="001E7A01">
                            <w:pPr>
                              <w:rPr>
                                <w:b/>
                                <w:bCs/>
                                <w:sz w:val="16"/>
                                <w:szCs w:val="16"/>
                              </w:rPr>
                            </w:pPr>
                          </w:p>
                        </w:txbxContent>
                      </v:textbox>
                    </v:shape>
                  </w:pict>
                </mc:Fallback>
              </mc:AlternateContent>
            </w:r>
            <w:r w:rsidRPr="00B526C4">
              <w:rPr>
                <w:rFonts w:cs="Arial"/>
                <w:b/>
                <w:bCs/>
                <w:sz w:val="18"/>
                <w:szCs w:val="18"/>
              </w:rPr>
              <w:t>Likelihood</w:t>
            </w:r>
          </w:p>
          <w:p w14:paraId="243934C5" w14:textId="77777777" w:rsidR="001E7A01" w:rsidRPr="00B526C4" w:rsidRDefault="001E7A01" w:rsidP="00DD29FF">
            <w:pPr>
              <w:spacing w:line="240" w:lineRule="auto"/>
              <w:rPr>
                <w:rFonts w:cs="Arial"/>
                <w:b/>
                <w:bCs/>
                <w:sz w:val="18"/>
                <w:szCs w:val="18"/>
              </w:rPr>
            </w:pPr>
          </w:p>
        </w:tc>
      </w:tr>
      <w:tr w:rsidR="001E7A01" w:rsidRPr="00B526C4" w14:paraId="4CEDAE77" w14:textId="77777777" w:rsidTr="00DD29FF">
        <w:trPr>
          <w:cantSplit/>
        </w:trPr>
        <w:tc>
          <w:tcPr>
            <w:tcW w:w="4077" w:type="dxa"/>
            <w:vMerge/>
          </w:tcPr>
          <w:p w14:paraId="3A730F44" w14:textId="77777777" w:rsidR="001E7A01" w:rsidRPr="00B526C4" w:rsidRDefault="001E7A01" w:rsidP="00DD29FF">
            <w:pPr>
              <w:spacing w:line="240" w:lineRule="auto"/>
              <w:rPr>
                <w:rFonts w:cs="Arial"/>
              </w:rPr>
            </w:pPr>
          </w:p>
        </w:tc>
        <w:tc>
          <w:tcPr>
            <w:tcW w:w="3231" w:type="dxa"/>
            <w:gridSpan w:val="2"/>
            <w:vMerge/>
          </w:tcPr>
          <w:p w14:paraId="6B1D7BBE" w14:textId="77777777" w:rsidR="001E7A01" w:rsidRPr="00B526C4" w:rsidRDefault="001E7A01" w:rsidP="00DD29FF">
            <w:pPr>
              <w:spacing w:line="240" w:lineRule="auto"/>
              <w:rPr>
                <w:rFonts w:cs="Arial"/>
              </w:rPr>
            </w:pPr>
          </w:p>
        </w:tc>
        <w:tc>
          <w:tcPr>
            <w:tcW w:w="900" w:type="dxa"/>
            <w:gridSpan w:val="2"/>
            <w:shd w:val="clear" w:color="auto" w:fill="CCFFCC"/>
          </w:tcPr>
          <w:p w14:paraId="65211245" w14:textId="77777777" w:rsidR="001E7A01" w:rsidRPr="00B526C4" w:rsidRDefault="001E7A01" w:rsidP="00DD29FF">
            <w:pPr>
              <w:spacing w:line="240" w:lineRule="auto"/>
              <w:rPr>
                <w:rFonts w:cs="Arial"/>
                <w:b/>
                <w:bCs/>
                <w:sz w:val="16"/>
                <w:szCs w:val="16"/>
              </w:rPr>
            </w:pPr>
            <w:r w:rsidRPr="00B526C4">
              <w:rPr>
                <w:rFonts w:cs="Arial"/>
                <w:b/>
                <w:bCs/>
                <w:sz w:val="16"/>
                <w:szCs w:val="16"/>
              </w:rPr>
              <w:t>Highly</w:t>
            </w:r>
          </w:p>
          <w:p w14:paraId="40C6D0C9" w14:textId="77777777" w:rsidR="001E7A01" w:rsidRPr="00B526C4" w:rsidRDefault="001E7A01" w:rsidP="00DD29FF">
            <w:pPr>
              <w:spacing w:line="240" w:lineRule="auto"/>
              <w:rPr>
                <w:rFonts w:cs="Arial"/>
                <w:b/>
                <w:bCs/>
                <w:sz w:val="16"/>
                <w:szCs w:val="16"/>
              </w:rPr>
            </w:pPr>
            <w:r w:rsidRPr="00B526C4">
              <w:rPr>
                <w:rFonts w:cs="Arial"/>
                <w:b/>
                <w:bCs/>
                <w:sz w:val="16"/>
                <w:szCs w:val="16"/>
              </w:rPr>
              <w:t>Unlikely (1)</w:t>
            </w:r>
          </w:p>
        </w:tc>
        <w:tc>
          <w:tcPr>
            <w:tcW w:w="900" w:type="dxa"/>
            <w:gridSpan w:val="2"/>
            <w:shd w:val="clear" w:color="auto" w:fill="99CCFF"/>
          </w:tcPr>
          <w:p w14:paraId="26448231" w14:textId="77777777" w:rsidR="001E7A01" w:rsidRPr="00B526C4" w:rsidRDefault="001E7A01" w:rsidP="00DD29FF">
            <w:pPr>
              <w:spacing w:line="240" w:lineRule="auto"/>
              <w:rPr>
                <w:rFonts w:cs="Arial"/>
                <w:b/>
                <w:bCs/>
                <w:sz w:val="16"/>
                <w:szCs w:val="16"/>
              </w:rPr>
            </w:pPr>
            <w:r w:rsidRPr="00B526C4">
              <w:rPr>
                <w:rFonts w:cs="Arial"/>
                <w:b/>
                <w:bCs/>
                <w:sz w:val="16"/>
                <w:szCs w:val="16"/>
              </w:rPr>
              <w:t>Unlikely (2)</w:t>
            </w:r>
          </w:p>
        </w:tc>
        <w:tc>
          <w:tcPr>
            <w:tcW w:w="720" w:type="dxa"/>
            <w:shd w:val="clear" w:color="auto" w:fill="FF6600"/>
          </w:tcPr>
          <w:p w14:paraId="2D435D1B" w14:textId="77777777" w:rsidR="001E7A01" w:rsidRPr="00B526C4" w:rsidRDefault="001E7A01" w:rsidP="00DD29FF">
            <w:pPr>
              <w:spacing w:line="240" w:lineRule="auto"/>
              <w:rPr>
                <w:rFonts w:cs="Arial"/>
                <w:b/>
                <w:bCs/>
                <w:sz w:val="16"/>
                <w:szCs w:val="16"/>
              </w:rPr>
            </w:pPr>
            <w:r w:rsidRPr="00B526C4">
              <w:rPr>
                <w:rFonts w:cs="Arial"/>
                <w:b/>
                <w:bCs/>
                <w:sz w:val="16"/>
                <w:szCs w:val="16"/>
              </w:rPr>
              <w:t>Likely (3)</w:t>
            </w:r>
          </w:p>
        </w:tc>
        <w:tc>
          <w:tcPr>
            <w:tcW w:w="720" w:type="dxa"/>
            <w:shd w:val="clear" w:color="auto" w:fill="FF0000"/>
          </w:tcPr>
          <w:p w14:paraId="0C579D58" w14:textId="77777777" w:rsidR="001E7A01" w:rsidRPr="00B526C4" w:rsidRDefault="001E7A01" w:rsidP="00DD29FF">
            <w:pPr>
              <w:spacing w:line="240" w:lineRule="auto"/>
              <w:rPr>
                <w:rFonts w:cs="Arial"/>
                <w:b/>
                <w:bCs/>
                <w:sz w:val="16"/>
                <w:szCs w:val="16"/>
              </w:rPr>
            </w:pPr>
            <w:r w:rsidRPr="00B526C4">
              <w:rPr>
                <w:rFonts w:cs="Arial"/>
                <w:b/>
                <w:bCs/>
                <w:sz w:val="16"/>
                <w:szCs w:val="16"/>
              </w:rPr>
              <w:t>Highly</w:t>
            </w:r>
          </w:p>
          <w:p w14:paraId="183BE5DB" w14:textId="77777777" w:rsidR="001E7A01" w:rsidRPr="00B526C4" w:rsidRDefault="001E7A01" w:rsidP="00DD29FF">
            <w:pPr>
              <w:spacing w:line="240" w:lineRule="auto"/>
              <w:rPr>
                <w:rFonts w:cs="Arial"/>
                <w:b/>
                <w:bCs/>
                <w:sz w:val="16"/>
                <w:szCs w:val="16"/>
              </w:rPr>
            </w:pPr>
            <w:r w:rsidRPr="00B526C4">
              <w:rPr>
                <w:rFonts w:cs="Arial"/>
                <w:b/>
                <w:bCs/>
                <w:sz w:val="16"/>
                <w:szCs w:val="16"/>
              </w:rPr>
              <w:t>Likely (4)</w:t>
            </w:r>
          </w:p>
        </w:tc>
      </w:tr>
      <w:tr w:rsidR="001E7A01" w:rsidRPr="00B526C4" w14:paraId="1E75DA35" w14:textId="77777777" w:rsidTr="00DD29FF">
        <w:tc>
          <w:tcPr>
            <w:tcW w:w="4077" w:type="dxa"/>
          </w:tcPr>
          <w:p w14:paraId="554AF601" w14:textId="77777777" w:rsidR="001E7A01" w:rsidRPr="00B526C4" w:rsidRDefault="001E7A01" w:rsidP="00DD29FF">
            <w:pPr>
              <w:spacing w:line="240" w:lineRule="auto"/>
              <w:rPr>
                <w:rFonts w:cs="Arial"/>
                <w:b/>
                <w:sz w:val="16"/>
                <w:szCs w:val="16"/>
              </w:rPr>
            </w:pPr>
            <w:r w:rsidRPr="00B526C4">
              <w:rPr>
                <w:rFonts w:cs="Arial"/>
                <w:b/>
                <w:sz w:val="16"/>
                <w:szCs w:val="16"/>
              </w:rPr>
              <w:t>Is there a risk to individual (i.e. physical or emotional well-being)?</w:t>
            </w:r>
          </w:p>
        </w:tc>
        <w:tc>
          <w:tcPr>
            <w:tcW w:w="3231" w:type="dxa"/>
            <w:gridSpan w:val="2"/>
          </w:tcPr>
          <w:p w14:paraId="37CC57FC" w14:textId="77777777" w:rsidR="001E7A01" w:rsidRPr="00B526C4" w:rsidRDefault="001E7A01" w:rsidP="00DD29FF">
            <w:pPr>
              <w:spacing w:line="240" w:lineRule="auto"/>
              <w:rPr>
                <w:rFonts w:cs="Arial"/>
                <w:sz w:val="18"/>
                <w:szCs w:val="18"/>
              </w:rPr>
            </w:pPr>
          </w:p>
        </w:tc>
        <w:tc>
          <w:tcPr>
            <w:tcW w:w="900" w:type="dxa"/>
            <w:gridSpan w:val="2"/>
          </w:tcPr>
          <w:p w14:paraId="35582D4C" w14:textId="77777777" w:rsidR="001E7A01" w:rsidRPr="00B526C4" w:rsidRDefault="001E7A01" w:rsidP="00DD29FF">
            <w:pPr>
              <w:spacing w:line="240" w:lineRule="auto"/>
              <w:rPr>
                <w:rFonts w:cs="Arial"/>
                <w:sz w:val="18"/>
                <w:szCs w:val="18"/>
              </w:rPr>
            </w:pPr>
          </w:p>
        </w:tc>
        <w:tc>
          <w:tcPr>
            <w:tcW w:w="900" w:type="dxa"/>
            <w:gridSpan w:val="2"/>
          </w:tcPr>
          <w:p w14:paraId="12CE92C8" w14:textId="77777777" w:rsidR="001E7A01" w:rsidRPr="00B526C4" w:rsidRDefault="001E7A01" w:rsidP="00DD29FF">
            <w:pPr>
              <w:spacing w:line="240" w:lineRule="auto"/>
              <w:rPr>
                <w:rFonts w:cs="Arial"/>
                <w:b/>
                <w:bCs/>
                <w:sz w:val="16"/>
                <w:szCs w:val="16"/>
              </w:rPr>
            </w:pPr>
          </w:p>
          <w:p w14:paraId="19E1B1CA" w14:textId="77777777" w:rsidR="001E7A01" w:rsidRPr="00B526C4" w:rsidRDefault="001E7A01" w:rsidP="00DD29FF">
            <w:pPr>
              <w:spacing w:line="240" w:lineRule="auto"/>
              <w:rPr>
                <w:rFonts w:cs="Arial"/>
                <w:sz w:val="18"/>
                <w:szCs w:val="18"/>
              </w:rPr>
            </w:pPr>
            <w:r w:rsidRPr="00B526C4">
              <w:rPr>
                <w:rFonts w:cs="Arial"/>
                <w:b/>
                <w:bCs/>
                <w:sz w:val="16"/>
                <w:szCs w:val="16"/>
              </w:rPr>
              <w:t xml:space="preserve">   </w:t>
            </w:r>
          </w:p>
        </w:tc>
        <w:tc>
          <w:tcPr>
            <w:tcW w:w="720" w:type="dxa"/>
          </w:tcPr>
          <w:p w14:paraId="026E4F87" w14:textId="77777777" w:rsidR="001E7A01" w:rsidRPr="00B526C4" w:rsidRDefault="001E7A01" w:rsidP="00DD29FF">
            <w:pPr>
              <w:spacing w:line="240" w:lineRule="auto"/>
              <w:rPr>
                <w:rFonts w:cs="Arial"/>
                <w:b/>
                <w:bCs/>
                <w:sz w:val="16"/>
                <w:szCs w:val="16"/>
              </w:rPr>
            </w:pPr>
          </w:p>
          <w:p w14:paraId="5CEDA9E9" w14:textId="77777777" w:rsidR="001E7A01" w:rsidRPr="00B526C4" w:rsidRDefault="001E7A01" w:rsidP="00DD29FF">
            <w:pPr>
              <w:spacing w:line="240" w:lineRule="auto"/>
              <w:rPr>
                <w:rFonts w:cs="Arial"/>
                <w:sz w:val="18"/>
                <w:szCs w:val="18"/>
              </w:rPr>
            </w:pPr>
          </w:p>
        </w:tc>
        <w:tc>
          <w:tcPr>
            <w:tcW w:w="720" w:type="dxa"/>
          </w:tcPr>
          <w:p w14:paraId="249C2E82" w14:textId="77777777" w:rsidR="001E7A01" w:rsidRPr="00B526C4" w:rsidRDefault="001E7A01" w:rsidP="00DD29FF">
            <w:pPr>
              <w:spacing w:line="240" w:lineRule="auto"/>
              <w:rPr>
                <w:rFonts w:cs="Arial"/>
                <w:b/>
                <w:bCs/>
                <w:sz w:val="16"/>
                <w:szCs w:val="16"/>
              </w:rPr>
            </w:pPr>
            <w:r w:rsidRPr="00B526C4">
              <w:rPr>
                <w:rFonts w:cs="Arial"/>
                <w:b/>
                <w:bCs/>
                <w:sz w:val="16"/>
                <w:szCs w:val="16"/>
              </w:rPr>
              <w:t xml:space="preserve">   </w:t>
            </w:r>
          </w:p>
          <w:p w14:paraId="16B0FA0F" w14:textId="77777777" w:rsidR="001E7A01" w:rsidRPr="00B526C4" w:rsidRDefault="001E7A01" w:rsidP="00DD29FF">
            <w:pPr>
              <w:spacing w:line="240" w:lineRule="auto"/>
              <w:rPr>
                <w:rFonts w:cs="Arial"/>
                <w:sz w:val="18"/>
                <w:szCs w:val="18"/>
              </w:rPr>
            </w:pPr>
          </w:p>
        </w:tc>
      </w:tr>
      <w:tr w:rsidR="001E7A01" w:rsidRPr="00B526C4" w14:paraId="798CC4C9" w14:textId="77777777" w:rsidTr="00DD29FF">
        <w:tc>
          <w:tcPr>
            <w:tcW w:w="4077" w:type="dxa"/>
          </w:tcPr>
          <w:p w14:paraId="2A40E50B" w14:textId="77777777" w:rsidR="001E7A01" w:rsidRPr="00B526C4" w:rsidRDefault="001E7A01" w:rsidP="00DD29FF">
            <w:pPr>
              <w:spacing w:line="240" w:lineRule="auto"/>
              <w:rPr>
                <w:rFonts w:cs="Arial"/>
                <w:b/>
                <w:sz w:val="16"/>
                <w:szCs w:val="16"/>
              </w:rPr>
            </w:pPr>
            <w:r w:rsidRPr="00B526C4">
              <w:rPr>
                <w:rFonts w:cs="Arial"/>
                <w:b/>
                <w:sz w:val="16"/>
                <w:szCs w:val="16"/>
              </w:rPr>
              <w:t>Is there a risk to other employees (i.e. physical, emotional, trust)?</w:t>
            </w:r>
          </w:p>
        </w:tc>
        <w:tc>
          <w:tcPr>
            <w:tcW w:w="3231" w:type="dxa"/>
            <w:gridSpan w:val="2"/>
          </w:tcPr>
          <w:p w14:paraId="169F9CE8" w14:textId="77777777" w:rsidR="001E7A01" w:rsidRPr="00B526C4" w:rsidRDefault="001E7A01" w:rsidP="00DD29FF">
            <w:pPr>
              <w:spacing w:line="240" w:lineRule="auto"/>
              <w:rPr>
                <w:rFonts w:cs="Arial"/>
                <w:sz w:val="18"/>
                <w:szCs w:val="18"/>
              </w:rPr>
            </w:pPr>
          </w:p>
        </w:tc>
        <w:tc>
          <w:tcPr>
            <w:tcW w:w="900" w:type="dxa"/>
            <w:gridSpan w:val="2"/>
          </w:tcPr>
          <w:p w14:paraId="045335D2" w14:textId="77777777" w:rsidR="001E7A01" w:rsidRPr="00B526C4" w:rsidRDefault="001E7A01" w:rsidP="00DD29FF">
            <w:pPr>
              <w:spacing w:line="240" w:lineRule="auto"/>
              <w:rPr>
                <w:rFonts w:cs="Arial"/>
                <w:sz w:val="18"/>
                <w:szCs w:val="18"/>
              </w:rPr>
            </w:pPr>
          </w:p>
        </w:tc>
        <w:tc>
          <w:tcPr>
            <w:tcW w:w="900" w:type="dxa"/>
            <w:gridSpan w:val="2"/>
          </w:tcPr>
          <w:p w14:paraId="07445BFC" w14:textId="77777777" w:rsidR="001E7A01" w:rsidRPr="00B526C4" w:rsidRDefault="001E7A01" w:rsidP="00DD29FF">
            <w:pPr>
              <w:spacing w:line="240" w:lineRule="auto"/>
              <w:rPr>
                <w:rFonts w:cs="Arial"/>
                <w:b/>
                <w:bCs/>
                <w:sz w:val="16"/>
                <w:szCs w:val="16"/>
              </w:rPr>
            </w:pPr>
          </w:p>
          <w:p w14:paraId="648989D8" w14:textId="77777777" w:rsidR="001E7A01" w:rsidRPr="00B526C4" w:rsidRDefault="001E7A01" w:rsidP="00DD29FF">
            <w:pPr>
              <w:spacing w:line="240" w:lineRule="auto"/>
              <w:rPr>
                <w:rFonts w:cs="Arial"/>
                <w:sz w:val="18"/>
                <w:szCs w:val="18"/>
              </w:rPr>
            </w:pPr>
            <w:r w:rsidRPr="00B526C4">
              <w:rPr>
                <w:rFonts w:cs="Arial"/>
                <w:b/>
                <w:bCs/>
                <w:sz w:val="16"/>
                <w:szCs w:val="16"/>
              </w:rPr>
              <w:t xml:space="preserve">   </w:t>
            </w:r>
          </w:p>
        </w:tc>
        <w:tc>
          <w:tcPr>
            <w:tcW w:w="720" w:type="dxa"/>
          </w:tcPr>
          <w:p w14:paraId="0B79FF42" w14:textId="77777777" w:rsidR="001E7A01" w:rsidRPr="00B526C4" w:rsidRDefault="001E7A01" w:rsidP="00DD29FF">
            <w:pPr>
              <w:spacing w:line="240" w:lineRule="auto"/>
              <w:rPr>
                <w:rFonts w:cs="Arial"/>
                <w:b/>
                <w:bCs/>
                <w:sz w:val="16"/>
                <w:szCs w:val="16"/>
              </w:rPr>
            </w:pPr>
          </w:p>
          <w:p w14:paraId="62424E02" w14:textId="77777777" w:rsidR="001E7A01" w:rsidRPr="00B526C4" w:rsidRDefault="001E7A01" w:rsidP="00DD29FF">
            <w:pPr>
              <w:spacing w:line="240" w:lineRule="auto"/>
              <w:rPr>
                <w:rFonts w:cs="Arial"/>
                <w:b/>
                <w:bCs/>
                <w:sz w:val="16"/>
                <w:szCs w:val="16"/>
              </w:rPr>
            </w:pPr>
            <w:r w:rsidRPr="00B526C4">
              <w:rPr>
                <w:rFonts w:cs="Arial"/>
                <w:b/>
                <w:bCs/>
                <w:sz w:val="16"/>
                <w:szCs w:val="16"/>
              </w:rPr>
              <w:t xml:space="preserve">   </w:t>
            </w:r>
          </w:p>
          <w:p w14:paraId="24B7840F" w14:textId="77777777" w:rsidR="001E7A01" w:rsidRPr="00B526C4" w:rsidRDefault="001E7A01" w:rsidP="00DD29FF">
            <w:pPr>
              <w:spacing w:line="240" w:lineRule="auto"/>
              <w:rPr>
                <w:rFonts w:cs="Arial"/>
                <w:sz w:val="18"/>
                <w:szCs w:val="18"/>
              </w:rPr>
            </w:pPr>
          </w:p>
        </w:tc>
        <w:tc>
          <w:tcPr>
            <w:tcW w:w="720" w:type="dxa"/>
          </w:tcPr>
          <w:p w14:paraId="2F520B6B" w14:textId="77777777" w:rsidR="001E7A01" w:rsidRPr="00B526C4" w:rsidRDefault="001E7A01" w:rsidP="00DD29FF">
            <w:pPr>
              <w:spacing w:line="240" w:lineRule="auto"/>
              <w:rPr>
                <w:rFonts w:cs="Arial"/>
                <w:sz w:val="18"/>
                <w:szCs w:val="18"/>
              </w:rPr>
            </w:pPr>
          </w:p>
        </w:tc>
      </w:tr>
      <w:tr w:rsidR="001E7A01" w:rsidRPr="00B526C4" w14:paraId="2EA0D0D9" w14:textId="77777777" w:rsidTr="00DD29FF">
        <w:tc>
          <w:tcPr>
            <w:tcW w:w="4077" w:type="dxa"/>
          </w:tcPr>
          <w:p w14:paraId="286646B6" w14:textId="77777777" w:rsidR="001E7A01" w:rsidRPr="00B526C4" w:rsidRDefault="001E7A01" w:rsidP="00DD29FF">
            <w:pPr>
              <w:spacing w:line="240" w:lineRule="auto"/>
              <w:rPr>
                <w:rFonts w:cs="Arial"/>
                <w:b/>
                <w:sz w:val="16"/>
                <w:szCs w:val="16"/>
              </w:rPr>
            </w:pPr>
            <w:r w:rsidRPr="00B526C4">
              <w:rPr>
                <w:rFonts w:cs="Arial"/>
                <w:b/>
                <w:sz w:val="16"/>
                <w:szCs w:val="16"/>
              </w:rPr>
              <w:t>Is there a risk to others (i.e. community members)?</w:t>
            </w:r>
          </w:p>
        </w:tc>
        <w:tc>
          <w:tcPr>
            <w:tcW w:w="3231" w:type="dxa"/>
            <w:gridSpan w:val="2"/>
          </w:tcPr>
          <w:p w14:paraId="76B378F9" w14:textId="77777777" w:rsidR="001E7A01" w:rsidRPr="00B526C4" w:rsidRDefault="001E7A01" w:rsidP="00DD29FF">
            <w:pPr>
              <w:spacing w:line="240" w:lineRule="auto"/>
              <w:rPr>
                <w:rFonts w:cs="Arial"/>
                <w:color w:val="FFFF00"/>
                <w:sz w:val="18"/>
                <w:szCs w:val="18"/>
              </w:rPr>
            </w:pPr>
          </w:p>
        </w:tc>
        <w:tc>
          <w:tcPr>
            <w:tcW w:w="900" w:type="dxa"/>
            <w:gridSpan w:val="2"/>
          </w:tcPr>
          <w:p w14:paraId="5E34E5E3" w14:textId="77777777" w:rsidR="001E7A01" w:rsidRPr="00B526C4" w:rsidRDefault="001E7A01" w:rsidP="00DD29FF">
            <w:pPr>
              <w:spacing w:line="240" w:lineRule="auto"/>
              <w:rPr>
                <w:rFonts w:cs="Arial"/>
                <w:sz w:val="18"/>
                <w:szCs w:val="18"/>
              </w:rPr>
            </w:pPr>
          </w:p>
        </w:tc>
        <w:tc>
          <w:tcPr>
            <w:tcW w:w="900" w:type="dxa"/>
            <w:gridSpan w:val="2"/>
          </w:tcPr>
          <w:p w14:paraId="2E641201" w14:textId="77777777" w:rsidR="001E7A01" w:rsidRPr="00B526C4" w:rsidRDefault="001E7A01" w:rsidP="00DD29FF">
            <w:pPr>
              <w:spacing w:line="240" w:lineRule="auto"/>
              <w:rPr>
                <w:rFonts w:cs="Arial"/>
                <w:b/>
                <w:bCs/>
                <w:sz w:val="16"/>
                <w:szCs w:val="16"/>
              </w:rPr>
            </w:pPr>
          </w:p>
          <w:p w14:paraId="5013705A" w14:textId="77777777" w:rsidR="001E7A01" w:rsidRPr="00B526C4" w:rsidRDefault="001E7A01" w:rsidP="00DD29FF">
            <w:pPr>
              <w:spacing w:line="240" w:lineRule="auto"/>
              <w:rPr>
                <w:rFonts w:cs="Arial"/>
                <w:b/>
                <w:bCs/>
                <w:sz w:val="16"/>
                <w:szCs w:val="16"/>
              </w:rPr>
            </w:pPr>
            <w:r w:rsidRPr="00B526C4">
              <w:rPr>
                <w:rFonts w:cs="Arial"/>
                <w:b/>
                <w:bCs/>
                <w:sz w:val="16"/>
                <w:szCs w:val="16"/>
              </w:rPr>
              <w:t xml:space="preserve">   </w:t>
            </w:r>
          </w:p>
          <w:p w14:paraId="14CA0B2F" w14:textId="77777777" w:rsidR="001E7A01" w:rsidRPr="00B526C4" w:rsidRDefault="001E7A01" w:rsidP="00DD29FF">
            <w:pPr>
              <w:spacing w:line="240" w:lineRule="auto"/>
              <w:rPr>
                <w:rFonts w:cs="Arial"/>
                <w:sz w:val="18"/>
                <w:szCs w:val="18"/>
              </w:rPr>
            </w:pPr>
          </w:p>
        </w:tc>
        <w:tc>
          <w:tcPr>
            <w:tcW w:w="720" w:type="dxa"/>
          </w:tcPr>
          <w:p w14:paraId="261BBF6D" w14:textId="77777777" w:rsidR="001E7A01" w:rsidRPr="00B526C4" w:rsidRDefault="001E7A01" w:rsidP="00DD29FF">
            <w:pPr>
              <w:spacing w:line="240" w:lineRule="auto"/>
              <w:rPr>
                <w:rFonts w:cs="Arial"/>
                <w:sz w:val="18"/>
                <w:szCs w:val="18"/>
              </w:rPr>
            </w:pPr>
          </w:p>
        </w:tc>
        <w:tc>
          <w:tcPr>
            <w:tcW w:w="720" w:type="dxa"/>
          </w:tcPr>
          <w:p w14:paraId="118B78AA" w14:textId="77777777" w:rsidR="001E7A01" w:rsidRPr="00B526C4" w:rsidRDefault="001E7A01" w:rsidP="00DD29FF">
            <w:pPr>
              <w:spacing w:line="240" w:lineRule="auto"/>
              <w:rPr>
                <w:rFonts w:cs="Arial"/>
                <w:sz w:val="18"/>
                <w:szCs w:val="18"/>
              </w:rPr>
            </w:pPr>
          </w:p>
        </w:tc>
      </w:tr>
      <w:tr w:rsidR="001E7A01" w:rsidRPr="00B526C4" w14:paraId="767B9268" w14:textId="77777777" w:rsidTr="00DD29FF">
        <w:tc>
          <w:tcPr>
            <w:tcW w:w="4077" w:type="dxa"/>
          </w:tcPr>
          <w:p w14:paraId="6A78EC6C" w14:textId="77777777" w:rsidR="001E7A01" w:rsidRPr="00B526C4" w:rsidRDefault="001E7A01" w:rsidP="00DD29FF">
            <w:pPr>
              <w:spacing w:line="240" w:lineRule="auto"/>
              <w:rPr>
                <w:rFonts w:cs="Arial"/>
                <w:b/>
                <w:sz w:val="16"/>
                <w:szCs w:val="16"/>
              </w:rPr>
            </w:pPr>
            <w:r w:rsidRPr="00B526C4">
              <w:rPr>
                <w:rFonts w:cs="Arial"/>
                <w:b/>
                <w:sz w:val="16"/>
                <w:szCs w:val="16"/>
              </w:rPr>
              <w:t xml:space="preserve">If </w:t>
            </w:r>
            <w:r w:rsidRPr="00B526C4">
              <w:rPr>
                <w:rFonts w:cs="Arial"/>
                <w:b/>
                <w:sz w:val="16"/>
                <w:szCs w:val="16"/>
                <w:u w:val="single"/>
              </w:rPr>
              <w:t>not</w:t>
            </w:r>
            <w:r w:rsidRPr="00B526C4">
              <w:rPr>
                <w:rFonts w:cs="Arial"/>
                <w:b/>
                <w:sz w:val="16"/>
                <w:szCs w:val="16"/>
              </w:rPr>
              <w:t xml:space="preserve"> suspended would this pose a political risk?</w:t>
            </w:r>
          </w:p>
        </w:tc>
        <w:tc>
          <w:tcPr>
            <w:tcW w:w="3231" w:type="dxa"/>
            <w:gridSpan w:val="2"/>
          </w:tcPr>
          <w:p w14:paraId="3C12D209" w14:textId="77777777" w:rsidR="001E7A01" w:rsidRPr="00B526C4" w:rsidRDefault="001E7A01" w:rsidP="00DD29FF">
            <w:pPr>
              <w:spacing w:line="240" w:lineRule="auto"/>
              <w:rPr>
                <w:rFonts w:cs="Arial"/>
                <w:sz w:val="18"/>
                <w:szCs w:val="18"/>
              </w:rPr>
            </w:pPr>
          </w:p>
        </w:tc>
        <w:tc>
          <w:tcPr>
            <w:tcW w:w="900" w:type="dxa"/>
            <w:gridSpan w:val="2"/>
          </w:tcPr>
          <w:p w14:paraId="39108534" w14:textId="77777777" w:rsidR="001E7A01" w:rsidRPr="00B526C4" w:rsidRDefault="001E7A01" w:rsidP="00DD29FF">
            <w:pPr>
              <w:spacing w:line="240" w:lineRule="auto"/>
              <w:rPr>
                <w:rFonts w:cs="Arial"/>
                <w:sz w:val="18"/>
                <w:szCs w:val="18"/>
              </w:rPr>
            </w:pPr>
          </w:p>
        </w:tc>
        <w:tc>
          <w:tcPr>
            <w:tcW w:w="900" w:type="dxa"/>
            <w:gridSpan w:val="2"/>
          </w:tcPr>
          <w:p w14:paraId="49D2DEE0" w14:textId="77777777" w:rsidR="001E7A01" w:rsidRPr="00B526C4" w:rsidRDefault="001E7A01" w:rsidP="00DD29FF">
            <w:pPr>
              <w:spacing w:line="240" w:lineRule="auto"/>
              <w:rPr>
                <w:rFonts w:cs="Arial"/>
                <w:sz w:val="18"/>
                <w:szCs w:val="18"/>
              </w:rPr>
            </w:pPr>
          </w:p>
        </w:tc>
        <w:tc>
          <w:tcPr>
            <w:tcW w:w="720" w:type="dxa"/>
          </w:tcPr>
          <w:p w14:paraId="39BD200D" w14:textId="77777777" w:rsidR="001E7A01" w:rsidRPr="00B526C4" w:rsidRDefault="001E7A01" w:rsidP="00DD29FF">
            <w:pPr>
              <w:spacing w:line="240" w:lineRule="auto"/>
              <w:rPr>
                <w:rFonts w:cs="Arial"/>
                <w:sz w:val="18"/>
                <w:szCs w:val="18"/>
              </w:rPr>
            </w:pPr>
          </w:p>
        </w:tc>
        <w:tc>
          <w:tcPr>
            <w:tcW w:w="720" w:type="dxa"/>
          </w:tcPr>
          <w:p w14:paraId="2783630C" w14:textId="77777777" w:rsidR="001E7A01" w:rsidRPr="00B526C4" w:rsidRDefault="001E7A01" w:rsidP="00DD29FF">
            <w:pPr>
              <w:spacing w:line="240" w:lineRule="auto"/>
              <w:ind w:left="360"/>
              <w:rPr>
                <w:rFonts w:cs="Arial"/>
                <w:sz w:val="18"/>
                <w:szCs w:val="18"/>
              </w:rPr>
            </w:pPr>
          </w:p>
        </w:tc>
      </w:tr>
      <w:tr w:rsidR="001E7A01" w:rsidRPr="00B526C4" w14:paraId="55D2741E" w14:textId="77777777" w:rsidTr="00DD29FF">
        <w:tc>
          <w:tcPr>
            <w:tcW w:w="4077" w:type="dxa"/>
          </w:tcPr>
          <w:p w14:paraId="7DAC91D2" w14:textId="77777777" w:rsidR="001E7A01" w:rsidRPr="00B526C4" w:rsidRDefault="001E7A01" w:rsidP="00DD29FF">
            <w:pPr>
              <w:spacing w:line="240" w:lineRule="auto"/>
              <w:rPr>
                <w:rFonts w:cs="Arial"/>
                <w:b/>
                <w:sz w:val="16"/>
                <w:szCs w:val="16"/>
              </w:rPr>
            </w:pPr>
            <w:r w:rsidRPr="00B526C4">
              <w:rPr>
                <w:rFonts w:cs="Arial"/>
                <w:b/>
                <w:sz w:val="16"/>
                <w:szCs w:val="16"/>
              </w:rPr>
              <w:t xml:space="preserve">If </w:t>
            </w:r>
            <w:r w:rsidRPr="00B526C4">
              <w:rPr>
                <w:rFonts w:cs="Arial"/>
                <w:b/>
                <w:sz w:val="16"/>
                <w:szCs w:val="16"/>
                <w:u w:val="single"/>
              </w:rPr>
              <w:t>not</w:t>
            </w:r>
            <w:r w:rsidRPr="00B526C4">
              <w:rPr>
                <w:rFonts w:cs="Arial"/>
                <w:b/>
                <w:sz w:val="16"/>
                <w:szCs w:val="16"/>
              </w:rPr>
              <w:t xml:space="preserve"> suspended would this pose a risk to Fire and Rescue Service reputation?</w:t>
            </w:r>
          </w:p>
        </w:tc>
        <w:tc>
          <w:tcPr>
            <w:tcW w:w="3231" w:type="dxa"/>
            <w:gridSpan w:val="2"/>
          </w:tcPr>
          <w:p w14:paraId="606310CF" w14:textId="77777777" w:rsidR="001E7A01" w:rsidRPr="00B526C4" w:rsidRDefault="001E7A01" w:rsidP="00DD29FF">
            <w:pPr>
              <w:spacing w:line="240" w:lineRule="auto"/>
              <w:rPr>
                <w:rFonts w:cs="Arial"/>
                <w:sz w:val="18"/>
                <w:szCs w:val="18"/>
              </w:rPr>
            </w:pPr>
          </w:p>
        </w:tc>
        <w:tc>
          <w:tcPr>
            <w:tcW w:w="900" w:type="dxa"/>
            <w:gridSpan w:val="2"/>
          </w:tcPr>
          <w:p w14:paraId="5388C837" w14:textId="77777777" w:rsidR="001E7A01" w:rsidRPr="00B526C4" w:rsidRDefault="001E7A01" w:rsidP="00DD29FF">
            <w:pPr>
              <w:spacing w:line="240" w:lineRule="auto"/>
              <w:rPr>
                <w:rFonts w:cs="Arial"/>
                <w:sz w:val="18"/>
                <w:szCs w:val="18"/>
              </w:rPr>
            </w:pPr>
          </w:p>
        </w:tc>
        <w:tc>
          <w:tcPr>
            <w:tcW w:w="900" w:type="dxa"/>
            <w:gridSpan w:val="2"/>
          </w:tcPr>
          <w:p w14:paraId="4175B8DA" w14:textId="77777777" w:rsidR="001E7A01" w:rsidRPr="00B526C4" w:rsidRDefault="001E7A01" w:rsidP="00DD29FF">
            <w:pPr>
              <w:spacing w:line="240" w:lineRule="auto"/>
              <w:rPr>
                <w:rFonts w:cs="Arial"/>
                <w:sz w:val="18"/>
                <w:szCs w:val="18"/>
              </w:rPr>
            </w:pPr>
          </w:p>
        </w:tc>
        <w:tc>
          <w:tcPr>
            <w:tcW w:w="720" w:type="dxa"/>
          </w:tcPr>
          <w:p w14:paraId="5C4158FD" w14:textId="77777777" w:rsidR="001E7A01" w:rsidRPr="00B526C4" w:rsidRDefault="001E7A01" w:rsidP="00DD29FF">
            <w:pPr>
              <w:spacing w:line="240" w:lineRule="auto"/>
              <w:rPr>
                <w:rFonts w:cs="Arial"/>
                <w:sz w:val="18"/>
                <w:szCs w:val="18"/>
              </w:rPr>
            </w:pPr>
          </w:p>
        </w:tc>
        <w:tc>
          <w:tcPr>
            <w:tcW w:w="720" w:type="dxa"/>
          </w:tcPr>
          <w:p w14:paraId="51FFBAED" w14:textId="77777777" w:rsidR="001E7A01" w:rsidRPr="00B526C4" w:rsidRDefault="001E7A01" w:rsidP="00DD29FF">
            <w:pPr>
              <w:spacing w:line="240" w:lineRule="auto"/>
              <w:rPr>
                <w:rFonts w:cs="Arial"/>
                <w:b/>
                <w:bCs/>
                <w:sz w:val="16"/>
                <w:szCs w:val="16"/>
              </w:rPr>
            </w:pPr>
          </w:p>
          <w:p w14:paraId="5AB2E7D8" w14:textId="77777777" w:rsidR="001E7A01" w:rsidRPr="00B526C4" w:rsidRDefault="001E7A01" w:rsidP="00DD29FF">
            <w:pPr>
              <w:spacing w:line="240" w:lineRule="auto"/>
              <w:rPr>
                <w:rFonts w:cs="Arial"/>
                <w:b/>
                <w:bCs/>
                <w:sz w:val="16"/>
                <w:szCs w:val="16"/>
              </w:rPr>
            </w:pPr>
            <w:r w:rsidRPr="00B526C4">
              <w:rPr>
                <w:rFonts w:cs="Arial"/>
                <w:b/>
                <w:bCs/>
                <w:sz w:val="16"/>
                <w:szCs w:val="16"/>
              </w:rPr>
              <w:t xml:space="preserve">  </w:t>
            </w:r>
          </w:p>
          <w:p w14:paraId="1C7529D4" w14:textId="77777777" w:rsidR="001E7A01" w:rsidRPr="00B526C4" w:rsidRDefault="001E7A01" w:rsidP="00DD29FF">
            <w:pPr>
              <w:spacing w:line="240" w:lineRule="auto"/>
              <w:rPr>
                <w:rFonts w:cs="Arial"/>
                <w:sz w:val="18"/>
                <w:szCs w:val="18"/>
              </w:rPr>
            </w:pPr>
          </w:p>
        </w:tc>
      </w:tr>
      <w:tr w:rsidR="001E7A01" w:rsidRPr="00B526C4" w14:paraId="7B8E02C5" w14:textId="77777777" w:rsidTr="00DD29FF">
        <w:tc>
          <w:tcPr>
            <w:tcW w:w="4077" w:type="dxa"/>
          </w:tcPr>
          <w:p w14:paraId="05BD9565" w14:textId="77777777" w:rsidR="001E7A01" w:rsidRPr="00B526C4" w:rsidRDefault="001E7A01" w:rsidP="00DD29FF">
            <w:pPr>
              <w:spacing w:line="240" w:lineRule="auto"/>
              <w:rPr>
                <w:rFonts w:cs="Arial"/>
                <w:b/>
                <w:sz w:val="16"/>
                <w:szCs w:val="16"/>
              </w:rPr>
            </w:pPr>
            <w:r w:rsidRPr="00B526C4">
              <w:rPr>
                <w:rFonts w:cs="Arial"/>
                <w:b/>
                <w:sz w:val="16"/>
                <w:szCs w:val="16"/>
              </w:rPr>
              <w:t>Would suspension be in the public interest?</w:t>
            </w:r>
          </w:p>
        </w:tc>
        <w:tc>
          <w:tcPr>
            <w:tcW w:w="3231" w:type="dxa"/>
            <w:gridSpan w:val="2"/>
          </w:tcPr>
          <w:p w14:paraId="5518E5C8" w14:textId="77777777" w:rsidR="001E7A01" w:rsidRPr="00B526C4" w:rsidRDefault="001E7A01" w:rsidP="00DD29FF">
            <w:pPr>
              <w:spacing w:line="240" w:lineRule="auto"/>
              <w:rPr>
                <w:rFonts w:cs="Arial"/>
                <w:sz w:val="18"/>
                <w:szCs w:val="18"/>
              </w:rPr>
            </w:pPr>
          </w:p>
          <w:p w14:paraId="37341C4C" w14:textId="77777777" w:rsidR="001E7A01" w:rsidRPr="00B526C4" w:rsidRDefault="001E7A01" w:rsidP="00DD29FF">
            <w:pPr>
              <w:spacing w:line="240" w:lineRule="auto"/>
              <w:rPr>
                <w:rFonts w:cs="Arial"/>
                <w:sz w:val="18"/>
                <w:szCs w:val="18"/>
              </w:rPr>
            </w:pPr>
          </w:p>
        </w:tc>
        <w:tc>
          <w:tcPr>
            <w:tcW w:w="900" w:type="dxa"/>
            <w:gridSpan w:val="2"/>
          </w:tcPr>
          <w:p w14:paraId="652E6600" w14:textId="77777777" w:rsidR="001E7A01" w:rsidRPr="00B526C4" w:rsidRDefault="001E7A01" w:rsidP="00DD29FF">
            <w:pPr>
              <w:spacing w:line="240" w:lineRule="auto"/>
              <w:rPr>
                <w:rFonts w:cs="Arial"/>
                <w:sz w:val="18"/>
                <w:szCs w:val="18"/>
              </w:rPr>
            </w:pPr>
          </w:p>
        </w:tc>
        <w:tc>
          <w:tcPr>
            <w:tcW w:w="900" w:type="dxa"/>
            <w:gridSpan w:val="2"/>
          </w:tcPr>
          <w:p w14:paraId="400BF866" w14:textId="77777777" w:rsidR="001E7A01" w:rsidRPr="00B526C4" w:rsidRDefault="001E7A01" w:rsidP="00DD29FF">
            <w:pPr>
              <w:spacing w:line="240" w:lineRule="auto"/>
              <w:rPr>
                <w:rFonts w:cs="Arial"/>
                <w:sz w:val="18"/>
                <w:szCs w:val="18"/>
              </w:rPr>
            </w:pPr>
          </w:p>
        </w:tc>
        <w:tc>
          <w:tcPr>
            <w:tcW w:w="720" w:type="dxa"/>
          </w:tcPr>
          <w:p w14:paraId="26453833" w14:textId="77777777" w:rsidR="001E7A01" w:rsidRPr="00B526C4" w:rsidRDefault="001E7A01" w:rsidP="00DD29FF">
            <w:pPr>
              <w:spacing w:line="240" w:lineRule="auto"/>
              <w:rPr>
                <w:rFonts w:cs="Arial"/>
                <w:b/>
                <w:bCs/>
                <w:sz w:val="16"/>
                <w:szCs w:val="16"/>
              </w:rPr>
            </w:pPr>
          </w:p>
          <w:p w14:paraId="4889B985" w14:textId="77777777" w:rsidR="001E7A01" w:rsidRPr="00B526C4" w:rsidRDefault="001E7A01" w:rsidP="00DD29FF">
            <w:pPr>
              <w:spacing w:line="240" w:lineRule="auto"/>
              <w:rPr>
                <w:rFonts w:cs="Arial"/>
                <w:sz w:val="18"/>
                <w:szCs w:val="18"/>
              </w:rPr>
            </w:pPr>
            <w:r w:rsidRPr="00B526C4">
              <w:rPr>
                <w:rFonts w:cs="Arial"/>
                <w:b/>
                <w:bCs/>
                <w:sz w:val="16"/>
                <w:szCs w:val="16"/>
              </w:rPr>
              <w:t xml:space="preserve">  </w:t>
            </w:r>
          </w:p>
        </w:tc>
        <w:tc>
          <w:tcPr>
            <w:tcW w:w="720" w:type="dxa"/>
          </w:tcPr>
          <w:p w14:paraId="669EF79C" w14:textId="77777777" w:rsidR="001E7A01" w:rsidRPr="00B526C4" w:rsidRDefault="001E7A01" w:rsidP="00DD29FF">
            <w:pPr>
              <w:spacing w:line="240" w:lineRule="auto"/>
              <w:rPr>
                <w:rFonts w:cs="Arial"/>
                <w:sz w:val="18"/>
                <w:szCs w:val="18"/>
              </w:rPr>
            </w:pPr>
          </w:p>
        </w:tc>
      </w:tr>
      <w:tr w:rsidR="001E7A01" w:rsidRPr="00B526C4" w14:paraId="42BEE215" w14:textId="77777777" w:rsidTr="00DD29FF">
        <w:tc>
          <w:tcPr>
            <w:tcW w:w="4077" w:type="dxa"/>
          </w:tcPr>
          <w:p w14:paraId="120D3D60" w14:textId="77777777" w:rsidR="001E7A01" w:rsidRPr="00B526C4" w:rsidRDefault="001E7A01" w:rsidP="00DD29FF">
            <w:pPr>
              <w:spacing w:line="240" w:lineRule="auto"/>
              <w:rPr>
                <w:rFonts w:cs="Arial"/>
                <w:b/>
                <w:sz w:val="16"/>
                <w:szCs w:val="16"/>
              </w:rPr>
            </w:pPr>
            <w:r w:rsidRPr="00B526C4">
              <w:rPr>
                <w:rFonts w:cs="Arial"/>
                <w:b/>
                <w:sz w:val="16"/>
                <w:szCs w:val="16"/>
              </w:rPr>
              <w:t>Is the allegation one that may lead to or involve significant legal action i.e. fine, imprisonment, ASBO, etc. (not minor traffic offences)?</w:t>
            </w:r>
          </w:p>
        </w:tc>
        <w:tc>
          <w:tcPr>
            <w:tcW w:w="3231" w:type="dxa"/>
            <w:gridSpan w:val="2"/>
          </w:tcPr>
          <w:p w14:paraId="20F83E74" w14:textId="77777777" w:rsidR="001E7A01" w:rsidRPr="00B526C4" w:rsidRDefault="001E7A01" w:rsidP="00DD29FF">
            <w:pPr>
              <w:spacing w:line="240" w:lineRule="auto"/>
              <w:rPr>
                <w:rFonts w:cs="Arial"/>
                <w:sz w:val="18"/>
                <w:szCs w:val="18"/>
              </w:rPr>
            </w:pPr>
          </w:p>
        </w:tc>
        <w:tc>
          <w:tcPr>
            <w:tcW w:w="900" w:type="dxa"/>
            <w:gridSpan w:val="2"/>
          </w:tcPr>
          <w:p w14:paraId="6E80B2EB" w14:textId="77777777" w:rsidR="001E7A01" w:rsidRPr="00B526C4" w:rsidRDefault="001E7A01" w:rsidP="00DD29FF">
            <w:pPr>
              <w:spacing w:line="240" w:lineRule="auto"/>
              <w:rPr>
                <w:rFonts w:cs="Arial"/>
                <w:b/>
                <w:bCs/>
                <w:sz w:val="16"/>
                <w:szCs w:val="16"/>
              </w:rPr>
            </w:pPr>
            <w:r w:rsidRPr="00B526C4">
              <w:rPr>
                <w:rFonts w:cs="Arial"/>
                <w:b/>
                <w:bCs/>
                <w:sz w:val="16"/>
                <w:szCs w:val="16"/>
              </w:rPr>
              <w:t xml:space="preserve">   </w:t>
            </w:r>
          </w:p>
          <w:p w14:paraId="5A5CC5D9" w14:textId="77777777" w:rsidR="001E7A01" w:rsidRPr="00B526C4" w:rsidRDefault="001E7A01" w:rsidP="00DD29FF">
            <w:pPr>
              <w:spacing w:line="240" w:lineRule="auto"/>
              <w:rPr>
                <w:rFonts w:cs="Arial"/>
                <w:sz w:val="18"/>
                <w:szCs w:val="18"/>
              </w:rPr>
            </w:pPr>
          </w:p>
        </w:tc>
        <w:tc>
          <w:tcPr>
            <w:tcW w:w="900" w:type="dxa"/>
            <w:gridSpan w:val="2"/>
          </w:tcPr>
          <w:p w14:paraId="341F0600" w14:textId="77777777" w:rsidR="001E7A01" w:rsidRPr="00B526C4" w:rsidRDefault="001E7A01" w:rsidP="00DD29FF">
            <w:pPr>
              <w:spacing w:line="240" w:lineRule="auto"/>
              <w:rPr>
                <w:rFonts w:cs="Arial"/>
                <w:b/>
                <w:bCs/>
                <w:sz w:val="16"/>
                <w:szCs w:val="16"/>
              </w:rPr>
            </w:pPr>
          </w:p>
          <w:p w14:paraId="2536049E" w14:textId="77777777" w:rsidR="001E7A01" w:rsidRPr="00B526C4" w:rsidRDefault="001E7A01" w:rsidP="00DD29FF">
            <w:pPr>
              <w:spacing w:line="240" w:lineRule="auto"/>
              <w:rPr>
                <w:rFonts w:cs="Arial"/>
                <w:sz w:val="18"/>
                <w:szCs w:val="18"/>
              </w:rPr>
            </w:pPr>
          </w:p>
        </w:tc>
        <w:tc>
          <w:tcPr>
            <w:tcW w:w="720" w:type="dxa"/>
          </w:tcPr>
          <w:p w14:paraId="245BFA57" w14:textId="77777777" w:rsidR="001E7A01" w:rsidRPr="00B526C4" w:rsidRDefault="001E7A01" w:rsidP="00DD29FF">
            <w:pPr>
              <w:spacing w:line="240" w:lineRule="auto"/>
              <w:rPr>
                <w:rFonts w:cs="Arial"/>
                <w:sz w:val="18"/>
                <w:szCs w:val="18"/>
              </w:rPr>
            </w:pPr>
          </w:p>
        </w:tc>
        <w:tc>
          <w:tcPr>
            <w:tcW w:w="720" w:type="dxa"/>
          </w:tcPr>
          <w:p w14:paraId="779FA661" w14:textId="77777777" w:rsidR="001E7A01" w:rsidRPr="00B526C4" w:rsidRDefault="001E7A01" w:rsidP="00DD29FF">
            <w:pPr>
              <w:spacing w:line="240" w:lineRule="auto"/>
              <w:rPr>
                <w:rFonts w:cs="Arial"/>
                <w:sz w:val="18"/>
                <w:szCs w:val="18"/>
              </w:rPr>
            </w:pPr>
          </w:p>
        </w:tc>
      </w:tr>
      <w:tr w:rsidR="001E7A01" w:rsidRPr="00B526C4" w14:paraId="111BF029" w14:textId="77777777" w:rsidTr="00DD29FF">
        <w:tc>
          <w:tcPr>
            <w:tcW w:w="4077" w:type="dxa"/>
          </w:tcPr>
          <w:p w14:paraId="2FF4096F" w14:textId="3C14FA70" w:rsidR="001E7A01" w:rsidRPr="00B526C4" w:rsidRDefault="001E7A01" w:rsidP="00DD29FF">
            <w:pPr>
              <w:spacing w:line="240" w:lineRule="auto"/>
              <w:rPr>
                <w:rFonts w:cs="Arial"/>
                <w:b/>
                <w:sz w:val="16"/>
                <w:szCs w:val="16"/>
              </w:rPr>
            </w:pPr>
            <w:r w:rsidRPr="00B526C4">
              <w:rPr>
                <w:rFonts w:cs="Arial"/>
                <w:b/>
                <w:sz w:val="16"/>
                <w:szCs w:val="16"/>
              </w:rPr>
              <w:t>Other risks (specify). Disruption /</w:t>
            </w:r>
            <w:r w:rsidR="00AC26D7" w:rsidRPr="00B526C4">
              <w:rPr>
                <w:rFonts w:cs="Arial"/>
                <w:b/>
                <w:sz w:val="16"/>
                <w:szCs w:val="16"/>
              </w:rPr>
              <w:t>Interference</w:t>
            </w:r>
            <w:r w:rsidRPr="00B526C4">
              <w:rPr>
                <w:rFonts w:cs="Arial"/>
                <w:b/>
                <w:sz w:val="16"/>
                <w:szCs w:val="16"/>
              </w:rPr>
              <w:t xml:space="preserve"> with investigation through discussion and influence with colleagues </w:t>
            </w:r>
          </w:p>
        </w:tc>
        <w:tc>
          <w:tcPr>
            <w:tcW w:w="3231" w:type="dxa"/>
            <w:gridSpan w:val="2"/>
          </w:tcPr>
          <w:p w14:paraId="401ABDF1" w14:textId="77777777" w:rsidR="001E7A01" w:rsidRPr="00B526C4" w:rsidRDefault="001E7A01" w:rsidP="00DD29FF">
            <w:pPr>
              <w:spacing w:line="240" w:lineRule="auto"/>
              <w:rPr>
                <w:rFonts w:cs="Arial"/>
                <w:sz w:val="18"/>
                <w:szCs w:val="18"/>
              </w:rPr>
            </w:pPr>
            <w:r w:rsidRPr="00B526C4">
              <w:rPr>
                <w:rFonts w:cs="Arial"/>
                <w:sz w:val="18"/>
                <w:szCs w:val="18"/>
              </w:rPr>
              <w:t>.</w:t>
            </w:r>
          </w:p>
        </w:tc>
        <w:tc>
          <w:tcPr>
            <w:tcW w:w="900" w:type="dxa"/>
            <w:gridSpan w:val="2"/>
          </w:tcPr>
          <w:p w14:paraId="5CF59F7D" w14:textId="77777777" w:rsidR="001E7A01" w:rsidRPr="00B526C4" w:rsidRDefault="001E7A01" w:rsidP="00DD29FF">
            <w:pPr>
              <w:spacing w:line="240" w:lineRule="auto"/>
              <w:rPr>
                <w:rFonts w:cs="Arial"/>
                <w:sz w:val="18"/>
                <w:szCs w:val="18"/>
              </w:rPr>
            </w:pPr>
          </w:p>
        </w:tc>
        <w:tc>
          <w:tcPr>
            <w:tcW w:w="900" w:type="dxa"/>
            <w:gridSpan w:val="2"/>
          </w:tcPr>
          <w:p w14:paraId="55F46F8D" w14:textId="77777777" w:rsidR="001E7A01" w:rsidRPr="00B526C4" w:rsidRDefault="001E7A01" w:rsidP="00DD29FF">
            <w:pPr>
              <w:spacing w:line="240" w:lineRule="auto"/>
              <w:rPr>
                <w:rFonts w:cs="Arial"/>
                <w:sz w:val="18"/>
                <w:szCs w:val="18"/>
              </w:rPr>
            </w:pPr>
          </w:p>
        </w:tc>
        <w:tc>
          <w:tcPr>
            <w:tcW w:w="720" w:type="dxa"/>
          </w:tcPr>
          <w:p w14:paraId="1D6858B4" w14:textId="77777777" w:rsidR="001E7A01" w:rsidRPr="00B526C4" w:rsidRDefault="001E7A01" w:rsidP="00DD29FF">
            <w:pPr>
              <w:spacing w:line="240" w:lineRule="auto"/>
              <w:rPr>
                <w:rFonts w:cs="Arial"/>
                <w:b/>
                <w:bCs/>
                <w:sz w:val="16"/>
                <w:szCs w:val="16"/>
              </w:rPr>
            </w:pPr>
            <w:r w:rsidRPr="00B526C4">
              <w:rPr>
                <w:rFonts w:cs="Arial"/>
                <w:b/>
                <w:bCs/>
                <w:sz w:val="16"/>
                <w:szCs w:val="16"/>
              </w:rPr>
              <w:t xml:space="preserve">   </w:t>
            </w:r>
          </w:p>
          <w:p w14:paraId="471FBB1F" w14:textId="77777777" w:rsidR="001E7A01" w:rsidRPr="00B526C4" w:rsidRDefault="001E7A01" w:rsidP="00DD29FF">
            <w:pPr>
              <w:spacing w:line="240" w:lineRule="auto"/>
              <w:rPr>
                <w:rFonts w:cs="Arial"/>
                <w:sz w:val="18"/>
                <w:szCs w:val="18"/>
              </w:rPr>
            </w:pPr>
          </w:p>
        </w:tc>
        <w:tc>
          <w:tcPr>
            <w:tcW w:w="720" w:type="dxa"/>
          </w:tcPr>
          <w:p w14:paraId="275A63EA" w14:textId="77777777" w:rsidR="001E7A01" w:rsidRPr="00B526C4" w:rsidRDefault="001E7A01" w:rsidP="00DD29FF">
            <w:pPr>
              <w:spacing w:line="240" w:lineRule="auto"/>
              <w:rPr>
                <w:rFonts w:cs="Arial"/>
                <w:b/>
                <w:bCs/>
                <w:sz w:val="16"/>
                <w:szCs w:val="16"/>
              </w:rPr>
            </w:pPr>
          </w:p>
          <w:p w14:paraId="51B7BEB4" w14:textId="77777777" w:rsidR="001E7A01" w:rsidRPr="00B526C4" w:rsidRDefault="001E7A01" w:rsidP="00DD29FF">
            <w:pPr>
              <w:spacing w:line="240" w:lineRule="auto"/>
              <w:rPr>
                <w:rFonts w:cs="Arial"/>
                <w:sz w:val="18"/>
                <w:szCs w:val="18"/>
              </w:rPr>
            </w:pPr>
          </w:p>
        </w:tc>
      </w:tr>
      <w:tr w:rsidR="001E7A01" w:rsidRPr="00B526C4" w14:paraId="4147C7E3" w14:textId="77777777" w:rsidTr="00DD29FF">
        <w:trPr>
          <w:gridAfter w:val="3"/>
          <w:wAfter w:w="2176" w:type="dxa"/>
        </w:trPr>
        <w:tc>
          <w:tcPr>
            <w:tcW w:w="7196" w:type="dxa"/>
            <w:gridSpan w:val="2"/>
            <w:tcBorders>
              <w:top w:val="nil"/>
              <w:left w:val="nil"/>
              <w:bottom w:val="single" w:sz="4" w:space="0" w:color="auto"/>
              <w:right w:val="nil"/>
            </w:tcBorders>
          </w:tcPr>
          <w:p w14:paraId="77D91687" w14:textId="77777777" w:rsidR="001E7A01" w:rsidRPr="00B526C4" w:rsidRDefault="001E7A01" w:rsidP="00DD29FF">
            <w:pPr>
              <w:spacing w:line="240" w:lineRule="auto"/>
              <w:rPr>
                <w:rFonts w:cs="Arial"/>
                <w:b/>
                <w:bCs/>
                <w:noProof/>
                <w:sz w:val="16"/>
                <w:szCs w:val="16"/>
              </w:rPr>
            </w:pPr>
          </w:p>
          <w:p w14:paraId="5E423DBD" w14:textId="77777777" w:rsidR="001E7A01" w:rsidRPr="00B526C4" w:rsidRDefault="001E7A01" w:rsidP="00DD29FF">
            <w:pPr>
              <w:spacing w:line="240" w:lineRule="auto"/>
              <w:rPr>
                <w:rFonts w:cs="Arial"/>
                <w:b/>
                <w:bCs/>
                <w:noProof/>
                <w:sz w:val="16"/>
                <w:szCs w:val="16"/>
              </w:rPr>
            </w:pPr>
          </w:p>
        </w:tc>
        <w:tc>
          <w:tcPr>
            <w:tcW w:w="614" w:type="dxa"/>
            <w:gridSpan w:val="2"/>
            <w:tcBorders>
              <w:top w:val="nil"/>
              <w:left w:val="nil"/>
              <w:bottom w:val="single" w:sz="4" w:space="0" w:color="auto"/>
              <w:right w:val="nil"/>
            </w:tcBorders>
          </w:tcPr>
          <w:p w14:paraId="2E476FE0" w14:textId="77777777" w:rsidR="001E7A01" w:rsidRPr="00B526C4" w:rsidRDefault="001E7A01" w:rsidP="00DD29FF">
            <w:pPr>
              <w:spacing w:line="240" w:lineRule="auto"/>
              <w:rPr>
                <w:rFonts w:cs="Arial"/>
                <w:b/>
                <w:bCs/>
                <w:sz w:val="16"/>
                <w:szCs w:val="16"/>
              </w:rPr>
            </w:pPr>
          </w:p>
        </w:tc>
        <w:tc>
          <w:tcPr>
            <w:tcW w:w="562" w:type="dxa"/>
            <w:gridSpan w:val="2"/>
            <w:tcBorders>
              <w:top w:val="nil"/>
              <w:left w:val="nil"/>
              <w:bottom w:val="single" w:sz="4" w:space="0" w:color="auto"/>
              <w:right w:val="nil"/>
            </w:tcBorders>
          </w:tcPr>
          <w:p w14:paraId="059BB3A7" w14:textId="77777777" w:rsidR="001E7A01" w:rsidRPr="00B526C4" w:rsidRDefault="001E7A01" w:rsidP="00DD29FF">
            <w:pPr>
              <w:spacing w:line="240" w:lineRule="auto"/>
              <w:rPr>
                <w:rFonts w:cs="Arial"/>
                <w:b/>
                <w:bCs/>
                <w:sz w:val="16"/>
                <w:szCs w:val="16"/>
              </w:rPr>
            </w:pPr>
          </w:p>
        </w:tc>
      </w:tr>
      <w:tr w:rsidR="001E7A01" w:rsidRPr="00B526C4" w14:paraId="7593D2F6" w14:textId="77777777" w:rsidTr="00DD29FF">
        <w:trPr>
          <w:gridAfter w:val="3"/>
          <w:wAfter w:w="2176" w:type="dxa"/>
          <w:cantSplit/>
        </w:trPr>
        <w:tc>
          <w:tcPr>
            <w:tcW w:w="7196" w:type="dxa"/>
            <w:gridSpan w:val="2"/>
            <w:vMerge w:val="restart"/>
            <w:tcBorders>
              <w:top w:val="single" w:sz="4" w:space="0" w:color="auto"/>
              <w:right w:val="single" w:sz="4" w:space="0" w:color="auto"/>
            </w:tcBorders>
          </w:tcPr>
          <w:p w14:paraId="79CC2E79" w14:textId="77777777" w:rsidR="001E7A01" w:rsidRPr="00B526C4" w:rsidRDefault="001E7A01" w:rsidP="00DD29FF">
            <w:pPr>
              <w:spacing w:line="240" w:lineRule="auto"/>
              <w:rPr>
                <w:rFonts w:cs="Arial"/>
                <w:b/>
                <w:bCs/>
                <w:color w:val="0000FF"/>
                <w:sz w:val="18"/>
                <w:szCs w:val="18"/>
              </w:rPr>
            </w:pPr>
            <w:r w:rsidRPr="00B526C4">
              <w:rPr>
                <w:rFonts w:cs="Arial"/>
                <w:b/>
                <w:bCs/>
                <w:color w:val="0000FF"/>
                <w:sz w:val="18"/>
                <w:szCs w:val="18"/>
              </w:rPr>
              <w:t>CONTROL MEASURES:</w:t>
            </w:r>
          </w:p>
          <w:p w14:paraId="291FBE16" w14:textId="77777777" w:rsidR="001E7A01" w:rsidRPr="00B526C4" w:rsidRDefault="001E7A01" w:rsidP="00DD29FF">
            <w:pPr>
              <w:spacing w:line="240" w:lineRule="auto"/>
              <w:rPr>
                <w:rFonts w:cs="Arial"/>
                <w:color w:val="0000FF"/>
              </w:rPr>
            </w:pPr>
          </w:p>
          <w:p w14:paraId="41CC1BA6" w14:textId="77777777" w:rsidR="001E7A01" w:rsidRPr="00B526C4" w:rsidRDefault="001E7A01" w:rsidP="00DD29FF">
            <w:pPr>
              <w:spacing w:line="240" w:lineRule="auto"/>
              <w:rPr>
                <w:rFonts w:cs="Arial"/>
                <w:b/>
                <w:bCs/>
                <w:sz w:val="18"/>
                <w:szCs w:val="18"/>
              </w:rPr>
            </w:pPr>
            <w:r w:rsidRPr="00B526C4">
              <w:rPr>
                <w:rFonts w:cs="Arial"/>
                <w:b/>
                <w:bCs/>
                <w:sz w:val="18"/>
                <w:szCs w:val="18"/>
              </w:rPr>
              <w:t>Would the implementation of control measures lessen the risk?</w:t>
            </w:r>
          </w:p>
        </w:tc>
        <w:tc>
          <w:tcPr>
            <w:tcW w:w="614" w:type="dxa"/>
            <w:gridSpan w:val="2"/>
            <w:tcBorders>
              <w:top w:val="single" w:sz="4" w:space="0" w:color="auto"/>
              <w:left w:val="single" w:sz="4" w:space="0" w:color="auto"/>
              <w:bottom w:val="single" w:sz="4" w:space="0" w:color="auto"/>
              <w:right w:val="single" w:sz="4" w:space="0" w:color="auto"/>
            </w:tcBorders>
            <w:shd w:val="clear" w:color="auto" w:fill="FFCC99"/>
          </w:tcPr>
          <w:p w14:paraId="4E4D77FC" w14:textId="77777777" w:rsidR="001E7A01" w:rsidRPr="00B526C4" w:rsidRDefault="001E7A01" w:rsidP="00DD29FF">
            <w:pPr>
              <w:spacing w:line="240" w:lineRule="auto"/>
              <w:rPr>
                <w:rFonts w:cs="Arial"/>
                <w:b/>
                <w:bCs/>
                <w:sz w:val="18"/>
                <w:szCs w:val="18"/>
              </w:rPr>
            </w:pPr>
            <w:r w:rsidRPr="00B526C4">
              <w:rPr>
                <w:rFonts w:cs="Arial"/>
                <w:b/>
                <w:bCs/>
                <w:sz w:val="18"/>
                <w:szCs w:val="18"/>
              </w:rPr>
              <w:t>Yes</w:t>
            </w:r>
          </w:p>
        </w:tc>
        <w:tc>
          <w:tcPr>
            <w:tcW w:w="562" w:type="dxa"/>
            <w:gridSpan w:val="2"/>
            <w:tcBorders>
              <w:top w:val="single" w:sz="4" w:space="0" w:color="auto"/>
              <w:left w:val="single" w:sz="4" w:space="0" w:color="auto"/>
              <w:bottom w:val="single" w:sz="4" w:space="0" w:color="auto"/>
              <w:right w:val="single" w:sz="4" w:space="0" w:color="auto"/>
            </w:tcBorders>
            <w:shd w:val="clear" w:color="auto" w:fill="FFCC99"/>
          </w:tcPr>
          <w:p w14:paraId="0D00DFBB" w14:textId="77777777" w:rsidR="001E7A01" w:rsidRPr="00B526C4" w:rsidRDefault="001E7A01" w:rsidP="00DD29FF">
            <w:pPr>
              <w:spacing w:line="240" w:lineRule="auto"/>
              <w:rPr>
                <w:rFonts w:cs="Arial"/>
                <w:b/>
                <w:bCs/>
                <w:sz w:val="18"/>
                <w:szCs w:val="18"/>
              </w:rPr>
            </w:pPr>
            <w:r w:rsidRPr="00B526C4">
              <w:rPr>
                <w:rFonts w:cs="Arial"/>
                <w:b/>
                <w:bCs/>
                <w:sz w:val="18"/>
                <w:szCs w:val="18"/>
              </w:rPr>
              <w:t>No</w:t>
            </w:r>
          </w:p>
        </w:tc>
      </w:tr>
      <w:tr w:rsidR="001E7A01" w:rsidRPr="00B526C4" w14:paraId="116584C2" w14:textId="77777777" w:rsidTr="00DD29FF">
        <w:trPr>
          <w:gridAfter w:val="3"/>
          <w:wAfter w:w="2176" w:type="dxa"/>
          <w:cantSplit/>
          <w:trHeight w:val="159"/>
        </w:trPr>
        <w:tc>
          <w:tcPr>
            <w:tcW w:w="7196" w:type="dxa"/>
            <w:gridSpan w:val="2"/>
            <w:vMerge/>
          </w:tcPr>
          <w:p w14:paraId="431112E4" w14:textId="77777777" w:rsidR="001E7A01" w:rsidRPr="00B526C4" w:rsidRDefault="001E7A01" w:rsidP="00DD29FF">
            <w:pPr>
              <w:spacing w:line="240" w:lineRule="auto"/>
              <w:rPr>
                <w:rFonts w:cs="Arial"/>
                <w:b/>
                <w:bCs/>
              </w:rPr>
            </w:pPr>
          </w:p>
        </w:tc>
        <w:tc>
          <w:tcPr>
            <w:tcW w:w="614" w:type="dxa"/>
            <w:gridSpan w:val="2"/>
            <w:tcBorders>
              <w:top w:val="single" w:sz="4" w:space="0" w:color="auto"/>
              <w:left w:val="single" w:sz="4" w:space="0" w:color="auto"/>
              <w:bottom w:val="single" w:sz="4" w:space="0" w:color="auto"/>
              <w:right w:val="single" w:sz="4" w:space="0" w:color="auto"/>
            </w:tcBorders>
          </w:tcPr>
          <w:p w14:paraId="010E817C" w14:textId="77777777" w:rsidR="001E7A01" w:rsidRPr="00B526C4" w:rsidRDefault="001E7A01" w:rsidP="00DD29FF">
            <w:pPr>
              <w:spacing w:line="240" w:lineRule="auto"/>
              <w:rPr>
                <w:rFonts w:cs="Arial"/>
                <w:b/>
                <w:bCs/>
              </w:rPr>
            </w:pPr>
          </w:p>
        </w:tc>
        <w:tc>
          <w:tcPr>
            <w:tcW w:w="562" w:type="dxa"/>
            <w:gridSpan w:val="2"/>
            <w:tcBorders>
              <w:top w:val="single" w:sz="4" w:space="0" w:color="auto"/>
              <w:left w:val="single" w:sz="4" w:space="0" w:color="auto"/>
              <w:bottom w:val="single" w:sz="4" w:space="0" w:color="auto"/>
              <w:right w:val="single" w:sz="4" w:space="0" w:color="auto"/>
            </w:tcBorders>
          </w:tcPr>
          <w:p w14:paraId="248A1E8E" w14:textId="77777777" w:rsidR="001E7A01" w:rsidRPr="00B526C4" w:rsidRDefault="001E7A01" w:rsidP="00DD29FF">
            <w:pPr>
              <w:spacing w:line="240" w:lineRule="auto"/>
              <w:rPr>
                <w:rFonts w:cs="Arial"/>
                <w:b/>
                <w:bCs/>
                <w:sz w:val="16"/>
                <w:szCs w:val="16"/>
              </w:rPr>
            </w:pPr>
          </w:p>
          <w:p w14:paraId="61C30361" w14:textId="77777777" w:rsidR="001E7A01" w:rsidRPr="00B526C4" w:rsidRDefault="001E7A01" w:rsidP="00DD29FF">
            <w:pPr>
              <w:spacing w:line="240" w:lineRule="auto"/>
              <w:rPr>
                <w:rFonts w:cs="Arial"/>
                <w:b/>
                <w:bCs/>
              </w:rPr>
            </w:pPr>
          </w:p>
        </w:tc>
      </w:tr>
    </w:tbl>
    <w:p w14:paraId="7EA2C078" w14:textId="77777777" w:rsidR="001E7A01" w:rsidRPr="00B526C4" w:rsidRDefault="001E7A01" w:rsidP="001E7A01">
      <w:pPr>
        <w:spacing w:line="240" w:lineRule="auto"/>
        <w:rPr>
          <w:rFonts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953"/>
        <w:gridCol w:w="2374"/>
      </w:tblGrid>
      <w:tr w:rsidR="001E7A01" w:rsidRPr="00B526C4" w14:paraId="107658F6" w14:textId="77777777" w:rsidTr="00DD29FF">
        <w:tc>
          <w:tcPr>
            <w:tcW w:w="2093" w:type="dxa"/>
            <w:shd w:val="clear" w:color="auto" w:fill="FFCC99"/>
          </w:tcPr>
          <w:p w14:paraId="44BEAC10" w14:textId="77777777" w:rsidR="001E7A01" w:rsidRPr="00B526C4" w:rsidRDefault="001E7A01" w:rsidP="00DD29FF">
            <w:pPr>
              <w:spacing w:line="240" w:lineRule="auto"/>
              <w:rPr>
                <w:rFonts w:cs="Arial"/>
                <w:b/>
                <w:bCs/>
                <w:sz w:val="18"/>
                <w:szCs w:val="18"/>
              </w:rPr>
            </w:pPr>
            <w:r w:rsidRPr="00B526C4">
              <w:rPr>
                <w:rFonts w:cs="Arial"/>
                <w:b/>
                <w:bCs/>
                <w:sz w:val="18"/>
                <w:szCs w:val="18"/>
              </w:rPr>
              <w:t>Control Measure 1</w:t>
            </w:r>
          </w:p>
        </w:tc>
        <w:tc>
          <w:tcPr>
            <w:tcW w:w="5953" w:type="dxa"/>
          </w:tcPr>
          <w:p w14:paraId="61DBAE03" w14:textId="77777777" w:rsidR="001E7A01" w:rsidRPr="00B526C4" w:rsidRDefault="001E7A01" w:rsidP="00DD29FF">
            <w:pPr>
              <w:spacing w:line="240" w:lineRule="auto"/>
              <w:rPr>
                <w:rFonts w:cs="Arial"/>
                <w:b/>
                <w:bCs/>
                <w:sz w:val="18"/>
                <w:szCs w:val="18"/>
              </w:rPr>
            </w:pPr>
          </w:p>
        </w:tc>
        <w:tc>
          <w:tcPr>
            <w:tcW w:w="2374" w:type="dxa"/>
          </w:tcPr>
          <w:p w14:paraId="43AF9EE1" w14:textId="77777777" w:rsidR="001E7A01" w:rsidRPr="00B526C4" w:rsidRDefault="001E7A01" w:rsidP="00DD29FF">
            <w:pPr>
              <w:spacing w:line="240" w:lineRule="auto"/>
              <w:rPr>
                <w:rFonts w:cs="Arial"/>
                <w:b/>
                <w:bCs/>
                <w:sz w:val="18"/>
                <w:szCs w:val="18"/>
              </w:rPr>
            </w:pPr>
            <w:r w:rsidRPr="00B526C4">
              <w:rPr>
                <w:rFonts w:cs="Arial"/>
                <w:b/>
                <w:bCs/>
                <w:sz w:val="18"/>
                <w:szCs w:val="18"/>
              </w:rPr>
              <w:t>Responsible Manager</w:t>
            </w:r>
          </w:p>
          <w:p w14:paraId="436EE5E5" w14:textId="77777777" w:rsidR="001E7A01" w:rsidRPr="00B526C4" w:rsidRDefault="001E7A01" w:rsidP="00DD29FF">
            <w:pPr>
              <w:spacing w:line="240" w:lineRule="auto"/>
              <w:rPr>
                <w:rFonts w:cs="Arial"/>
                <w:b/>
                <w:bCs/>
                <w:sz w:val="18"/>
                <w:szCs w:val="18"/>
              </w:rPr>
            </w:pPr>
          </w:p>
        </w:tc>
      </w:tr>
      <w:tr w:rsidR="001E7A01" w:rsidRPr="00B526C4" w14:paraId="03945140" w14:textId="77777777" w:rsidTr="00DD29FF">
        <w:tc>
          <w:tcPr>
            <w:tcW w:w="2093" w:type="dxa"/>
            <w:shd w:val="clear" w:color="auto" w:fill="FFCC99"/>
          </w:tcPr>
          <w:p w14:paraId="273F95E2" w14:textId="77777777" w:rsidR="001E7A01" w:rsidRPr="00B526C4" w:rsidRDefault="001E7A01" w:rsidP="00DD29FF">
            <w:pPr>
              <w:spacing w:line="240" w:lineRule="auto"/>
              <w:rPr>
                <w:rFonts w:cs="Arial"/>
                <w:b/>
                <w:bCs/>
                <w:sz w:val="18"/>
                <w:szCs w:val="18"/>
              </w:rPr>
            </w:pPr>
            <w:r w:rsidRPr="00B526C4">
              <w:rPr>
                <w:rFonts w:cs="Arial"/>
                <w:b/>
                <w:bCs/>
                <w:sz w:val="18"/>
                <w:szCs w:val="18"/>
              </w:rPr>
              <w:t>Control Measure 2</w:t>
            </w:r>
          </w:p>
        </w:tc>
        <w:tc>
          <w:tcPr>
            <w:tcW w:w="5953" w:type="dxa"/>
          </w:tcPr>
          <w:p w14:paraId="4D65C1A3" w14:textId="77777777" w:rsidR="001E7A01" w:rsidRPr="00B526C4" w:rsidRDefault="001E7A01" w:rsidP="00DD29FF">
            <w:pPr>
              <w:spacing w:line="240" w:lineRule="auto"/>
              <w:rPr>
                <w:rFonts w:cs="Arial"/>
                <w:b/>
                <w:bCs/>
                <w:sz w:val="18"/>
                <w:szCs w:val="18"/>
              </w:rPr>
            </w:pPr>
          </w:p>
        </w:tc>
        <w:tc>
          <w:tcPr>
            <w:tcW w:w="2374" w:type="dxa"/>
          </w:tcPr>
          <w:p w14:paraId="53C26F71" w14:textId="77777777" w:rsidR="001E7A01" w:rsidRPr="00B526C4" w:rsidRDefault="001E7A01" w:rsidP="00DD29FF">
            <w:pPr>
              <w:spacing w:line="240" w:lineRule="auto"/>
              <w:rPr>
                <w:rFonts w:cs="Arial"/>
                <w:b/>
                <w:bCs/>
                <w:sz w:val="18"/>
                <w:szCs w:val="18"/>
              </w:rPr>
            </w:pPr>
            <w:r w:rsidRPr="00B526C4">
              <w:rPr>
                <w:rFonts w:cs="Arial"/>
                <w:b/>
                <w:bCs/>
                <w:sz w:val="18"/>
                <w:szCs w:val="18"/>
              </w:rPr>
              <w:t>Responsible Manager</w:t>
            </w:r>
          </w:p>
          <w:p w14:paraId="653A2B19" w14:textId="77777777" w:rsidR="001E7A01" w:rsidRPr="00B526C4" w:rsidRDefault="001E7A01" w:rsidP="00DD29FF">
            <w:pPr>
              <w:spacing w:line="240" w:lineRule="auto"/>
              <w:rPr>
                <w:rFonts w:cs="Arial"/>
                <w:b/>
                <w:bCs/>
                <w:sz w:val="18"/>
                <w:szCs w:val="18"/>
              </w:rPr>
            </w:pPr>
          </w:p>
        </w:tc>
      </w:tr>
      <w:tr w:rsidR="001E7A01" w:rsidRPr="00B526C4" w14:paraId="16C20EEC" w14:textId="77777777" w:rsidTr="00DD29FF">
        <w:tc>
          <w:tcPr>
            <w:tcW w:w="2093" w:type="dxa"/>
            <w:shd w:val="clear" w:color="auto" w:fill="FFCC99"/>
          </w:tcPr>
          <w:p w14:paraId="6BFDBEB1" w14:textId="77777777" w:rsidR="001E7A01" w:rsidRPr="00B526C4" w:rsidRDefault="001E7A01" w:rsidP="00DD29FF">
            <w:pPr>
              <w:spacing w:line="240" w:lineRule="auto"/>
              <w:rPr>
                <w:rFonts w:cs="Arial"/>
                <w:b/>
                <w:bCs/>
                <w:sz w:val="18"/>
                <w:szCs w:val="18"/>
              </w:rPr>
            </w:pPr>
            <w:r w:rsidRPr="00B526C4">
              <w:rPr>
                <w:rFonts w:cs="Arial"/>
                <w:b/>
                <w:bCs/>
                <w:sz w:val="18"/>
                <w:szCs w:val="18"/>
              </w:rPr>
              <w:t>Control Measure 3</w:t>
            </w:r>
          </w:p>
        </w:tc>
        <w:tc>
          <w:tcPr>
            <w:tcW w:w="5953" w:type="dxa"/>
          </w:tcPr>
          <w:p w14:paraId="00898038" w14:textId="77777777" w:rsidR="001E7A01" w:rsidRPr="00B526C4" w:rsidRDefault="001E7A01" w:rsidP="00DD29FF">
            <w:pPr>
              <w:spacing w:line="240" w:lineRule="auto"/>
              <w:rPr>
                <w:rFonts w:cs="Arial"/>
                <w:b/>
                <w:bCs/>
                <w:sz w:val="18"/>
                <w:szCs w:val="18"/>
              </w:rPr>
            </w:pPr>
          </w:p>
          <w:p w14:paraId="360897D2" w14:textId="77777777" w:rsidR="001E7A01" w:rsidRPr="00B526C4" w:rsidRDefault="001E7A01" w:rsidP="00DD29FF">
            <w:pPr>
              <w:spacing w:line="240" w:lineRule="auto"/>
              <w:rPr>
                <w:rFonts w:cs="Arial"/>
                <w:b/>
                <w:bCs/>
                <w:sz w:val="18"/>
                <w:szCs w:val="18"/>
              </w:rPr>
            </w:pPr>
          </w:p>
        </w:tc>
        <w:tc>
          <w:tcPr>
            <w:tcW w:w="2374" w:type="dxa"/>
          </w:tcPr>
          <w:p w14:paraId="02B524F7" w14:textId="77777777" w:rsidR="001E7A01" w:rsidRPr="00B526C4" w:rsidRDefault="001E7A01" w:rsidP="00DD29FF">
            <w:pPr>
              <w:spacing w:line="240" w:lineRule="auto"/>
              <w:rPr>
                <w:rFonts w:cs="Arial"/>
                <w:b/>
                <w:bCs/>
                <w:sz w:val="18"/>
                <w:szCs w:val="18"/>
              </w:rPr>
            </w:pPr>
            <w:r w:rsidRPr="00B526C4">
              <w:rPr>
                <w:rFonts w:cs="Arial"/>
                <w:b/>
                <w:bCs/>
                <w:sz w:val="18"/>
                <w:szCs w:val="18"/>
              </w:rPr>
              <w:t>Responsible Manager</w:t>
            </w:r>
          </w:p>
          <w:p w14:paraId="7A57D638" w14:textId="77777777" w:rsidR="001E7A01" w:rsidRPr="00B526C4" w:rsidRDefault="001E7A01" w:rsidP="00DD29FF">
            <w:pPr>
              <w:spacing w:line="240" w:lineRule="auto"/>
              <w:rPr>
                <w:rFonts w:cs="Arial"/>
                <w:b/>
                <w:bCs/>
                <w:sz w:val="18"/>
                <w:szCs w:val="18"/>
              </w:rPr>
            </w:pPr>
          </w:p>
        </w:tc>
      </w:tr>
    </w:tbl>
    <w:p w14:paraId="2DC31F6B" w14:textId="77777777" w:rsidR="001E7A01" w:rsidRPr="00B526C4" w:rsidRDefault="001E7A01" w:rsidP="001E7A01">
      <w:pPr>
        <w:spacing w:line="240" w:lineRule="auto"/>
        <w:rPr>
          <w:rFonts w:cs="Arial"/>
          <w:b/>
          <w:bCs/>
          <w:color w:val="0000FF"/>
          <w:sz w:val="18"/>
          <w:szCs w:val="18"/>
        </w:rPr>
      </w:pPr>
    </w:p>
    <w:p w14:paraId="319921BD" w14:textId="77777777" w:rsidR="001E7A01" w:rsidRPr="00B526C4" w:rsidRDefault="001E7A01" w:rsidP="001E7A01">
      <w:pPr>
        <w:spacing w:line="240" w:lineRule="auto"/>
        <w:rPr>
          <w:rFonts w:cs="Arial"/>
          <w:b/>
          <w:bCs/>
          <w:color w:val="0000FF"/>
          <w:sz w:val="18"/>
          <w:szCs w:val="18"/>
        </w:rPr>
      </w:pPr>
      <w:r w:rsidRPr="00B526C4">
        <w:rPr>
          <w:rFonts w:cs="Arial"/>
          <w:b/>
          <w:bCs/>
          <w:color w:val="0000FF"/>
          <w:sz w:val="18"/>
          <w:szCs w:val="18"/>
        </w:rPr>
        <w:t>OVERALL ASSESSMENT:</w:t>
      </w:r>
    </w:p>
    <w:p w14:paraId="5AB02FA4" w14:textId="77777777" w:rsidR="001E7A01" w:rsidRPr="00B526C4" w:rsidRDefault="001E7A01" w:rsidP="001E7A01">
      <w:pPr>
        <w:spacing w:line="240" w:lineRule="auto"/>
        <w:rPr>
          <w:rFonts w:cs="Arial"/>
          <w:b/>
          <w:bCs/>
          <w:color w:val="0000FF"/>
          <w:sz w:val="16"/>
          <w:szCs w:val="16"/>
        </w:rPr>
      </w:pPr>
    </w:p>
    <w:p w14:paraId="34209A91" w14:textId="77777777" w:rsidR="001E7A01" w:rsidRPr="00B526C4" w:rsidRDefault="001E7A01" w:rsidP="001E7A01">
      <w:pPr>
        <w:spacing w:line="240" w:lineRule="auto"/>
        <w:rPr>
          <w:rFonts w:cs="Arial"/>
          <w:b/>
          <w:bCs/>
          <w:i/>
          <w:sz w:val="16"/>
          <w:szCs w:val="16"/>
        </w:rPr>
      </w:pPr>
      <w:r w:rsidRPr="00B526C4">
        <w:rPr>
          <w:rFonts w:cs="Arial"/>
          <w:b/>
          <w:bCs/>
          <w:i/>
          <w:sz w:val="18"/>
          <w:szCs w:val="18"/>
        </w:rPr>
        <w:t xml:space="preserve">This is a </w:t>
      </w:r>
      <w:r w:rsidRPr="00B526C4">
        <w:rPr>
          <w:rFonts w:cs="Arial"/>
          <w:b/>
          <w:bCs/>
          <w:i/>
          <w:sz w:val="18"/>
          <w:szCs w:val="18"/>
          <w:u w:val="single"/>
        </w:rPr>
        <w:t>value</w:t>
      </w:r>
      <w:r w:rsidRPr="00B526C4">
        <w:rPr>
          <w:rFonts w:cs="Arial"/>
          <w:b/>
          <w:bCs/>
          <w:i/>
          <w:sz w:val="18"/>
          <w:szCs w:val="18"/>
        </w:rPr>
        <w:t xml:space="preserve"> judgement based upon the evidence presented and the professional judgement of People Management.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417"/>
        <w:gridCol w:w="1276"/>
        <w:gridCol w:w="1276"/>
        <w:gridCol w:w="1381"/>
      </w:tblGrid>
      <w:tr w:rsidR="001E7A01" w:rsidRPr="00B526C4" w14:paraId="7A4EEE86" w14:textId="77777777" w:rsidTr="00DD29FF">
        <w:trPr>
          <w:cantSplit/>
        </w:trPr>
        <w:tc>
          <w:tcPr>
            <w:tcW w:w="5070" w:type="dxa"/>
            <w:vMerge w:val="restart"/>
          </w:tcPr>
          <w:p w14:paraId="61D68D68" w14:textId="77777777" w:rsidR="001E7A01" w:rsidRPr="00B526C4" w:rsidRDefault="001E7A01" w:rsidP="00DD29FF">
            <w:pPr>
              <w:spacing w:line="240" w:lineRule="auto"/>
              <w:rPr>
                <w:rFonts w:cs="Arial"/>
                <w:b/>
                <w:bCs/>
                <w:sz w:val="18"/>
                <w:szCs w:val="18"/>
              </w:rPr>
            </w:pPr>
            <w:r w:rsidRPr="00B526C4">
              <w:rPr>
                <w:rFonts w:cs="Arial"/>
                <w:b/>
                <w:bCs/>
                <w:noProof/>
                <w:sz w:val="18"/>
                <w:szCs w:val="18"/>
              </w:rPr>
              <mc:AlternateContent>
                <mc:Choice Requires="wps">
                  <w:drawing>
                    <wp:anchor distT="0" distB="0" distL="114300" distR="114300" simplePos="0" relativeHeight="251658245" behindDoc="0" locked="0" layoutInCell="1" allowOverlap="1" wp14:anchorId="6F3BC894" wp14:editId="638AC70E">
                      <wp:simplePos x="0" y="0"/>
                      <wp:positionH relativeFrom="column">
                        <wp:posOffset>1600200</wp:posOffset>
                      </wp:positionH>
                      <wp:positionV relativeFrom="paragraph">
                        <wp:posOffset>119380</wp:posOffset>
                      </wp:positionV>
                      <wp:extent cx="288290" cy="193040"/>
                      <wp:effectExtent l="9525" t="12065" r="6985"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93040"/>
                              </a:xfrm>
                              <a:prstGeom prst="rect">
                                <a:avLst/>
                              </a:prstGeom>
                              <a:solidFill>
                                <a:srgbClr val="FFFFFF"/>
                              </a:solidFill>
                              <a:ln w="9525">
                                <a:solidFill>
                                  <a:srgbClr val="000000"/>
                                </a:solidFill>
                                <a:miter lim="800000"/>
                                <a:headEnd/>
                                <a:tailEnd/>
                              </a:ln>
                            </wps:spPr>
                            <wps:txbx>
                              <w:txbxContent>
                                <w:p w14:paraId="06F1E0DE" w14:textId="77777777" w:rsidR="001E7A01" w:rsidRDefault="001E7A01" w:rsidP="001E7A01">
                                  <w:pPr>
                                    <w:rPr>
                                      <w:b/>
                                      <w:bCs/>
                                      <w:sz w:val="16"/>
                                      <w:szCs w:val="16"/>
                                    </w:rPr>
                                  </w:pPr>
                                  <w:r>
                                    <w:rPr>
                                      <w:rFonts w:ascii="Wingdings" w:eastAsia="Wingdings" w:hAnsi="Wingdings" w:cs="Wingdings"/>
                                      <w:b/>
                                      <w:bCs/>
                                      <w:sz w:val="16"/>
                                      <w:szCs w:val="16"/>
                                    </w:rPr>
                                    <w:t>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BC894" id="Text Box 13" o:spid="_x0000_s1029" type="#_x0000_t202" style="position:absolute;margin-left:126pt;margin-top:9.4pt;width:22.7pt;height:15.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hrGgIAADEEAAAOAAAAZHJzL2Uyb0RvYy54bWysU9uO0zAQfUfiHyy/07TZFtqo6WrpUoS0&#10;XKSFD3AdJ7FwPGbsNlm+nrHT7VYLvCD8YHk89pmZc2bW10Nn2FGh12BLPptMOVNWQqVtU/JvX3ev&#10;lpz5IGwlDFhV8gfl+fXm5Yt17wqVQwumUsgIxPqidyVvQ3BFlnnZqk74CThlyVkDdiKQiU1WoegJ&#10;vTNZPp2+znrAyiFI5T3d3o5Ovkn4da1k+FzXXgVmSk65hbRj2vdxzzZrUTQoXKvlKQ3xD1l0QlsK&#10;eoa6FUGwA+rfoDotETzUYSKhy6CutVSpBqpmNn1WzX0rnEq1EDnenWny/w9Wfjreuy/IwvAWBhIw&#10;FeHdHcjvnlnYtsI26gYR+laJigLPImVZ73xx+hqp9oWPIPv+I1QksjgESEBDjV1khepkhE4CPJxJ&#10;V0Ngki7z5TJfkUeSa7a6ms6TKJkoHj879OG9go7FQ8mRNE3g4njnQ0xGFI9PYiwPRlc7bUwysNlv&#10;DbKjIP13aaX8nz0zlvUlXy3yxVj/XyGmaf0JotOBGtnoruTL8yNRRNbe2Sq1WRDajGdK2dgTjZG5&#10;kcMw7Aemq5JfxQCR1T1UD8Qrwti3NGd0aAF/ctZTz5bc/zgIVJyZD5a0Wc3mxB4LyZgv3uRk4KVn&#10;f+kRVhJUyQNn43EbxsE4ONRNS5HGbrBwQ3rWOnH9lNUpferLJMFphmLjX9rp1dOkb34BAAD//wMA&#10;UEsDBBQABgAIAAAAIQCMqpk43wAAAAkBAAAPAAAAZHJzL2Rvd25yZXYueG1sTI/LTsMwEEX3SPyD&#10;NUhsEHUwoU1CnAohgegOCoKtG0+TCD+C7abh7xlWsBzdqzvn1OvZGjZhiIN3Eq4WGTB0rdeD6yS8&#10;vT5cFsBiUk4r4x1K+MYI6+b0pFaV9kf3gtM2dYxGXKyUhD6lseI8tj1aFRd+REfZ3gerEp2h4zqo&#10;I41bw0WWLblVg6MPvRrxvsf2c3uwEor8afqIm+vn93a5N2W6WE2PX0HK87P57hZYwjn9leEXn9Ch&#10;IaadPzgdmZEgbgS5JAoKUqCCKFc5sJ2EvBTAm5r/N2h+AAAA//8DAFBLAQItABQABgAIAAAAIQC2&#10;gziS/gAAAOEBAAATAAAAAAAAAAAAAAAAAAAAAABbQ29udGVudF9UeXBlc10ueG1sUEsBAi0AFAAG&#10;AAgAAAAhADj9If/WAAAAlAEAAAsAAAAAAAAAAAAAAAAALwEAAF9yZWxzLy5yZWxzUEsBAi0AFAAG&#10;AAgAAAAhAFnZqGsaAgAAMQQAAA4AAAAAAAAAAAAAAAAALgIAAGRycy9lMm9Eb2MueG1sUEsBAi0A&#10;FAAGAAgAAAAhAIyqmTjfAAAACQEAAA8AAAAAAAAAAAAAAAAAdAQAAGRycy9kb3ducmV2LnhtbFBL&#10;BQYAAAAABAAEAPMAAACABQAAAAA=&#10;">
                      <v:textbox>
                        <w:txbxContent>
                          <w:p w14:paraId="06F1E0DE" w14:textId="77777777" w:rsidR="001E7A01" w:rsidRDefault="001E7A01" w:rsidP="001E7A01">
                            <w:pPr>
                              <w:rPr>
                                <w:b/>
                                <w:bCs/>
                                <w:sz w:val="16"/>
                                <w:szCs w:val="16"/>
                              </w:rPr>
                            </w:pPr>
                            <w:r>
                              <w:rPr>
                                <w:rFonts w:ascii="Wingdings" w:eastAsia="Wingdings" w:hAnsi="Wingdings" w:cs="Wingdings"/>
                                <w:b/>
                                <w:bCs/>
                                <w:sz w:val="16"/>
                                <w:szCs w:val="16"/>
                              </w:rPr>
                              <w:t>ü</w:t>
                            </w:r>
                          </w:p>
                        </w:txbxContent>
                      </v:textbox>
                    </v:shape>
                  </w:pict>
                </mc:Fallback>
              </mc:AlternateContent>
            </w:r>
          </w:p>
          <w:p w14:paraId="7EFBBBB9" w14:textId="77777777" w:rsidR="001E7A01" w:rsidRPr="00B526C4" w:rsidRDefault="001E7A01" w:rsidP="00DD29FF">
            <w:pPr>
              <w:spacing w:line="240" w:lineRule="auto"/>
              <w:rPr>
                <w:rFonts w:cs="Arial"/>
                <w:b/>
                <w:bCs/>
                <w:sz w:val="18"/>
                <w:szCs w:val="18"/>
              </w:rPr>
            </w:pPr>
            <w:r w:rsidRPr="00B526C4">
              <w:rPr>
                <w:rFonts w:cs="Arial"/>
                <w:b/>
                <w:bCs/>
                <w:sz w:val="18"/>
                <w:szCs w:val="18"/>
              </w:rPr>
              <w:t>Overall Risk Assessment</w:t>
            </w:r>
          </w:p>
          <w:p w14:paraId="1A5DAC75" w14:textId="77777777" w:rsidR="001E7A01" w:rsidRPr="00B526C4" w:rsidRDefault="001E7A01" w:rsidP="00DD29FF">
            <w:pPr>
              <w:spacing w:line="240" w:lineRule="auto"/>
              <w:rPr>
                <w:rFonts w:cs="Arial"/>
                <w:b/>
                <w:bCs/>
                <w:sz w:val="18"/>
                <w:szCs w:val="18"/>
              </w:rPr>
            </w:pPr>
          </w:p>
        </w:tc>
        <w:tc>
          <w:tcPr>
            <w:tcW w:w="1417" w:type="dxa"/>
            <w:shd w:val="clear" w:color="auto" w:fill="CCFFCC"/>
          </w:tcPr>
          <w:p w14:paraId="16ADCEE9" w14:textId="77777777" w:rsidR="001E7A01" w:rsidRPr="00B526C4" w:rsidRDefault="001E7A01" w:rsidP="00DD29FF">
            <w:pPr>
              <w:spacing w:line="240" w:lineRule="auto"/>
              <w:rPr>
                <w:rFonts w:cs="Arial"/>
                <w:b/>
                <w:bCs/>
                <w:sz w:val="18"/>
                <w:szCs w:val="18"/>
              </w:rPr>
            </w:pPr>
            <w:r w:rsidRPr="00B526C4">
              <w:rPr>
                <w:rFonts w:cs="Arial"/>
                <w:b/>
                <w:bCs/>
                <w:sz w:val="18"/>
                <w:szCs w:val="18"/>
              </w:rPr>
              <w:t>Very Low (8-12)</w:t>
            </w:r>
          </w:p>
        </w:tc>
        <w:tc>
          <w:tcPr>
            <w:tcW w:w="1276" w:type="dxa"/>
            <w:shd w:val="clear" w:color="auto" w:fill="99CCFF"/>
          </w:tcPr>
          <w:p w14:paraId="24E78249" w14:textId="77777777" w:rsidR="001E7A01" w:rsidRPr="00B526C4" w:rsidRDefault="001E7A01" w:rsidP="00DD29FF">
            <w:pPr>
              <w:spacing w:line="240" w:lineRule="auto"/>
              <w:rPr>
                <w:rFonts w:cs="Arial"/>
                <w:b/>
                <w:bCs/>
                <w:sz w:val="18"/>
                <w:szCs w:val="18"/>
              </w:rPr>
            </w:pPr>
            <w:r w:rsidRPr="00B526C4">
              <w:rPr>
                <w:rFonts w:cs="Arial"/>
                <w:b/>
                <w:bCs/>
                <w:sz w:val="18"/>
                <w:szCs w:val="18"/>
              </w:rPr>
              <w:t>Low (13- 16)</w:t>
            </w:r>
          </w:p>
        </w:tc>
        <w:tc>
          <w:tcPr>
            <w:tcW w:w="1276" w:type="dxa"/>
            <w:shd w:val="clear" w:color="auto" w:fill="FF6600"/>
          </w:tcPr>
          <w:p w14:paraId="607DE27D" w14:textId="77777777" w:rsidR="001E7A01" w:rsidRPr="00B526C4" w:rsidRDefault="001E7A01" w:rsidP="00DD29FF">
            <w:pPr>
              <w:spacing w:line="240" w:lineRule="auto"/>
              <w:rPr>
                <w:rFonts w:cs="Arial"/>
                <w:b/>
                <w:bCs/>
                <w:sz w:val="18"/>
                <w:szCs w:val="18"/>
              </w:rPr>
            </w:pPr>
            <w:r w:rsidRPr="00B526C4">
              <w:rPr>
                <w:rFonts w:cs="Arial"/>
                <w:b/>
                <w:bCs/>
                <w:sz w:val="18"/>
                <w:szCs w:val="18"/>
              </w:rPr>
              <w:t>High (17 - 25)</w:t>
            </w:r>
          </w:p>
        </w:tc>
        <w:tc>
          <w:tcPr>
            <w:tcW w:w="1381" w:type="dxa"/>
            <w:shd w:val="clear" w:color="auto" w:fill="FF0000"/>
          </w:tcPr>
          <w:p w14:paraId="5866C98C" w14:textId="77777777" w:rsidR="001E7A01" w:rsidRPr="00B526C4" w:rsidRDefault="001E7A01" w:rsidP="00DD29FF">
            <w:pPr>
              <w:spacing w:line="240" w:lineRule="auto"/>
              <w:rPr>
                <w:rFonts w:cs="Arial"/>
                <w:b/>
                <w:bCs/>
                <w:sz w:val="18"/>
                <w:szCs w:val="18"/>
              </w:rPr>
            </w:pPr>
            <w:r w:rsidRPr="00B526C4">
              <w:rPr>
                <w:rFonts w:cs="Arial"/>
                <w:b/>
                <w:bCs/>
                <w:sz w:val="18"/>
                <w:szCs w:val="18"/>
              </w:rPr>
              <w:t>Very High (26 - 32)</w:t>
            </w:r>
          </w:p>
        </w:tc>
      </w:tr>
      <w:tr w:rsidR="001E7A01" w:rsidRPr="00B526C4" w14:paraId="326D41CC" w14:textId="77777777" w:rsidTr="00DD29FF">
        <w:trPr>
          <w:cantSplit/>
        </w:trPr>
        <w:tc>
          <w:tcPr>
            <w:tcW w:w="5070" w:type="dxa"/>
            <w:vMerge/>
          </w:tcPr>
          <w:p w14:paraId="412195BF" w14:textId="77777777" w:rsidR="001E7A01" w:rsidRPr="00B526C4" w:rsidRDefault="001E7A01" w:rsidP="00DD29FF">
            <w:pPr>
              <w:spacing w:line="240" w:lineRule="auto"/>
              <w:rPr>
                <w:rFonts w:cs="Arial"/>
                <w:b/>
                <w:bCs/>
                <w:sz w:val="16"/>
                <w:szCs w:val="16"/>
              </w:rPr>
            </w:pPr>
          </w:p>
        </w:tc>
        <w:tc>
          <w:tcPr>
            <w:tcW w:w="2693" w:type="dxa"/>
            <w:gridSpan w:val="2"/>
          </w:tcPr>
          <w:p w14:paraId="407A9F05" w14:textId="77777777" w:rsidR="001E7A01" w:rsidRPr="00B526C4" w:rsidRDefault="001E7A01" w:rsidP="00DD29FF">
            <w:pPr>
              <w:spacing w:line="240" w:lineRule="auto"/>
              <w:rPr>
                <w:rFonts w:cs="Arial"/>
                <w:b/>
                <w:bCs/>
                <w:sz w:val="16"/>
                <w:szCs w:val="16"/>
              </w:rPr>
            </w:pPr>
          </w:p>
          <w:p w14:paraId="3B336C77" w14:textId="77777777" w:rsidR="001E7A01" w:rsidRPr="00B526C4" w:rsidRDefault="001E7A01" w:rsidP="00DD29FF">
            <w:pPr>
              <w:spacing w:line="240" w:lineRule="auto"/>
              <w:rPr>
                <w:rFonts w:cs="Arial"/>
                <w:b/>
                <w:bCs/>
                <w:sz w:val="16"/>
                <w:szCs w:val="16"/>
              </w:rPr>
            </w:pPr>
            <w:r w:rsidRPr="00B526C4">
              <w:rPr>
                <w:rFonts w:cs="Arial"/>
                <w:b/>
                <w:bCs/>
                <w:sz w:val="16"/>
                <w:szCs w:val="16"/>
              </w:rPr>
              <w:t xml:space="preserve">Suspension </w:t>
            </w:r>
            <w:r w:rsidRPr="00B526C4">
              <w:rPr>
                <w:rFonts w:cs="Arial"/>
                <w:b/>
                <w:bCs/>
                <w:sz w:val="16"/>
                <w:szCs w:val="16"/>
                <w:u w:val="single"/>
              </w:rPr>
              <w:t>not</w:t>
            </w:r>
            <w:r w:rsidRPr="00B526C4">
              <w:rPr>
                <w:rFonts w:cs="Arial"/>
                <w:b/>
                <w:bCs/>
                <w:sz w:val="16"/>
                <w:szCs w:val="16"/>
              </w:rPr>
              <w:t xml:space="preserve"> required</w:t>
            </w:r>
          </w:p>
        </w:tc>
        <w:tc>
          <w:tcPr>
            <w:tcW w:w="1276" w:type="dxa"/>
          </w:tcPr>
          <w:p w14:paraId="3ED4EF6A" w14:textId="77777777" w:rsidR="001E7A01" w:rsidRPr="00B526C4" w:rsidRDefault="001E7A01" w:rsidP="00DD29FF">
            <w:pPr>
              <w:spacing w:line="240" w:lineRule="auto"/>
              <w:rPr>
                <w:rFonts w:cs="Arial"/>
                <w:b/>
                <w:bCs/>
                <w:sz w:val="16"/>
                <w:szCs w:val="16"/>
              </w:rPr>
            </w:pPr>
          </w:p>
          <w:p w14:paraId="09F19BB7" w14:textId="77777777" w:rsidR="001E7A01" w:rsidRPr="00B526C4" w:rsidRDefault="001E7A01" w:rsidP="00DD29FF">
            <w:pPr>
              <w:spacing w:line="240" w:lineRule="auto"/>
              <w:rPr>
                <w:rFonts w:cs="Arial"/>
                <w:sz w:val="18"/>
                <w:szCs w:val="18"/>
              </w:rPr>
            </w:pPr>
          </w:p>
        </w:tc>
        <w:tc>
          <w:tcPr>
            <w:tcW w:w="1381" w:type="dxa"/>
          </w:tcPr>
          <w:p w14:paraId="14EF65AB" w14:textId="77777777" w:rsidR="001E7A01" w:rsidRPr="00B526C4" w:rsidRDefault="001E7A01" w:rsidP="00DD29FF">
            <w:pPr>
              <w:spacing w:line="240" w:lineRule="auto"/>
              <w:rPr>
                <w:rFonts w:cs="Arial"/>
                <w:b/>
                <w:bCs/>
                <w:sz w:val="16"/>
                <w:szCs w:val="16"/>
              </w:rPr>
            </w:pPr>
            <w:r w:rsidRPr="00B526C4">
              <w:rPr>
                <w:rFonts w:cs="Arial"/>
                <w:b/>
                <w:bCs/>
                <w:sz w:val="16"/>
                <w:szCs w:val="16"/>
              </w:rPr>
              <w:t xml:space="preserve">   </w:t>
            </w:r>
          </w:p>
          <w:p w14:paraId="3F1C0EB6" w14:textId="77777777" w:rsidR="001E7A01" w:rsidRPr="00B526C4" w:rsidRDefault="001E7A01" w:rsidP="00DD29FF">
            <w:pPr>
              <w:spacing w:line="240" w:lineRule="auto"/>
              <w:rPr>
                <w:rFonts w:cs="Arial"/>
                <w:sz w:val="18"/>
                <w:szCs w:val="18"/>
              </w:rPr>
            </w:pPr>
          </w:p>
        </w:tc>
      </w:tr>
    </w:tbl>
    <w:p w14:paraId="2481F53F" w14:textId="77777777" w:rsidR="001E7A01" w:rsidRPr="00B526C4" w:rsidRDefault="001E7A01" w:rsidP="001E7A01">
      <w:pPr>
        <w:spacing w:line="240" w:lineRule="auto"/>
        <w:rPr>
          <w:rFonts w:cs="Arial"/>
          <w:b/>
          <w:bCs/>
          <w:color w:val="0000FF"/>
          <w:sz w:val="16"/>
          <w:szCs w:val="16"/>
        </w:rPr>
      </w:pPr>
    </w:p>
    <w:p w14:paraId="28AA25F7" w14:textId="77777777" w:rsidR="001E7A01" w:rsidRPr="00B526C4" w:rsidRDefault="001E7A01" w:rsidP="001E7A01">
      <w:pPr>
        <w:spacing w:line="240" w:lineRule="auto"/>
        <w:rPr>
          <w:rFonts w:cs="Arial"/>
          <w:b/>
          <w:bCs/>
          <w:color w:val="0000FF"/>
          <w:sz w:val="18"/>
          <w:szCs w:val="18"/>
        </w:rPr>
      </w:pPr>
      <w:r w:rsidRPr="00B526C4">
        <w:rPr>
          <w:rFonts w:cs="Arial"/>
          <w:b/>
          <w:bCs/>
          <w:color w:val="0000FF"/>
          <w:sz w:val="18"/>
          <w:szCs w:val="18"/>
        </w:rPr>
        <w:t>OUTCOME:</w:t>
      </w:r>
    </w:p>
    <w:p w14:paraId="227F316D" w14:textId="77777777" w:rsidR="001E7A01" w:rsidRPr="00B526C4" w:rsidRDefault="001E7A01" w:rsidP="001E7A01">
      <w:pPr>
        <w:spacing w:line="240" w:lineRule="auto"/>
        <w:rPr>
          <w:rFonts w:cs="Arial"/>
          <w:b/>
          <w:bCs/>
          <w:color w:val="0000F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3552"/>
        <w:gridCol w:w="3830"/>
      </w:tblGrid>
      <w:tr w:rsidR="001E7A01" w:rsidRPr="00B526C4" w14:paraId="40C33F90" w14:textId="77777777" w:rsidTr="00DD29FF">
        <w:tc>
          <w:tcPr>
            <w:tcW w:w="2725" w:type="dxa"/>
            <w:shd w:val="clear" w:color="auto" w:fill="FFCC99"/>
          </w:tcPr>
          <w:p w14:paraId="0497DB06" w14:textId="77777777" w:rsidR="001E7A01" w:rsidRPr="00B526C4" w:rsidRDefault="001E7A01" w:rsidP="00DD29FF">
            <w:pPr>
              <w:spacing w:line="240" w:lineRule="auto"/>
              <w:rPr>
                <w:rFonts w:cs="Arial"/>
                <w:b/>
                <w:bCs/>
                <w:sz w:val="18"/>
                <w:szCs w:val="18"/>
              </w:rPr>
            </w:pPr>
          </w:p>
          <w:p w14:paraId="50BA200A" w14:textId="77777777" w:rsidR="001E7A01" w:rsidRPr="00B526C4" w:rsidRDefault="001E7A01" w:rsidP="00DD29FF">
            <w:pPr>
              <w:spacing w:line="240" w:lineRule="auto"/>
              <w:rPr>
                <w:rFonts w:cs="Arial"/>
                <w:b/>
                <w:bCs/>
                <w:sz w:val="18"/>
                <w:szCs w:val="18"/>
              </w:rPr>
            </w:pPr>
          </w:p>
        </w:tc>
        <w:tc>
          <w:tcPr>
            <w:tcW w:w="3552" w:type="dxa"/>
            <w:shd w:val="clear" w:color="auto" w:fill="CCFFCC"/>
          </w:tcPr>
          <w:p w14:paraId="0F6BF594" w14:textId="77777777" w:rsidR="001E7A01" w:rsidRPr="00B526C4" w:rsidRDefault="001E7A01" w:rsidP="00DD29FF">
            <w:pPr>
              <w:spacing w:line="240" w:lineRule="auto"/>
              <w:rPr>
                <w:rFonts w:cs="Arial"/>
                <w:b/>
                <w:bCs/>
                <w:sz w:val="18"/>
                <w:szCs w:val="18"/>
              </w:rPr>
            </w:pPr>
            <w:r w:rsidRPr="00B526C4">
              <w:rPr>
                <w:rFonts w:cs="Arial"/>
                <w:b/>
                <w:bCs/>
                <w:noProof/>
                <w:sz w:val="18"/>
                <w:szCs w:val="18"/>
              </w:rPr>
              <mc:AlternateContent>
                <mc:Choice Requires="wps">
                  <w:drawing>
                    <wp:anchor distT="0" distB="0" distL="114300" distR="114300" simplePos="0" relativeHeight="251658243" behindDoc="0" locked="0" layoutInCell="1" allowOverlap="1" wp14:anchorId="5E035680" wp14:editId="411A545A">
                      <wp:simplePos x="0" y="0"/>
                      <wp:positionH relativeFrom="column">
                        <wp:posOffset>1058545</wp:posOffset>
                      </wp:positionH>
                      <wp:positionV relativeFrom="paragraph">
                        <wp:posOffset>635</wp:posOffset>
                      </wp:positionV>
                      <wp:extent cx="135890" cy="198755"/>
                      <wp:effectExtent l="0" t="0" r="16510" b="1079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98755"/>
                              </a:xfrm>
                              <a:prstGeom prst="rect">
                                <a:avLst/>
                              </a:prstGeom>
                              <a:solidFill>
                                <a:srgbClr val="FFFFFF"/>
                              </a:solidFill>
                              <a:ln w="9525">
                                <a:solidFill>
                                  <a:srgbClr val="000000"/>
                                </a:solidFill>
                                <a:miter lim="800000"/>
                                <a:headEnd/>
                                <a:tailEnd/>
                              </a:ln>
                            </wps:spPr>
                            <wps:txbx>
                              <w:txbxContent>
                                <w:p w14:paraId="7675976B" w14:textId="77777777" w:rsidR="001E7A01" w:rsidRDefault="001E7A01" w:rsidP="001E7A01">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35680" id="Text Box 16" o:spid="_x0000_s1030" type="#_x0000_t202" style="position:absolute;margin-left:83.35pt;margin-top:.05pt;width:10.7pt;height:15.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BOGQIAADEEAAAOAAAAZHJzL2Uyb0RvYy54bWysU9tu2zAMfR+wfxD0vjjJ4jUx4hRdugwD&#10;ugvQ7QMUWbaFyaJGKbG7rx8lp2l2exnmB0E0qUPyHHJ9PXSGHRV6Dbbks8mUM2UlVNo2Jf/yefdi&#10;yZkPwlbCgFUlf1CeX2+eP1v3rlBzaMFUChmBWF/0ruRtCK7IMi9b1Qk/AacsOWvATgQysckqFD2h&#10;dyabT6evsh6wcghSeU9/b0cn3yT8ulYyfKxrrwIzJafaQjoxnft4Zpu1KBoUrtXyVIb4hyo6oS0l&#10;PUPdiiDYAfVvUJ2WCB7qMJHQZVDXWqrUA3Uzm/7SzX0rnEq9EDnenWny/w9Wfjjeu0/IwvAaBhIw&#10;NeHdHcivnlnYtsI26gYR+laJihLPImVZ73xxehqp9oWPIPv+PVQksjgESEBDjV1khfpkhE4CPJxJ&#10;V0NgMqZ8mS9X5JHkmq2WV3meMoji8bFDH94q6Fi8lBxJ0wQujnc+xGJE8RgSc3kwutppY5KBzX5r&#10;kB0F6b9L3wn9pzBjWV/yVT7Px/7/CjFN358gOh1okI3uSr48B4kisvbGVmnMgtBmvFPJxp5ojMyN&#10;HIZhPzBdlXwRE0RW91A9EK8I49zSntGlBfzOWU8zW3L/7SBQcWbeWdJmNVss4pAnY5FfzcnAS8/+&#10;0iOsJKiSB87G6zaMi3FwqJuWMo3TYOGG9Kx14vqpqlP5NJdJgtMOxcG/tFPU06ZvfgAAAP//AwBQ&#10;SwMEFAAGAAgAAAAhAG+eDLvbAAAABwEAAA8AAABkcnMvZG93bnJldi54bWxMjsFOwzAQRO9I/IO1&#10;SFwQdUqrNIQ4FUICwa2UqlzdeJtExOtgu2n4ezYnuO3ojWZfsR5tJwb0oXWkYD5LQCBVzrRUK9h9&#10;PN9mIELUZHTnCBX8YIB1eXlR6Ny4M73jsI214BEKuVbQxNjnUoaqQavDzPVIzI7OWx05+loar888&#10;bjt5lySptLol/tDoHp8arL62J6sgW74On+FtsdlX6bG7jzer4eXbK3V9NT4+gIg4xr8yTPqsDiU7&#10;HdyJTBAd5zRdcXUCYsJZxsdBwWK+BFkW8r9/+QsAAP//AwBQSwECLQAUAAYACAAAACEAtoM4kv4A&#10;AADhAQAAEwAAAAAAAAAAAAAAAAAAAAAAW0NvbnRlbnRfVHlwZXNdLnhtbFBLAQItABQABgAIAAAA&#10;IQA4/SH/1gAAAJQBAAALAAAAAAAAAAAAAAAAAC8BAABfcmVscy8ucmVsc1BLAQItABQABgAIAAAA&#10;IQBfGcBOGQIAADEEAAAOAAAAAAAAAAAAAAAAAC4CAABkcnMvZTJvRG9jLnhtbFBLAQItABQABgAI&#10;AAAAIQBvngy72wAAAAcBAAAPAAAAAAAAAAAAAAAAAHMEAABkcnMvZG93bnJldi54bWxQSwUGAAAA&#10;AAQABADzAAAAewUAAAAA&#10;">
                      <v:textbox>
                        <w:txbxContent>
                          <w:p w14:paraId="7675976B" w14:textId="77777777" w:rsidR="001E7A01" w:rsidRDefault="001E7A01" w:rsidP="001E7A01">
                            <w:r>
                              <w:t xml:space="preserve">                      </w:t>
                            </w:r>
                          </w:p>
                        </w:txbxContent>
                      </v:textbox>
                    </v:shape>
                  </w:pict>
                </mc:Fallback>
              </mc:AlternateContent>
            </w:r>
            <w:r w:rsidRPr="00B526C4">
              <w:rPr>
                <w:rFonts w:cs="Arial"/>
                <w:b/>
                <w:bCs/>
                <w:sz w:val="18"/>
                <w:szCs w:val="18"/>
              </w:rPr>
              <w:t xml:space="preserve">Do Not Suspend </w:t>
            </w:r>
          </w:p>
        </w:tc>
        <w:tc>
          <w:tcPr>
            <w:tcW w:w="3830" w:type="dxa"/>
            <w:shd w:val="clear" w:color="auto" w:fill="FF0000"/>
          </w:tcPr>
          <w:p w14:paraId="3BB8EF5B" w14:textId="77777777" w:rsidR="001E7A01" w:rsidRPr="00B526C4" w:rsidRDefault="001E7A01" w:rsidP="00DD29FF">
            <w:pPr>
              <w:spacing w:line="240" w:lineRule="auto"/>
              <w:rPr>
                <w:rFonts w:cs="Arial"/>
                <w:b/>
                <w:bCs/>
                <w:sz w:val="18"/>
                <w:szCs w:val="18"/>
              </w:rPr>
            </w:pPr>
            <w:r w:rsidRPr="00B526C4">
              <w:rPr>
                <w:rFonts w:cs="Arial"/>
                <w:b/>
                <w:bCs/>
                <w:noProof/>
                <w:sz w:val="18"/>
                <w:szCs w:val="18"/>
              </w:rPr>
              <mc:AlternateContent>
                <mc:Choice Requires="wps">
                  <w:drawing>
                    <wp:anchor distT="0" distB="0" distL="114300" distR="114300" simplePos="0" relativeHeight="251658244" behindDoc="0" locked="0" layoutInCell="1" allowOverlap="1" wp14:anchorId="2A22D118" wp14:editId="14BC5BBD">
                      <wp:simplePos x="0" y="0"/>
                      <wp:positionH relativeFrom="column">
                        <wp:posOffset>1116965</wp:posOffset>
                      </wp:positionH>
                      <wp:positionV relativeFrom="paragraph">
                        <wp:posOffset>2540</wp:posOffset>
                      </wp:positionV>
                      <wp:extent cx="153670" cy="196850"/>
                      <wp:effectExtent l="0" t="0" r="1778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96850"/>
                              </a:xfrm>
                              <a:prstGeom prst="rect">
                                <a:avLst/>
                              </a:prstGeom>
                              <a:solidFill>
                                <a:srgbClr val="FFFFFF"/>
                              </a:solidFill>
                              <a:ln w="9525">
                                <a:solidFill>
                                  <a:srgbClr val="000000"/>
                                </a:solidFill>
                                <a:miter lim="800000"/>
                                <a:headEnd/>
                                <a:tailEnd/>
                              </a:ln>
                            </wps:spPr>
                            <wps:txbx>
                              <w:txbxContent>
                                <w:p w14:paraId="40C05311" w14:textId="77777777" w:rsidR="001E7A01" w:rsidRDefault="001E7A01" w:rsidP="001E7A01">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2D118" id="Text Box 17" o:spid="_x0000_s1031" type="#_x0000_t202" style="position:absolute;margin-left:87.95pt;margin-top:.2pt;width:12.1pt;height:1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Q6VGgIAADEEAAAOAAAAZHJzL2Uyb0RvYy54bWysU9tu2zAMfR+wfxD0vjjJkjQx4hRdugwD&#10;ugvQ7QNkWY6FyaJGKbG7ry8lp2nQbS/D/CCIJnVInkOur/vWsKNCr8EWfDIac6ashErbfcG/f9u9&#10;WXLmg7CVMGBVwR+U59eb16/WncvVFBowlUJGINbnnSt4E4LLs8zLRrXCj8ApS84asBWBTNxnFYqO&#10;0FuTTcfjRdYBVg5BKu/p7+3g5JuEX9dKhi917VVgpuBUW0gnprOMZ7ZZi3yPwjVansoQ/1BFK7Sl&#10;pGeoWxEEO6D+DarVEsFDHUYS2gzqWkuVeqBuJuMX3dw3wqnUC5Hj3Zkm//9g5efjvfuKLPTvoCcB&#10;UxPe3YH84ZmFbSPsXt0gQtcoUVHiSaQs65zPT08j1T73EaTsPkFFIotDgATU19hGVqhPRugkwMOZ&#10;dNUHJmPK+dvFFXkkuSarxXKeRMlE/vTYoQ8fFLQsXgqOpGkCF8c7H2IxIn8Kibk8GF3ttDHJwH25&#10;NciOgvTfpS/V/yLMWNYVfDWfzof+/woxTt+fIFodaJCNbgu+PAeJPLL23lZpzILQZrhTycaeaIzM&#10;DRyGvuyZrgo+jwkiqyVUD8QrwjC3tGd0aQB/cdbRzBbc/zwIVJyZj5a0WU1mszjkyZjNr6Zk4KWn&#10;vPQIKwmq4IGz4boNw2IcHOp9Q5mGabBwQ3rWOnH9XNWpfJrLJMFph+LgX9op6nnTN48AAAD//wMA&#10;UEsDBBQABgAIAAAAIQABGw5r3AAAAAcBAAAPAAAAZHJzL2Rvd25yZXYueG1sTI5NT8MwEETvSPwH&#10;a5G4IOqEhn6EOBVCAsENCoKrG2+TCHsdbDcN/57lBMfRjN68ajM5K0YMsfekIJ9lIJAab3pqFby9&#10;3l+uQMSkyWjrCRV8Y4RNfXpS6dL4I73guE2tYAjFUivoUhpKKWPTodNx5gck7vY+OJ04hlaaoI8M&#10;d1ZeZdlCOt0TP3R6wLsOm8/twSlYFY/jR3yaP783i71dp4vl+PAVlDo/m25vQCSc0t8YfvVZHWp2&#10;2vkDmSgs5+X1mqcKChBc81kOYqdgnhcg60r+969/AAAA//8DAFBLAQItABQABgAIAAAAIQC2gziS&#10;/gAAAOEBAAATAAAAAAAAAAAAAAAAAAAAAABbQ29udGVudF9UeXBlc10ueG1sUEsBAi0AFAAGAAgA&#10;AAAhADj9If/WAAAAlAEAAAsAAAAAAAAAAAAAAAAALwEAAF9yZWxzLy5yZWxzUEsBAi0AFAAGAAgA&#10;AAAhANjNDpUaAgAAMQQAAA4AAAAAAAAAAAAAAAAALgIAAGRycy9lMm9Eb2MueG1sUEsBAi0AFAAG&#10;AAgAAAAhAAEbDmvcAAAABwEAAA8AAAAAAAAAAAAAAAAAdAQAAGRycy9kb3ducmV2LnhtbFBLBQYA&#10;AAAABAAEAPMAAAB9BQAAAAA=&#10;">
                      <v:textbox>
                        <w:txbxContent>
                          <w:p w14:paraId="40C05311" w14:textId="77777777" w:rsidR="001E7A01" w:rsidRDefault="001E7A01" w:rsidP="001E7A01">
                            <w:r>
                              <w:t xml:space="preserve">                      </w:t>
                            </w:r>
                          </w:p>
                        </w:txbxContent>
                      </v:textbox>
                    </v:shape>
                  </w:pict>
                </mc:Fallback>
              </mc:AlternateContent>
            </w:r>
            <w:r w:rsidRPr="00B526C4">
              <w:rPr>
                <w:rFonts w:cs="Arial"/>
                <w:b/>
                <w:bCs/>
                <w:sz w:val="18"/>
                <w:szCs w:val="18"/>
              </w:rPr>
              <w:t xml:space="preserve"> Suspend</w:t>
            </w:r>
          </w:p>
        </w:tc>
      </w:tr>
      <w:tr w:rsidR="001E7A01" w:rsidRPr="00B526C4" w14:paraId="2AA31409" w14:textId="77777777" w:rsidTr="00DD29FF">
        <w:tc>
          <w:tcPr>
            <w:tcW w:w="2725" w:type="dxa"/>
          </w:tcPr>
          <w:p w14:paraId="1D6A586C" w14:textId="77777777" w:rsidR="001E7A01" w:rsidRPr="00B526C4" w:rsidRDefault="001E7A01" w:rsidP="00DD29FF">
            <w:pPr>
              <w:spacing w:line="240" w:lineRule="auto"/>
              <w:rPr>
                <w:rFonts w:cs="Arial"/>
                <w:b/>
                <w:bCs/>
                <w:sz w:val="18"/>
                <w:szCs w:val="18"/>
              </w:rPr>
            </w:pPr>
          </w:p>
          <w:p w14:paraId="13CEEA4C" w14:textId="77777777" w:rsidR="001E7A01" w:rsidRPr="00B526C4" w:rsidRDefault="001E7A01" w:rsidP="00DD29FF">
            <w:pPr>
              <w:spacing w:line="240" w:lineRule="auto"/>
              <w:rPr>
                <w:rFonts w:cs="Arial"/>
                <w:b/>
                <w:bCs/>
                <w:sz w:val="18"/>
                <w:szCs w:val="18"/>
              </w:rPr>
            </w:pPr>
            <w:r w:rsidRPr="00B526C4">
              <w:rPr>
                <w:rFonts w:cs="Arial"/>
                <w:b/>
                <w:bCs/>
                <w:sz w:val="18"/>
                <w:szCs w:val="18"/>
              </w:rPr>
              <w:t>Summary of Reasons:</w:t>
            </w:r>
          </w:p>
          <w:p w14:paraId="03FF2EE5" w14:textId="77777777" w:rsidR="001E7A01" w:rsidRPr="00B526C4" w:rsidRDefault="001E7A01" w:rsidP="00DD29FF">
            <w:pPr>
              <w:spacing w:line="240" w:lineRule="auto"/>
              <w:rPr>
                <w:rFonts w:cs="Arial"/>
                <w:b/>
                <w:bCs/>
                <w:sz w:val="18"/>
                <w:szCs w:val="18"/>
              </w:rPr>
            </w:pPr>
          </w:p>
        </w:tc>
        <w:tc>
          <w:tcPr>
            <w:tcW w:w="7382" w:type="dxa"/>
            <w:gridSpan w:val="2"/>
          </w:tcPr>
          <w:p w14:paraId="6FB6AD07" w14:textId="77777777" w:rsidR="001E7A01" w:rsidRPr="00B526C4" w:rsidRDefault="001E7A01" w:rsidP="00DD29FF">
            <w:pPr>
              <w:spacing w:line="240" w:lineRule="auto"/>
              <w:rPr>
                <w:rFonts w:cs="Arial"/>
                <w:b/>
                <w:bCs/>
                <w:sz w:val="18"/>
                <w:szCs w:val="18"/>
              </w:rPr>
            </w:pPr>
          </w:p>
          <w:p w14:paraId="4E18DB54" w14:textId="77777777" w:rsidR="001E7A01" w:rsidRPr="00B526C4" w:rsidRDefault="001E7A01" w:rsidP="00DD29FF">
            <w:pPr>
              <w:spacing w:line="240" w:lineRule="auto"/>
              <w:rPr>
                <w:rFonts w:cs="Arial"/>
                <w:b/>
                <w:bCs/>
                <w:color w:val="FF0000"/>
                <w:sz w:val="18"/>
                <w:szCs w:val="18"/>
              </w:rPr>
            </w:pPr>
          </w:p>
        </w:tc>
      </w:tr>
    </w:tbl>
    <w:p w14:paraId="4D22C857" w14:textId="77777777" w:rsidR="001E7A01" w:rsidRPr="00B526C4" w:rsidRDefault="001E7A01" w:rsidP="001E7A01">
      <w:pPr>
        <w:pStyle w:val="Heading1"/>
      </w:pPr>
      <w:bookmarkStart w:id="52" w:name="_Toc110848139"/>
      <w:r w:rsidRPr="00B526C4">
        <w:t>Appendix 2 – Disciplinary Agenda</w:t>
      </w:r>
      <w:bookmarkEnd w:id="52"/>
      <w:r w:rsidRPr="00B526C4">
        <w:t xml:space="preserve"> </w:t>
      </w:r>
    </w:p>
    <w:p w14:paraId="4A6C96D5" w14:textId="77777777" w:rsidR="001E7A01" w:rsidRPr="00B526C4" w:rsidRDefault="001E7A01" w:rsidP="001E7A01">
      <w:pPr>
        <w:spacing w:line="240" w:lineRule="auto"/>
        <w:rPr>
          <w:rFonts w:cs="Arial"/>
          <w:b/>
        </w:rPr>
      </w:pPr>
    </w:p>
    <w:p w14:paraId="42E3526E" w14:textId="77777777" w:rsidR="001E7A01" w:rsidRPr="00B526C4" w:rsidRDefault="001E7A01" w:rsidP="001E7A01">
      <w:pPr>
        <w:spacing w:line="240" w:lineRule="auto"/>
        <w:jc w:val="center"/>
        <w:rPr>
          <w:rFonts w:cs="Arial"/>
          <w:b/>
        </w:rPr>
      </w:pPr>
    </w:p>
    <w:p w14:paraId="25DE12C4" w14:textId="77777777" w:rsidR="001E7A01" w:rsidRPr="00B526C4" w:rsidRDefault="001E7A01" w:rsidP="001E7A01">
      <w:pPr>
        <w:spacing w:line="240" w:lineRule="auto"/>
        <w:jc w:val="both"/>
        <w:rPr>
          <w:rFonts w:cs="Arial"/>
        </w:rPr>
      </w:pPr>
      <w:r w:rsidRPr="00B526C4">
        <w:rPr>
          <w:rFonts w:cs="Arial"/>
        </w:rPr>
        <w:t>The procedure to be adopted at disciplinary hearings is as follows:</w:t>
      </w:r>
    </w:p>
    <w:p w14:paraId="5382A3A5" w14:textId="77777777" w:rsidR="001E7A01" w:rsidRDefault="001E7A01" w:rsidP="001E7A01">
      <w:pPr>
        <w:spacing w:line="240" w:lineRule="auto"/>
        <w:jc w:val="both"/>
        <w:rPr>
          <w:rFonts w:cs="Arial"/>
        </w:rPr>
      </w:pPr>
    </w:p>
    <w:p w14:paraId="55CCE4DB" w14:textId="77777777" w:rsidR="001E7A01" w:rsidRPr="00B526C4" w:rsidRDefault="001E7A01" w:rsidP="00AC26D7">
      <w:pPr>
        <w:numPr>
          <w:ilvl w:val="0"/>
          <w:numId w:val="3"/>
        </w:numPr>
        <w:spacing w:line="240" w:lineRule="auto"/>
        <w:jc w:val="both"/>
        <w:rPr>
          <w:rFonts w:cs="Arial"/>
        </w:rPr>
      </w:pPr>
      <w:r w:rsidRPr="00B526C4">
        <w:rPr>
          <w:rFonts w:cs="Arial"/>
        </w:rPr>
        <w:t>The person who has conducted the disciplinary investigation (Investigating Officer) will make submissions and may call witnesses.</w:t>
      </w:r>
    </w:p>
    <w:p w14:paraId="30747F53" w14:textId="77777777" w:rsidR="001E7A01" w:rsidRPr="00B526C4" w:rsidRDefault="001E7A01" w:rsidP="001E7A01">
      <w:pPr>
        <w:spacing w:line="240" w:lineRule="auto"/>
        <w:jc w:val="both"/>
        <w:rPr>
          <w:rFonts w:cs="Arial"/>
        </w:rPr>
      </w:pPr>
    </w:p>
    <w:p w14:paraId="00455DDC" w14:textId="77777777" w:rsidR="001E7A01" w:rsidRPr="00B526C4" w:rsidRDefault="001E7A01" w:rsidP="00AC26D7">
      <w:pPr>
        <w:numPr>
          <w:ilvl w:val="0"/>
          <w:numId w:val="3"/>
        </w:numPr>
        <w:spacing w:line="240" w:lineRule="auto"/>
        <w:jc w:val="both"/>
        <w:rPr>
          <w:rFonts w:cs="Arial"/>
        </w:rPr>
      </w:pPr>
      <w:r w:rsidRPr="00B526C4">
        <w:rPr>
          <w:rFonts w:cs="Arial"/>
        </w:rPr>
        <w:t>Questions on the management case and witnesses may be asked by</w:t>
      </w:r>
    </w:p>
    <w:p w14:paraId="002E7813" w14:textId="77777777" w:rsidR="001E7A01" w:rsidRPr="00B526C4" w:rsidRDefault="001E7A01" w:rsidP="001E7A01">
      <w:pPr>
        <w:spacing w:line="240" w:lineRule="auto"/>
        <w:jc w:val="both"/>
        <w:rPr>
          <w:rFonts w:cs="Arial"/>
        </w:rPr>
      </w:pPr>
    </w:p>
    <w:p w14:paraId="11C11865" w14:textId="77777777" w:rsidR="001E7A01" w:rsidRPr="00B526C4" w:rsidRDefault="001E7A01" w:rsidP="00AC26D7">
      <w:pPr>
        <w:numPr>
          <w:ilvl w:val="0"/>
          <w:numId w:val="4"/>
        </w:numPr>
        <w:spacing w:line="240" w:lineRule="auto"/>
        <w:jc w:val="both"/>
        <w:rPr>
          <w:rFonts w:cs="Arial"/>
        </w:rPr>
      </w:pPr>
      <w:r w:rsidRPr="00B526C4">
        <w:rPr>
          <w:rFonts w:cs="Arial"/>
        </w:rPr>
        <w:t>the Employee’s representative</w:t>
      </w:r>
    </w:p>
    <w:p w14:paraId="37D191FA" w14:textId="77777777" w:rsidR="001E7A01" w:rsidRPr="00B526C4" w:rsidRDefault="001E7A01" w:rsidP="00AC26D7">
      <w:pPr>
        <w:numPr>
          <w:ilvl w:val="0"/>
          <w:numId w:val="4"/>
        </w:numPr>
        <w:spacing w:line="240" w:lineRule="auto"/>
        <w:jc w:val="both"/>
        <w:rPr>
          <w:rFonts w:cs="Arial"/>
        </w:rPr>
      </w:pPr>
      <w:r w:rsidRPr="00B526C4">
        <w:rPr>
          <w:rFonts w:cs="Arial"/>
        </w:rPr>
        <w:t>the Employee</w:t>
      </w:r>
    </w:p>
    <w:p w14:paraId="7DD9F9F7" w14:textId="77777777" w:rsidR="001E7A01" w:rsidRDefault="001E7A01" w:rsidP="00AC26D7">
      <w:pPr>
        <w:pStyle w:val="ListParagraph"/>
        <w:numPr>
          <w:ilvl w:val="0"/>
          <w:numId w:val="4"/>
        </w:numPr>
        <w:spacing w:line="240" w:lineRule="auto"/>
        <w:jc w:val="both"/>
        <w:rPr>
          <w:rFonts w:cs="Arial"/>
        </w:rPr>
      </w:pPr>
      <w:r w:rsidRPr="00B526C4">
        <w:rPr>
          <w:rFonts w:cs="Arial"/>
        </w:rPr>
        <w:t>the Presiding Manager</w:t>
      </w:r>
    </w:p>
    <w:p w14:paraId="2E577C75" w14:textId="77777777" w:rsidR="001E7A01" w:rsidRPr="00B526C4" w:rsidRDefault="001E7A01" w:rsidP="00AC26D7">
      <w:pPr>
        <w:pStyle w:val="ListParagraph"/>
        <w:numPr>
          <w:ilvl w:val="0"/>
          <w:numId w:val="4"/>
        </w:numPr>
        <w:spacing w:line="240" w:lineRule="auto"/>
        <w:jc w:val="both"/>
        <w:rPr>
          <w:rFonts w:cs="Arial"/>
        </w:rPr>
      </w:pPr>
      <w:r w:rsidRPr="00B526C4">
        <w:rPr>
          <w:rFonts w:cs="Arial"/>
        </w:rPr>
        <w:t xml:space="preserve">the Advisor </w:t>
      </w:r>
    </w:p>
    <w:p w14:paraId="6D4E5491" w14:textId="77777777" w:rsidR="001E7A01" w:rsidRPr="00B526C4" w:rsidRDefault="001E7A01" w:rsidP="001E7A01">
      <w:pPr>
        <w:pStyle w:val="ListParagraph"/>
        <w:spacing w:line="240" w:lineRule="auto"/>
        <w:ind w:left="1080"/>
        <w:jc w:val="both"/>
        <w:rPr>
          <w:rFonts w:cs="Arial"/>
        </w:rPr>
      </w:pPr>
    </w:p>
    <w:p w14:paraId="710F2420" w14:textId="6153C3DD" w:rsidR="001E7A01" w:rsidRPr="00B526C4" w:rsidRDefault="001E7A01" w:rsidP="00AC26D7">
      <w:pPr>
        <w:numPr>
          <w:ilvl w:val="0"/>
          <w:numId w:val="3"/>
        </w:numPr>
        <w:spacing w:line="240" w:lineRule="auto"/>
        <w:jc w:val="both"/>
        <w:rPr>
          <w:rFonts w:eastAsia="Arial" w:cs="Arial"/>
        </w:rPr>
      </w:pPr>
      <w:r w:rsidRPr="00B526C4">
        <w:rPr>
          <w:rFonts w:cs="Arial"/>
        </w:rPr>
        <w:t xml:space="preserve">The employee </w:t>
      </w:r>
      <w:r w:rsidR="00AC26D7" w:rsidRPr="00B526C4">
        <w:rPr>
          <w:rFonts w:cs="Arial"/>
        </w:rPr>
        <w:t>or their</w:t>
      </w:r>
      <w:r w:rsidRPr="00B526C4">
        <w:rPr>
          <w:rFonts w:cs="Arial"/>
        </w:rPr>
        <w:t xml:space="preserve"> representative will reply, put their case, and may call witnesses.</w:t>
      </w:r>
    </w:p>
    <w:p w14:paraId="6CE9DDBA" w14:textId="77777777" w:rsidR="001E7A01" w:rsidRPr="00B526C4" w:rsidRDefault="001E7A01" w:rsidP="001E7A01">
      <w:pPr>
        <w:spacing w:line="240" w:lineRule="auto"/>
        <w:jc w:val="both"/>
        <w:rPr>
          <w:rFonts w:cs="Arial"/>
        </w:rPr>
      </w:pPr>
    </w:p>
    <w:p w14:paraId="62EC1D62" w14:textId="77777777" w:rsidR="001E7A01" w:rsidRPr="00B526C4" w:rsidDel="00567DB3" w:rsidRDefault="001E7A01" w:rsidP="00AC26D7">
      <w:pPr>
        <w:numPr>
          <w:ilvl w:val="0"/>
          <w:numId w:val="3"/>
        </w:numPr>
        <w:spacing w:line="240" w:lineRule="auto"/>
        <w:jc w:val="both"/>
        <w:rPr>
          <w:rFonts w:cs="Arial"/>
        </w:rPr>
      </w:pPr>
      <w:r w:rsidRPr="00B526C4">
        <w:rPr>
          <w:rFonts w:cs="Arial"/>
        </w:rPr>
        <w:t>Questions may be asked by the Investigating Officer, Presiding Manager of the employee and/or their representative and witnesses and the Advisor may seek clarification on matters raised.</w:t>
      </w:r>
    </w:p>
    <w:p w14:paraId="17301956" w14:textId="77777777" w:rsidR="001E7A01" w:rsidRPr="00B526C4" w:rsidRDefault="001E7A01" w:rsidP="001E7A01">
      <w:pPr>
        <w:spacing w:line="240" w:lineRule="auto"/>
        <w:jc w:val="both"/>
        <w:rPr>
          <w:rFonts w:cs="Arial"/>
        </w:rPr>
      </w:pPr>
    </w:p>
    <w:p w14:paraId="2B48BED4" w14:textId="0EE212AF" w:rsidR="001E7A01" w:rsidRPr="00B526C4" w:rsidRDefault="001E7A01" w:rsidP="00AC26D7">
      <w:pPr>
        <w:numPr>
          <w:ilvl w:val="0"/>
          <w:numId w:val="3"/>
        </w:numPr>
        <w:spacing w:line="240" w:lineRule="auto"/>
        <w:jc w:val="both"/>
        <w:rPr>
          <w:rFonts w:cs="Arial"/>
        </w:rPr>
      </w:pPr>
      <w:r w:rsidRPr="00B526C4">
        <w:rPr>
          <w:rFonts w:cs="Arial"/>
        </w:rPr>
        <w:t xml:space="preserve">The person who conducted the disciplinary investigation (Investigating Officer) shall have a right of reply and may sum </w:t>
      </w:r>
      <w:r w:rsidR="00AC26D7" w:rsidRPr="00B526C4">
        <w:rPr>
          <w:rFonts w:cs="Arial"/>
        </w:rPr>
        <w:t>up their</w:t>
      </w:r>
      <w:r w:rsidRPr="00B526C4">
        <w:rPr>
          <w:rFonts w:cs="Arial"/>
        </w:rPr>
        <w:t xml:space="preserve"> case but may not introduce any new matter.</w:t>
      </w:r>
    </w:p>
    <w:p w14:paraId="20CD828A" w14:textId="77777777" w:rsidR="001E7A01" w:rsidRPr="00B526C4" w:rsidRDefault="001E7A01" w:rsidP="001E7A01">
      <w:pPr>
        <w:spacing w:line="240" w:lineRule="auto"/>
        <w:jc w:val="both"/>
        <w:rPr>
          <w:rFonts w:cs="Arial"/>
        </w:rPr>
      </w:pPr>
    </w:p>
    <w:p w14:paraId="0715B277" w14:textId="77777777" w:rsidR="001E7A01" w:rsidRPr="00B526C4" w:rsidRDefault="001E7A01" w:rsidP="00AC26D7">
      <w:pPr>
        <w:numPr>
          <w:ilvl w:val="0"/>
          <w:numId w:val="3"/>
        </w:numPr>
        <w:spacing w:line="240" w:lineRule="auto"/>
        <w:jc w:val="both"/>
        <w:rPr>
          <w:rFonts w:cs="Arial"/>
        </w:rPr>
      </w:pPr>
      <w:r w:rsidRPr="00B526C4">
        <w:rPr>
          <w:rFonts w:cs="Arial"/>
        </w:rPr>
        <w:t>The Employee or their representative may make a closing submission.  No new evidence must be introduced at this stage.</w:t>
      </w:r>
    </w:p>
    <w:p w14:paraId="666C39E6" w14:textId="77777777" w:rsidR="001E7A01" w:rsidRPr="00B526C4" w:rsidRDefault="001E7A01" w:rsidP="001E7A01">
      <w:pPr>
        <w:spacing w:line="240" w:lineRule="auto"/>
        <w:jc w:val="both"/>
        <w:rPr>
          <w:rFonts w:cs="Arial"/>
        </w:rPr>
      </w:pPr>
    </w:p>
    <w:p w14:paraId="60F60F02" w14:textId="7950EF52" w:rsidR="001E7A01" w:rsidRPr="00B526C4" w:rsidRDefault="001E7A01" w:rsidP="00AC26D7">
      <w:pPr>
        <w:numPr>
          <w:ilvl w:val="0"/>
          <w:numId w:val="3"/>
        </w:numPr>
        <w:spacing w:line="240" w:lineRule="auto"/>
        <w:jc w:val="both"/>
        <w:rPr>
          <w:rFonts w:cs="Arial"/>
        </w:rPr>
      </w:pPr>
      <w:r w:rsidRPr="00B526C4">
        <w:rPr>
          <w:rFonts w:cs="Arial"/>
        </w:rPr>
        <w:t xml:space="preserve">The parties will </w:t>
      </w:r>
      <w:r w:rsidR="00AC26D7" w:rsidRPr="00B526C4">
        <w:rPr>
          <w:rFonts w:cs="Arial"/>
        </w:rPr>
        <w:t>withdraw,</w:t>
      </w:r>
      <w:r w:rsidRPr="00B526C4">
        <w:rPr>
          <w:rFonts w:cs="Arial"/>
        </w:rPr>
        <w:t xml:space="preserve"> and the Presiding Manager will reach a decision with advice from the Advisor.  In considering the decision, the Presiding Manager may recall the parties for more information, provided that both parties including any witnesses where appropriate, are recalled together. The decision must be communicated at the earliest opportunity.  The decision will also be confirmed in writing.  Any decision to lift a suspension will be effective immediately.  </w:t>
      </w:r>
    </w:p>
    <w:p w14:paraId="5AAAB37D" w14:textId="77777777" w:rsidR="001E7A01" w:rsidRPr="00B526C4" w:rsidRDefault="001E7A01" w:rsidP="001E7A01">
      <w:pPr>
        <w:spacing w:line="240" w:lineRule="auto"/>
        <w:jc w:val="both"/>
        <w:rPr>
          <w:rFonts w:cs="Arial"/>
        </w:rPr>
      </w:pPr>
    </w:p>
    <w:p w14:paraId="61B4B499" w14:textId="77777777" w:rsidR="001E7A01" w:rsidRPr="00B526C4" w:rsidRDefault="001E7A01" w:rsidP="00AC26D7">
      <w:pPr>
        <w:numPr>
          <w:ilvl w:val="0"/>
          <w:numId w:val="3"/>
        </w:numPr>
        <w:spacing w:line="240" w:lineRule="auto"/>
        <w:jc w:val="both"/>
        <w:rPr>
          <w:rFonts w:cs="Arial"/>
        </w:rPr>
      </w:pPr>
      <w:r w:rsidRPr="00B526C4">
        <w:rPr>
          <w:rFonts w:cs="Arial"/>
        </w:rPr>
        <w:t>Advise of right of appeal (disciplinary hearing only)</w:t>
      </w:r>
    </w:p>
    <w:p w14:paraId="6C814AE3" w14:textId="77777777" w:rsidR="001E7A01" w:rsidRPr="00B526C4" w:rsidRDefault="001E7A01" w:rsidP="001E7A01">
      <w:pPr>
        <w:spacing w:line="240" w:lineRule="auto"/>
        <w:rPr>
          <w:rFonts w:cs="Arial"/>
        </w:rPr>
      </w:pPr>
    </w:p>
    <w:p w14:paraId="3722E997" w14:textId="77777777" w:rsidR="001E7A01" w:rsidRPr="00B526C4" w:rsidRDefault="001E7A01" w:rsidP="001E7A01">
      <w:pPr>
        <w:spacing w:line="240" w:lineRule="auto"/>
        <w:rPr>
          <w:rFonts w:cs="Arial"/>
        </w:rPr>
      </w:pPr>
    </w:p>
    <w:p w14:paraId="51681AE6" w14:textId="77777777" w:rsidR="001E7A01" w:rsidRPr="00B526C4" w:rsidRDefault="001E7A01" w:rsidP="001E7A01">
      <w:pPr>
        <w:spacing w:line="240" w:lineRule="auto"/>
        <w:rPr>
          <w:rFonts w:cs="Arial"/>
        </w:rPr>
      </w:pPr>
    </w:p>
    <w:p w14:paraId="21DCC99D" w14:textId="77777777" w:rsidR="001E7A01" w:rsidRPr="00B526C4" w:rsidRDefault="001E7A01" w:rsidP="001E7A01">
      <w:pPr>
        <w:spacing w:line="240" w:lineRule="auto"/>
        <w:rPr>
          <w:rFonts w:cs="Arial"/>
        </w:rPr>
      </w:pPr>
    </w:p>
    <w:p w14:paraId="2E2F60A1" w14:textId="77777777" w:rsidR="001E7A01" w:rsidRPr="00B526C4" w:rsidRDefault="001E7A01" w:rsidP="001E7A01">
      <w:pPr>
        <w:spacing w:line="240" w:lineRule="auto"/>
        <w:rPr>
          <w:rFonts w:cs="Arial"/>
        </w:rPr>
      </w:pPr>
    </w:p>
    <w:p w14:paraId="6A9ADD19" w14:textId="77777777" w:rsidR="001E7A01" w:rsidRPr="00B526C4" w:rsidRDefault="001E7A01" w:rsidP="001E7A01">
      <w:pPr>
        <w:spacing w:line="240" w:lineRule="auto"/>
        <w:rPr>
          <w:rFonts w:cs="Arial"/>
        </w:rPr>
      </w:pPr>
    </w:p>
    <w:p w14:paraId="5220F567" w14:textId="77777777" w:rsidR="001E7A01" w:rsidRPr="00B526C4" w:rsidRDefault="001E7A01" w:rsidP="001E7A01">
      <w:pPr>
        <w:spacing w:line="240" w:lineRule="auto"/>
        <w:rPr>
          <w:rFonts w:cs="Arial"/>
        </w:rPr>
      </w:pPr>
    </w:p>
    <w:p w14:paraId="55734AC8" w14:textId="77777777" w:rsidR="001E7A01" w:rsidRPr="00B526C4" w:rsidRDefault="001E7A01" w:rsidP="001E7A01">
      <w:pPr>
        <w:spacing w:line="240" w:lineRule="auto"/>
        <w:rPr>
          <w:rFonts w:cs="Arial"/>
        </w:rPr>
      </w:pPr>
    </w:p>
    <w:p w14:paraId="4308B6BE" w14:textId="77777777" w:rsidR="001E7A01" w:rsidRPr="00B526C4" w:rsidRDefault="001E7A01" w:rsidP="001E7A01">
      <w:pPr>
        <w:spacing w:line="240" w:lineRule="auto"/>
        <w:rPr>
          <w:rFonts w:cs="Arial"/>
        </w:rPr>
      </w:pPr>
    </w:p>
    <w:p w14:paraId="405779EE" w14:textId="77777777" w:rsidR="001E7A01" w:rsidRPr="00B526C4" w:rsidRDefault="001E7A01" w:rsidP="001E7A01">
      <w:pPr>
        <w:spacing w:line="240" w:lineRule="auto"/>
        <w:rPr>
          <w:rFonts w:cs="Arial"/>
        </w:rPr>
      </w:pPr>
    </w:p>
    <w:p w14:paraId="76ED704E" w14:textId="77777777" w:rsidR="001E7A01" w:rsidRPr="00B526C4" w:rsidRDefault="001E7A01" w:rsidP="001E7A01">
      <w:pPr>
        <w:spacing w:line="240" w:lineRule="auto"/>
        <w:rPr>
          <w:rFonts w:cs="Arial"/>
        </w:rPr>
      </w:pPr>
    </w:p>
    <w:p w14:paraId="0DFA602B" w14:textId="77777777" w:rsidR="001E7A01" w:rsidRPr="00B526C4" w:rsidRDefault="001E7A01" w:rsidP="001E7A01">
      <w:pPr>
        <w:spacing w:line="240" w:lineRule="auto"/>
        <w:rPr>
          <w:rFonts w:cs="Arial"/>
        </w:rPr>
      </w:pPr>
    </w:p>
    <w:p w14:paraId="5948009A" w14:textId="77777777" w:rsidR="001E7A01" w:rsidRPr="00B526C4" w:rsidRDefault="001E7A01" w:rsidP="001E7A01">
      <w:pPr>
        <w:spacing w:line="240" w:lineRule="auto"/>
        <w:rPr>
          <w:rFonts w:cs="Arial"/>
        </w:rPr>
      </w:pPr>
    </w:p>
    <w:p w14:paraId="3A4BE984" w14:textId="77777777" w:rsidR="001E7A01" w:rsidRPr="00B526C4" w:rsidRDefault="001E7A01" w:rsidP="001E7A01">
      <w:pPr>
        <w:spacing w:line="240" w:lineRule="auto"/>
        <w:rPr>
          <w:rFonts w:cs="Arial"/>
        </w:rPr>
      </w:pPr>
    </w:p>
    <w:p w14:paraId="0D4A3111" w14:textId="77777777" w:rsidR="001E7A01" w:rsidRPr="00B526C4" w:rsidRDefault="001E7A01" w:rsidP="001E7A01">
      <w:pPr>
        <w:spacing w:line="240" w:lineRule="auto"/>
        <w:rPr>
          <w:rFonts w:cs="Arial"/>
        </w:rPr>
      </w:pPr>
    </w:p>
    <w:p w14:paraId="724910EB" w14:textId="77777777" w:rsidR="001E7A01" w:rsidRPr="00B526C4" w:rsidRDefault="001E7A01" w:rsidP="001E7A01">
      <w:pPr>
        <w:spacing w:line="240" w:lineRule="auto"/>
        <w:rPr>
          <w:rFonts w:cs="Arial"/>
        </w:rPr>
      </w:pPr>
    </w:p>
    <w:p w14:paraId="6120EF5E" w14:textId="77777777" w:rsidR="001E7A01" w:rsidRPr="00B526C4" w:rsidRDefault="001E7A01" w:rsidP="001E7A01">
      <w:pPr>
        <w:pStyle w:val="Heading1"/>
      </w:pPr>
      <w:bookmarkStart w:id="53" w:name="_Toc110848140"/>
      <w:r w:rsidRPr="00B526C4">
        <w:t>Appendix 3 – Disciplinary Appeal Agenda</w:t>
      </w:r>
      <w:bookmarkEnd w:id="53"/>
      <w:r w:rsidRPr="00B526C4">
        <w:t xml:space="preserve"> </w:t>
      </w:r>
    </w:p>
    <w:p w14:paraId="478BE4EE" w14:textId="77777777" w:rsidR="001E7A01" w:rsidRPr="00B526C4" w:rsidRDefault="001E7A01" w:rsidP="001E7A01">
      <w:pPr>
        <w:spacing w:line="240" w:lineRule="auto"/>
        <w:rPr>
          <w:rFonts w:cs="Arial"/>
        </w:rPr>
      </w:pPr>
    </w:p>
    <w:p w14:paraId="5CDA5AFF" w14:textId="46859A4B" w:rsidR="001E7A01" w:rsidRPr="00B526C4" w:rsidRDefault="001E7A01" w:rsidP="00AC26D7">
      <w:pPr>
        <w:numPr>
          <w:ilvl w:val="0"/>
          <w:numId w:val="27"/>
        </w:numPr>
        <w:spacing w:line="240" w:lineRule="auto"/>
        <w:jc w:val="both"/>
        <w:rPr>
          <w:rFonts w:cs="Arial"/>
        </w:rPr>
      </w:pPr>
      <w:r w:rsidRPr="00B526C4">
        <w:rPr>
          <w:rFonts w:cs="Arial"/>
        </w:rPr>
        <w:t xml:space="preserve">Introductions.  Appeal Manager outlines the process for the </w:t>
      </w:r>
      <w:r w:rsidR="00AC26D7" w:rsidRPr="00B526C4">
        <w:rPr>
          <w:rFonts w:cs="Arial"/>
        </w:rPr>
        <w:t>hearing.</w:t>
      </w:r>
    </w:p>
    <w:p w14:paraId="3FE1CEFD" w14:textId="77777777" w:rsidR="001E7A01" w:rsidRPr="00B526C4" w:rsidRDefault="001E7A01" w:rsidP="001E7A01">
      <w:pPr>
        <w:spacing w:line="240" w:lineRule="auto"/>
        <w:jc w:val="both"/>
        <w:rPr>
          <w:rFonts w:cs="Arial"/>
        </w:rPr>
      </w:pPr>
    </w:p>
    <w:p w14:paraId="54CE9E65" w14:textId="11F814BD" w:rsidR="001E7A01" w:rsidRPr="00B526C4" w:rsidRDefault="001E7A01" w:rsidP="00AC26D7">
      <w:pPr>
        <w:numPr>
          <w:ilvl w:val="0"/>
          <w:numId w:val="27"/>
        </w:numPr>
        <w:spacing w:line="240" w:lineRule="auto"/>
        <w:jc w:val="both"/>
        <w:rPr>
          <w:rFonts w:cs="Arial"/>
        </w:rPr>
      </w:pPr>
      <w:r w:rsidRPr="00B526C4">
        <w:rPr>
          <w:rFonts w:cs="Arial"/>
        </w:rPr>
        <w:t xml:space="preserve">The Appellant or their representative will state their grounds for appeal and put their </w:t>
      </w:r>
      <w:r w:rsidR="00AC26D7" w:rsidRPr="00B526C4">
        <w:rPr>
          <w:rFonts w:cs="Arial"/>
        </w:rPr>
        <w:t>case.</w:t>
      </w:r>
    </w:p>
    <w:p w14:paraId="159F6468" w14:textId="77777777" w:rsidR="001E7A01" w:rsidRPr="00B526C4" w:rsidRDefault="001E7A01" w:rsidP="001E7A01">
      <w:pPr>
        <w:spacing w:line="240" w:lineRule="auto"/>
        <w:jc w:val="both"/>
        <w:rPr>
          <w:rFonts w:cs="Arial"/>
        </w:rPr>
      </w:pPr>
    </w:p>
    <w:p w14:paraId="1EDBA9D9" w14:textId="7E3E8A7A" w:rsidR="001E7A01" w:rsidRPr="00B526C4" w:rsidRDefault="001E7A01" w:rsidP="00AC26D7">
      <w:pPr>
        <w:numPr>
          <w:ilvl w:val="0"/>
          <w:numId w:val="27"/>
        </w:numPr>
        <w:spacing w:line="240" w:lineRule="auto"/>
        <w:jc w:val="both"/>
        <w:rPr>
          <w:rFonts w:cs="Arial"/>
        </w:rPr>
      </w:pPr>
      <w:r w:rsidRPr="00B526C4">
        <w:rPr>
          <w:rFonts w:cs="Arial"/>
        </w:rPr>
        <w:t xml:space="preserve">Questions may be asked of the Appellant and/or their representative </w:t>
      </w:r>
      <w:r w:rsidR="00AC26D7" w:rsidRPr="00B526C4">
        <w:rPr>
          <w:rFonts w:cs="Arial"/>
        </w:rPr>
        <w:t>by: -</w:t>
      </w:r>
    </w:p>
    <w:p w14:paraId="6C0FA8EB" w14:textId="77777777" w:rsidR="001E7A01" w:rsidRPr="00B526C4" w:rsidRDefault="001E7A01" w:rsidP="001E7A01">
      <w:pPr>
        <w:spacing w:line="240" w:lineRule="auto"/>
        <w:jc w:val="both"/>
        <w:rPr>
          <w:rFonts w:cs="Arial"/>
        </w:rPr>
      </w:pPr>
    </w:p>
    <w:p w14:paraId="2FD03D54" w14:textId="77777777" w:rsidR="001E7A01" w:rsidRPr="00B526C4" w:rsidRDefault="001E7A01" w:rsidP="00AC26D7">
      <w:pPr>
        <w:numPr>
          <w:ilvl w:val="0"/>
          <w:numId w:val="26"/>
        </w:numPr>
        <w:spacing w:line="240" w:lineRule="auto"/>
        <w:jc w:val="both"/>
        <w:rPr>
          <w:rFonts w:cs="Arial"/>
        </w:rPr>
      </w:pPr>
      <w:r w:rsidRPr="00B526C4">
        <w:rPr>
          <w:rFonts w:cs="Arial"/>
        </w:rPr>
        <w:t xml:space="preserve">the Management representative </w:t>
      </w:r>
    </w:p>
    <w:p w14:paraId="62CD8007" w14:textId="7A934AF6" w:rsidR="001E7A01" w:rsidRPr="00B526C4" w:rsidRDefault="00AC26D7" w:rsidP="00AC26D7">
      <w:pPr>
        <w:numPr>
          <w:ilvl w:val="0"/>
          <w:numId w:val="26"/>
        </w:numPr>
        <w:spacing w:line="240" w:lineRule="auto"/>
        <w:jc w:val="both"/>
        <w:rPr>
          <w:rFonts w:cs="Arial"/>
        </w:rPr>
      </w:pPr>
      <w:r w:rsidRPr="00B526C4">
        <w:rPr>
          <w:rFonts w:cs="Arial"/>
        </w:rPr>
        <w:t>Appeal Manager</w:t>
      </w:r>
      <w:r w:rsidR="001E7A01" w:rsidRPr="00B526C4">
        <w:rPr>
          <w:rFonts w:cs="Arial"/>
        </w:rPr>
        <w:t xml:space="preserve"> </w:t>
      </w:r>
    </w:p>
    <w:p w14:paraId="00B57572" w14:textId="77777777" w:rsidR="001E7A01" w:rsidRPr="00B526C4" w:rsidRDefault="001E7A01" w:rsidP="001E7A01">
      <w:pPr>
        <w:spacing w:line="240" w:lineRule="auto"/>
        <w:ind w:left="360" w:firstLine="360"/>
        <w:jc w:val="both"/>
        <w:rPr>
          <w:rFonts w:cs="Arial"/>
        </w:rPr>
      </w:pPr>
      <w:r w:rsidRPr="00B526C4">
        <w:rPr>
          <w:rFonts w:cs="Arial"/>
        </w:rPr>
        <w:t>NB</w:t>
      </w:r>
      <w:r w:rsidRPr="00B526C4">
        <w:rPr>
          <w:rFonts w:cs="Arial"/>
        </w:rPr>
        <w:tab/>
        <w:t>The Advisor may seek clarification on matters raised.</w:t>
      </w:r>
    </w:p>
    <w:p w14:paraId="4C675547" w14:textId="77777777" w:rsidR="001E7A01" w:rsidRPr="00B526C4" w:rsidRDefault="001E7A01" w:rsidP="001E7A01">
      <w:pPr>
        <w:spacing w:line="240" w:lineRule="auto"/>
        <w:jc w:val="both"/>
        <w:rPr>
          <w:rFonts w:cs="Arial"/>
        </w:rPr>
      </w:pPr>
    </w:p>
    <w:p w14:paraId="333F6DD8" w14:textId="77777777" w:rsidR="001E7A01" w:rsidRPr="00B526C4" w:rsidRDefault="001E7A01" w:rsidP="001E7A01">
      <w:pPr>
        <w:spacing w:line="240" w:lineRule="auto"/>
        <w:jc w:val="both"/>
        <w:rPr>
          <w:rFonts w:cs="Arial"/>
        </w:rPr>
      </w:pPr>
      <w:r w:rsidRPr="00B526C4">
        <w:rPr>
          <w:rFonts w:cs="Arial"/>
        </w:rPr>
        <w:t xml:space="preserve">4.  The Management representative will reply and then state their case  </w:t>
      </w:r>
    </w:p>
    <w:p w14:paraId="2365CFBD" w14:textId="77777777" w:rsidR="001E7A01" w:rsidRPr="00B526C4" w:rsidRDefault="001E7A01" w:rsidP="001E7A01">
      <w:pPr>
        <w:spacing w:line="240" w:lineRule="auto"/>
        <w:ind w:left="360"/>
        <w:jc w:val="both"/>
        <w:rPr>
          <w:rFonts w:cs="Arial"/>
        </w:rPr>
      </w:pPr>
    </w:p>
    <w:p w14:paraId="13DF3817" w14:textId="77777777" w:rsidR="001E7A01" w:rsidRPr="00B526C4" w:rsidRDefault="001E7A01" w:rsidP="001E7A01">
      <w:pPr>
        <w:spacing w:line="240" w:lineRule="auto"/>
        <w:jc w:val="both"/>
        <w:rPr>
          <w:rFonts w:cs="Arial"/>
        </w:rPr>
      </w:pPr>
      <w:r w:rsidRPr="00B526C4">
        <w:rPr>
          <w:rFonts w:cs="Arial"/>
        </w:rPr>
        <w:t>5.   Questions on the case may be asked by</w:t>
      </w:r>
    </w:p>
    <w:p w14:paraId="75778732" w14:textId="77777777" w:rsidR="001E7A01" w:rsidRPr="00B526C4" w:rsidRDefault="001E7A01" w:rsidP="001E7A01">
      <w:pPr>
        <w:spacing w:line="240" w:lineRule="auto"/>
        <w:jc w:val="both"/>
        <w:rPr>
          <w:rFonts w:cs="Arial"/>
        </w:rPr>
      </w:pPr>
    </w:p>
    <w:p w14:paraId="058A75E4" w14:textId="485978DD" w:rsidR="001E7A01" w:rsidRPr="00B526C4" w:rsidRDefault="001E7A01" w:rsidP="00AC26D7">
      <w:pPr>
        <w:numPr>
          <w:ilvl w:val="0"/>
          <w:numId w:val="4"/>
        </w:numPr>
        <w:spacing w:line="240" w:lineRule="auto"/>
        <w:jc w:val="both"/>
        <w:rPr>
          <w:rFonts w:cs="Arial"/>
        </w:rPr>
      </w:pPr>
      <w:r w:rsidRPr="00B526C4">
        <w:rPr>
          <w:rFonts w:cs="Arial"/>
        </w:rPr>
        <w:t xml:space="preserve">The </w:t>
      </w:r>
      <w:r w:rsidR="00AC26D7" w:rsidRPr="00B526C4">
        <w:rPr>
          <w:rFonts w:cs="Arial"/>
        </w:rPr>
        <w:t>Appellants representative</w:t>
      </w:r>
    </w:p>
    <w:p w14:paraId="2BD94E86" w14:textId="77777777" w:rsidR="001E7A01" w:rsidRPr="00B526C4" w:rsidRDefault="001E7A01" w:rsidP="00AC26D7">
      <w:pPr>
        <w:numPr>
          <w:ilvl w:val="0"/>
          <w:numId w:val="4"/>
        </w:numPr>
        <w:spacing w:line="240" w:lineRule="auto"/>
        <w:jc w:val="both"/>
        <w:rPr>
          <w:rFonts w:cs="Arial"/>
        </w:rPr>
      </w:pPr>
      <w:r w:rsidRPr="00B526C4">
        <w:rPr>
          <w:rFonts w:cs="Arial"/>
        </w:rPr>
        <w:t>The Appellant</w:t>
      </w:r>
    </w:p>
    <w:p w14:paraId="4AA621FA" w14:textId="77777777" w:rsidR="001E7A01" w:rsidRPr="00B526C4" w:rsidRDefault="001E7A01" w:rsidP="00AC26D7">
      <w:pPr>
        <w:numPr>
          <w:ilvl w:val="0"/>
          <w:numId w:val="4"/>
        </w:numPr>
        <w:spacing w:line="240" w:lineRule="auto"/>
        <w:jc w:val="both"/>
        <w:rPr>
          <w:rFonts w:cs="Arial"/>
        </w:rPr>
      </w:pPr>
      <w:r w:rsidRPr="00B526C4">
        <w:rPr>
          <w:rFonts w:cs="Arial"/>
        </w:rPr>
        <w:t>Appeal Manager</w:t>
      </w:r>
    </w:p>
    <w:p w14:paraId="62724F9B" w14:textId="77777777" w:rsidR="001E7A01" w:rsidRPr="00B526C4" w:rsidRDefault="001E7A01" w:rsidP="001E7A01">
      <w:pPr>
        <w:spacing w:line="240" w:lineRule="auto"/>
        <w:ind w:left="360"/>
        <w:jc w:val="both"/>
        <w:rPr>
          <w:rFonts w:cs="Arial"/>
        </w:rPr>
      </w:pPr>
      <w:r w:rsidRPr="00B526C4">
        <w:rPr>
          <w:rFonts w:cs="Arial"/>
        </w:rPr>
        <w:t>NB</w:t>
      </w:r>
      <w:r w:rsidRPr="00B526C4">
        <w:rPr>
          <w:rFonts w:cs="Arial"/>
        </w:rPr>
        <w:tab/>
        <w:t xml:space="preserve">     The Advisor (may seek clarification on matters raised)</w:t>
      </w:r>
    </w:p>
    <w:p w14:paraId="5664DAB4" w14:textId="77777777" w:rsidR="001E7A01" w:rsidRPr="00B526C4" w:rsidRDefault="001E7A01" w:rsidP="001E7A01">
      <w:pPr>
        <w:spacing w:line="240" w:lineRule="auto"/>
        <w:jc w:val="both"/>
        <w:rPr>
          <w:rFonts w:cs="Arial"/>
        </w:rPr>
      </w:pPr>
    </w:p>
    <w:p w14:paraId="76270CB8" w14:textId="77777777" w:rsidR="001E7A01" w:rsidRPr="00B526C4" w:rsidRDefault="001E7A01" w:rsidP="001E7A01">
      <w:pPr>
        <w:spacing w:line="240" w:lineRule="auto"/>
        <w:ind w:left="360" w:hanging="360"/>
        <w:jc w:val="both"/>
        <w:rPr>
          <w:rFonts w:cs="Arial"/>
        </w:rPr>
      </w:pPr>
      <w:r w:rsidRPr="00B526C4">
        <w:rPr>
          <w:rFonts w:cs="Arial"/>
        </w:rPr>
        <w:t>6   The Appellant or their representative have the opportunity to sum up their case.   No new evidence must be introduced at this stage.</w:t>
      </w:r>
    </w:p>
    <w:p w14:paraId="531FED2C" w14:textId="77777777" w:rsidR="001E7A01" w:rsidRPr="00B526C4" w:rsidRDefault="001E7A01" w:rsidP="001E7A01">
      <w:pPr>
        <w:spacing w:line="240" w:lineRule="auto"/>
        <w:ind w:left="360" w:hanging="360"/>
        <w:jc w:val="both"/>
        <w:rPr>
          <w:rFonts w:cs="Arial"/>
        </w:rPr>
      </w:pPr>
    </w:p>
    <w:p w14:paraId="0ADA946B" w14:textId="77777777" w:rsidR="001E7A01" w:rsidRPr="00B526C4" w:rsidRDefault="001E7A01" w:rsidP="001E7A01">
      <w:pPr>
        <w:spacing w:line="240" w:lineRule="auto"/>
        <w:ind w:left="360" w:hanging="360"/>
        <w:jc w:val="both"/>
        <w:rPr>
          <w:rFonts w:cs="Arial"/>
        </w:rPr>
      </w:pPr>
      <w:r w:rsidRPr="00B526C4">
        <w:rPr>
          <w:rFonts w:cs="Arial"/>
        </w:rPr>
        <w:t>7   The Management representative has the opportunity to sum up their case.  No new evidence must be introduced at this stage.</w:t>
      </w:r>
    </w:p>
    <w:p w14:paraId="7E7C81C4" w14:textId="77777777" w:rsidR="001E7A01" w:rsidRPr="00B526C4" w:rsidRDefault="001E7A01" w:rsidP="001E7A01">
      <w:pPr>
        <w:spacing w:line="240" w:lineRule="auto"/>
        <w:jc w:val="both"/>
        <w:rPr>
          <w:rFonts w:cs="Arial"/>
        </w:rPr>
      </w:pPr>
    </w:p>
    <w:p w14:paraId="098B458D" w14:textId="6F4062D2" w:rsidR="001E7A01" w:rsidRPr="00B526C4" w:rsidRDefault="001E7A01" w:rsidP="001E7A01">
      <w:pPr>
        <w:spacing w:line="240" w:lineRule="auto"/>
        <w:ind w:left="360" w:hanging="360"/>
        <w:jc w:val="both"/>
        <w:rPr>
          <w:rFonts w:cs="Arial"/>
        </w:rPr>
      </w:pPr>
      <w:r w:rsidRPr="00B526C4">
        <w:rPr>
          <w:rFonts w:cs="Arial"/>
        </w:rPr>
        <w:t xml:space="preserve">8   The parties will </w:t>
      </w:r>
      <w:r w:rsidR="00AC26D7" w:rsidRPr="00B526C4">
        <w:rPr>
          <w:rFonts w:cs="Arial"/>
        </w:rPr>
        <w:t>withdraw,</w:t>
      </w:r>
      <w:r w:rsidRPr="00B526C4">
        <w:rPr>
          <w:rFonts w:cs="Arial"/>
        </w:rPr>
        <w:t xml:space="preserve"> and the Appeal Manager will reach a decision.  In considering the decision, the Appeal Manager may recall the parties for more information provided that both parties including any witnesses where appropriate, are recalled together.</w:t>
      </w:r>
    </w:p>
    <w:p w14:paraId="3EF7E3C0" w14:textId="77777777" w:rsidR="001E7A01" w:rsidRPr="00B526C4" w:rsidRDefault="001E7A01" w:rsidP="001E7A01">
      <w:pPr>
        <w:spacing w:line="240" w:lineRule="auto"/>
        <w:jc w:val="both"/>
        <w:rPr>
          <w:rFonts w:cs="Arial"/>
        </w:rPr>
      </w:pPr>
    </w:p>
    <w:p w14:paraId="46E91910" w14:textId="77777777" w:rsidR="001E7A01" w:rsidRPr="00FD696F" w:rsidRDefault="001E7A01" w:rsidP="001E7A01">
      <w:pPr>
        <w:spacing w:line="240" w:lineRule="auto"/>
        <w:ind w:left="360" w:hanging="360"/>
        <w:jc w:val="both"/>
        <w:rPr>
          <w:rFonts w:cs="Arial"/>
        </w:rPr>
      </w:pPr>
      <w:r w:rsidRPr="00B526C4">
        <w:rPr>
          <w:rFonts w:cs="Arial"/>
        </w:rPr>
        <w:t>9   The decision must be communicated at the earliest opportunity.  The decision will also be confirmed in writing.</w:t>
      </w:r>
    </w:p>
    <w:p w14:paraId="77734C42" w14:textId="77777777" w:rsidR="001E7A01" w:rsidRPr="00FD696F" w:rsidRDefault="001E7A01" w:rsidP="001E7A01">
      <w:pPr>
        <w:spacing w:line="240" w:lineRule="auto"/>
        <w:rPr>
          <w:rFonts w:cs="Arial"/>
        </w:rPr>
      </w:pPr>
    </w:p>
    <w:p w14:paraId="1D416AD4" w14:textId="77777777" w:rsidR="001E7A01" w:rsidRPr="00FD696F" w:rsidRDefault="001E7A01" w:rsidP="001E7A01">
      <w:pPr>
        <w:spacing w:line="240" w:lineRule="auto"/>
        <w:rPr>
          <w:rFonts w:cs="Arial"/>
        </w:rPr>
      </w:pPr>
    </w:p>
    <w:p w14:paraId="71ABFB63" w14:textId="77777777" w:rsidR="001E7A01" w:rsidRPr="00FD696F" w:rsidRDefault="001E7A01" w:rsidP="001E7A01">
      <w:pPr>
        <w:spacing w:line="240" w:lineRule="auto"/>
        <w:rPr>
          <w:rFonts w:cs="Arial"/>
        </w:rPr>
      </w:pPr>
    </w:p>
    <w:p w14:paraId="6DD803E4" w14:textId="77777777" w:rsidR="001E7A01" w:rsidRDefault="001E7A01" w:rsidP="001E7A01">
      <w:pPr>
        <w:spacing w:line="240" w:lineRule="auto"/>
        <w:rPr>
          <w:rFonts w:cs="Arial"/>
          <w:b/>
          <w:bCs/>
        </w:rPr>
      </w:pPr>
    </w:p>
    <w:p w14:paraId="131A36A5" w14:textId="77777777" w:rsidR="001E7A01" w:rsidRPr="00974F98" w:rsidRDefault="001E7A01" w:rsidP="001E7A01">
      <w:pPr>
        <w:rPr>
          <w:rFonts w:cs="Arial"/>
        </w:rPr>
      </w:pPr>
    </w:p>
    <w:p w14:paraId="6FAF124F" w14:textId="77777777" w:rsidR="001E7A01" w:rsidRPr="00974F98" w:rsidRDefault="001E7A01" w:rsidP="001E7A01">
      <w:pPr>
        <w:rPr>
          <w:rFonts w:cs="Arial"/>
        </w:rPr>
      </w:pPr>
    </w:p>
    <w:p w14:paraId="2A5E4DA6" w14:textId="77777777" w:rsidR="001E7A01" w:rsidRPr="00974F98" w:rsidRDefault="001E7A01" w:rsidP="001E7A01">
      <w:pPr>
        <w:rPr>
          <w:rFonts w:cs="Arial"/>
        </w:rPr>
      </w:pPr>
    </w:p>
    <w:p w14:paraId="7ED590F9" w14:textId="77777777" w:rsidR="001E7A01" w:rsidRPr="00974F98" w:rsidRDefault="001E7A01" w:rsidP="001E7A01">
      <w:pPr>
        <w:rPr>
          <w:rFonts w:cs="Arial"/>
        </w:rPr>
      </w:pPr>
    </w:p>
    <w:p w14:paraId="62279F16" w14:textId="77777777" w:rsidR="001E7A01" w:rsidRPr="00974F98" w:rsidRDefault="001E7A01" w:rsidP="001E7A01">
      <w:pPr>
        <w:rPr>
          <w:rFonts w:cs="Arial"/>
        </w:rPr>
      </w:pPr>
    </w:p>
    <w:p w14:paraId="250EE7EF" w14:textId="77777777" w:rsidR="001E7A01" w:rsidRPr="00974F98" w:rsidRDefault="001E7A01" w:rsidP="001E7A01">
      <w:pPr>
        <w:rPr>
          <w:rFonts w:cs="Arial"/>
        </w:rPr>
      </w:pPr>
    </w:p>
    <w:p w14:paraId="61E12406" w14:textId="77777777" w:rsidR="00D54CA3" w:rsidRDefault="00D54CA3">
      <w:pPr>
        <w:spacing w:line="240" w:lineRule="auto"/>
        <w:rPr>
          <w:rFonts w:cs="Arial"/>
        </w:rPr>
        <w:sectPr w:rsidR="00D54CA3" w:rsidSect="00D54CA3">
          <w:headerReference w:type="even" r:id="rId14"/>
          <w:headerReference w:type="default" r:id="rId15"/>
          <w:footerReference w:type="even" r:id="rId16"/>
          <w:footerReference w:type="default" r:id="rId17"/>
          <w:headerReference w:type="first" r:id="rId18"/>
          <w:footerReference w:type="first" r:id="rId19"/>
          <w:pgSz w:w="11906" w:h="16838" w:code="9"/>
          <w:pgMar w:top="1435" w:right="566" w:bottom="709" w:left="851" w:header="0" w:footer="567" w:gutter="0"/>
          <w:cols w:space="708"/>
          <w:titlePg/>
          <w:docGrid w:linePitch="360"/>
        </w:sectPr>
      </w:pPr>
    </w:p>
    <w:p w14:paraId="591582FE" w14:textId="77777777" w:rsidR="001E7A01" w:rsidRDefault="001E7A01" w:rsidP="00D54CA3">
      <w:pPr>
        <w:spacing w:line="240" w:lineRule="auto"/>
        <w:rPr>
          <w:rFonts w:cs="Arial"/>
        </w:rPr>
      </w:pPr>
    </w:p>
    <w:p w14:paraId="601A30D0" w14:textId="77777777" w:rsidR="00D54CA3" w:rsidRPr="00D54CA3" w:rsidRDefault="00D54CA3" w:rsidP="00D54CA3">
      <w:pPr>
        <w:rPr>
          <w:rFonts w:cs="Arial"/>
        </w:rPr>
      </w:pPr>
    </w:p>
    <w:p w14:paraId="23A49307" w14:textId="69DB5AC3" w:rsidR="00D54CA3" w:rsidRDefault="00D54CA3" w:rsidP="00D54CA3">
      <w:pPr>
        <w:pStyle w:val="Heading1"/>
      </w:pPr>
      <w:r>
        <w:t>Appendix 4 – Disciplinary Process Map</w:t>
      </w:r>
    </w:p>
    <w:p w14:paraId="7BA9363A" w14:textId="6A5215F8" w:rsidR="00D54CA3" w:rsidRPr="00552A8A" w:rsidRDefault="00D54CA3" w:rsidP="00D54CA3">
      <w:r>
        <w:object w:dxaOrig="31161" w:dyaOrig="10114" w14:anchorId="64674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2pt;height:402.75pt" o:ole="">
            <v:imagedata r:id="rId20" o:title=""/>
          </v:shape>
          <o:OLEObject Type="Embed" ProgID="Visio.Drawing.11" ShapeID="_x0000_i1025" DrawAspect="Content" ObjectID="_1772020627" r:id="rId21"/>
        </w:object>
      </w:r>
    </w:p>
    <w:sectPr w:rsidR="00D54CA3" w:rsidRPr="00552A8A" w:rsidSect="00D54CA3">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851" w:right="1435" w:bottom="566" w:left="709"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96AE4" w14:textId="77777777" w:rsidR="00720D19" w:rsidRDefault="00720D19">
      <w:r>
        <w:separator/>
      </w:r>
    </w:p>
    <w:p w14:paraId="6AF69534" w14:textId="77777777" w:rsidR="00720D19" w:rsidRDefault="00720D19"/>
  </w:endnote>
  <w:endnote w:type="continuationSeparator" w:id="0">
    <w:p w14:paraId="38343F4C" w14:textId="77777777" w:rsidR="00720D19" w:rsidRDefault="00720D19">
      <w:r>
        <w:continuationSeparator/>
      </w:r>
    </w:p>
    <w:p w14:paraId="476D1895" w14:textId="77777777" w:rsidR="00720D19" w:rsidRDefault="00720D19"/>
  </w:endnote>
  <w:endnote w:type="continuationNotice" w:id="1">
    <w:p w14:paraId="67C93C64" w14:textId="77777777" w:rsidR="00AE5978" w:rsidRDefault="00AE59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7E87" w14:textId="77777777" w:rsidR="001E7A01" w:rsidRPr="007257C5" w:rsidRDefault="001E7A01"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Pr>
        <w:rFonts w:cs="Arial"/>
        <w:b/>
        <w:noProof/>
        <w:color w:val="999999"/>
        <w:sz w:val="19"/>
        <w:szCs w:val="19"/>
      </w:rPr>
      <w:t>4</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 xml:space="preserve">Serving the </w:t>
    </w:r>
    <w:r w:rsidRPr="00D77EAB">
      <w:rPr>
        <w:rFonts w:cs="Arial"/>
        <w:b/>
        <w:color w:val="0082AA"/>
        <w:sz w:val="19"/>
        <w:szCs w:val="19"/>
      </w:rPr>
      <w:t>people</w:t>
    </w:r>
    <w:r w:rsidRPr="007F0F4C">
      <w:rPr>
        <w:rFonts w:cs="Arial"/>
        <w:b/>
        <w:color w:val="007EA9"/>
        <w:sz w:val="19"/>
        <w:szCs w:val="19"/>
      </w:rPr>
      <w:t xml:space="preserve"> of Cumbria</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 xml:space="preserve"> Name/v.1.0/MonthYear </w:t>
    </w:r>
    <w:r>
      <w:rPr>
        <w:rFonts w:cs="Arial"/>
        <w:b/>
        <w:color w:val="007EA9"/>
        <w:sz w:val="19"/>
        <w:szCs w:val="19"/>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785375"/>
      <w:docPartObj>
        <w:docPartGallery w:val="Page Numbers (Bottom of Page)"/>
        <w:docPartUnique/>
      </w:docPartObj>
    </w:sdtPr>
    <w:sdtEndPr/>
    <w:sdtContent>
      <w:p w14:paraId="668A6EFC" w14:textId="4E3A0DB4" w:rsidR="00D54CA3" w:rsidRDefault="00AC26D7">
        <w:pPr>
          <w:pStyle w:val="Footer"/>
        </w:pPr>
        <w:r>
          <w:rPr>
            <w:noProof/>
          </w:rPr>
          <w:drawing>
            <wp:anchor distT="0" distB="0" distL="114300" distR="114300" simplePos="0" relativeHeight="251658247" behindDoc="1" locked="0" layoutInCell="1" allowOverlap="1" wp14:anchorId="2638DD92" wp14:editId="092CC5A1">
              <wp:simplePos x="0" y="0"/>
              <wp:positionH relativeFrom="page">
                <wp:align>right</wp:align>
              </wp:positionH>
              <wp:positionV relativeFrom="paragraph">
                <wp:posOffset>100087</wp:posOffset>
              </wp:positionV>
              <wp:extent cx="7559675" cy="571939"/>
              <wp:effectExtent l="0" t="0" r="317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D54CA3">
          <w:fldChar w:fldCharType="begin"/>
        </w:r>
        <w:r w:rsidR="00D54CA3">
          <w:instrText>PAGE   \* MERGEFORMAT</w:instrText>
        </w:r>
        <w:r w:rsidR="00D54CA3">
          <w:fldChar w:fldCharType="separate"/>
        </w:r>
        <w:r w:rsidR="00D54CA3">
          <w:rPr>
            <w:lang w:val="en-GB"/>
          </w:rPr>
          <w:t>2</w:t>
        </w:r>
        <w:r w:rsidR="00D54CA3">
          <w:fldChar w:fldCharType="end"/>
        </w:r>
      </w:p>
    </w:sdtContent>
  </w:sdt>
  <w:p w14:paraId="5A26B320" w14:textId="4E592DAC" w:rsidR="001E7A01" w:rsidRPr="003A23A5" w:rsidRDefault="001E7A01" w:rsidP="00FC344C">
    <w:pPr>
      <w:tabs>
        <w:tab w:val="left" w:pos="5103"/>
        <w:tab w:val="left" w:pos="6521"/>
      </w:tabs>
      <w:rPr>
        <w:rFonts w:cs="Arial"/>
        <w:b/>
        <w:color w:val="999999"/>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5841" w14:textId="4EC27E9D" w:rsidR="001E7A01" w:rsidRPr="007257C5" w:rsidRDefault="00AC26D7"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58246" behindDoc="1" locked="0" layoutInCell="1" allowOverlap="1" wp14:anchorId="5007BA29" wp14:editId="2E9BB960">
          <wp:simplePos x="0" y="0"/>
          <wp:positionH relativeFrom="page">
            <wp:align>right</wp:align>
          </wp:positionH>
          <wp:positionV relativeFrom="paragraph">
            <wp:posOffset>-1023971</wp:posOffset>
          </wp:positionV>
          <wp:extent cx="7559675" cy="1549867"/>
          <wp:effectExtent l="0" t="0" r="3175" b="0"/>
          <wp:wrapNone/>
          <wp:docPr id="24" name="Picture 24"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867"/>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58241"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70F7EBEF" w:rsidR="0064303C" w:rsidRPr="00922A40" w:rsidRDefault="00597CF6" w:rsidP="0064303C">
    <w:pPr>
      <w:rPr>
        <w:rFonts w:cs="Arial"/>
        <w:b/>
        <w:color w:val="2C2F2E"/>
        <w:sz w:val="19"/>
        <w:szCs w:val="19"/>
      </w:rPr>
    </w:pPr>
    <w:r>
      <w:rPr>
        <w:noProof/>
      </w:rPr>
      <w:drawing>
        <wp:anchor distT="0" distB="0" distL="114300" distR="114300" simplePos="0" relativeHeight="251658243" behindDoc="1" locked="0" layoutInCell="1" allowOverlap="1" wp14:anchorId="486BC03A" wp14:editId="76A568F8">
          <wp:simplePos x="0" y="0"/>
          <wp:positionH relativeFrom="margin">
            <wp:align>center</wp:align>
          </wp:positionH>
          <wp:positionV relativeFrom="paragraph">
            <wp:posOffset>95250</wp:posOffset>
          </wp:positionV>
          <wp:extent cx="7559675" cy="571939"/>
          <wp:effectExtent l="0" t="0" r="3175"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736E7E80" w:rsidR="00282847" w:rsidRDefault="0028284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28460AA5" w:rsidR="00282847" w:rsidRPr="007257C5" w:rsidRDefault="00282847"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E1535" w14:textId="77777777" w:rsidR="00720D19" w:rsidRDefault="00720D19">
      <w:r>
        <w:separator/>
      </w:r>
    </w:p>
    <w:p w14:paraId="27D066ED" w14:textId="77777777" w:rsidR="00720D19" w:rsidRDefault="00720D19"/>
  </w:footnote>
  <w:footnote w:type="continuationSeparator" w:id="0">
    <w:p w14:paraId="5D349943" w14:textId="77777777" w:rsidR="00720D19" w:rsidRDefault="00720D19">
      <w:r>
        <w:continuationSeparator/>
      </w:r>
    </w:p>
    <w:p w14:paraId="45E87A14" w14:textId="77777777" w:rsidR="00720D19" w:rsidRDefault="00720D19"/>
  </w:footnote>
  <w:footnote w:type="continuationNotice" w:id="1">
    <w:p w14:paraId="1A3EB3A2" w14:textId="77777777" w:rsidR="00AE5978" w:rsidRDefault="00AE59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2938" w14:textId="77777777" w:rsidR="001E7A01" w:rsidRDefault="001E7A01" w:rsidP="000D0DFF">
    <w:pPr>
      <w:pBdr>
        <w:bottom w:val="single" w:sz="4" w:space="1" w:color="007EA9"/>
      </w:pBdr>
      <w:tabs>
        <w:tab w:val="left" w:pos="0"/>
      </w:tabs>
      <w:ind w:left="-851" w:right="-851"/>
      <w:rPr>
        <w:rFonts w:cs="Arial"/>
        <w:b/>
        <w:color w:val="007EA9"/>
        <w:sz w:val="19"/>
        <w:szCs w:val="19"/>
      </w:rPr>
    </w:pPr>
  </w:p>
  <w:p w14:paraId="4EF20EBA" w14:textId="77777777" w:rsidR="001E7A01" w:rsidRDefault="001E7A01" w:rsidP="000D0DFF">
    <w:pPr>
      <w:pBdr>
        <w:bottom w:val="single" w:sz="4" w:space="1" w:color="007EA9"/>
      </w:pBdr>
      <w:tabs>
        <w:tab w:val="left" w:pos="0"/>
      </w:tabs>
      <w:ind w:left="-851" w:right="-851"/>
      <w:rPr>
        <w:rFonts w:cs="Arial"/>
        <w:b/>
        <w:color w:val="007EA9"/>
        <w:sz w:val="19"/>
        <w:szCs w:val="19"/>
      </w:rPr>
    </w:pPr>
  </w:p>
  <w:p w14:paraId="372BD70E" w14:textId="77777777" w:rsidR="001E7A01" w:rsidRDefault="001E7A01"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Appendix 1</w:t>
    </w:r>
  </w:p>
  <w:p w14:paraId="27E5F3A0" w14:textId="77777777" w:rsidR="001E7A01" w:rsidRPr="003A23A5" w:rsidRDefault="001E7A01" w:rsidP="000D0DFF">
    <w:pPr>
      <w:pBdr>
        <w:bottom w:val="single" w:sz="4" w:space="1" w:color="007EA9"/>
      </w:pBdr>
      <w:tabs>
        <w:tab w:val="left" w:pos="0"/>
      </w:tabs>
      <w:ind w:left="-851" w:right="-851"/>
      <w:rPr>
        <w:rFonts w:cs="Arial"/>
        <w:b/>
        <w:color w:val="007EA9"/>
        <w:sz w:val="19"/>
        <w:szCs w:val="19"/>
      </w:rPr>
    </w:pPr>
  </w:p>
  <w:p w14:paraId="3BC01C2A" w14:textId="77777777" w:rsidR="001E7A01" w:rsidRPr="000D0DFF" w:rsidRDefault="001E7A01"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B20E" w14:textId="1BAE2946" w:rsidR="001E7A01" w:rsidRDefault="00AC26D7" w:rsidP="000D0DFF">
    <w:pPr>
      <w:tabs>
        <w:tab w:val="left" w:pos="0"/>
      </w:tabs>
      <w:ind w:left="-851" w:right="-56"/>
      <w:jc w:val="right"/>
      <w:rPr>
        <w:rFonts w:cs="Arial"/>
        <w:b/>
        <w:color w:val="007EA9"/>
        <w:sz w:val="19"/>
        <w:szCs w:val="19"/>
      </w:rPr>
    </w:pPr>
    <w:r>
      <w:rPr>
        <w:noProof/>
      </w:rPr>
      <w:drawing>
        <wp:anchor distT="0" distB="0" distL="114300" distR="114300" simplePos="0" relativeHeight="251658245" behindDoc="1" locked="0" layoutInCell="1" allowOverlap="1" wp14:anchorId="24631ED6" wp14:editId="4AC7D691">
          <wp:simplePos x="0" y="0"/>
          <wp:positionH relativeFrom="page">
            <wp:align>right</wp:align>
          </wp:positionH>
          <wp:positionV relativeFrom="paragraph">
            <wp:posOffset>14605</wp:posOffset>
          </wp:positionV>
          <wp:extent cx="8135470" cy="46481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8135470" cy="464815"/>
                  </a:xfrm>
                  <a:prstGeom prst="rect">
                    <a:avLst/>
                  </a:prstGeom>
                </pic:spPr>
              </pic:pic>
            </a:graphicData>
          </a:graphic>
          <wp14:sizeRelH relativeFrom="page">
            <wp14:pctWidth>0</wp14:pctWidth>
          </wp14:sizeRelH>
          <wp14:sizeRelV relativeFrom="page">
            <wp14:pctHeight>0</wp14:pctHeight>
          </wp14:sizeRelV>
        </wp:anchor>
      </w:drawing>
    </w:r>
  </w:p>
  <w:p w14:paraId="1858BDAC" w14:textId="745E2042" w:rsidR="001E7A01" w:rsidRDefault="001E7A01" w:rsidP="000D0DFF">
    <w:pPr>
      <w:tabs>
        <w:tab w:val="left" w:pos="0"/>
      </w:tabs>
      <w:ind w:left="-851" w:right="-56"/>
      <w:jc w:val="right"/>
      <w:rPr>
        <w:rFonts w:cs="Arial"/>
        <w:b/>
        <w:color w:val="007EA9"/>
        <w:sz w:val="19"/>
        <w:szCs w:val="19"/>
      </w:rPr>
    </w:pPr>
  </w:p>
  <w:p w14:paraId="1F712942" w14:textId="4055FF61" w:rsidR="001E7A01" w:rsidRDefault="001E7A01" w:rsidP="004A63D1">
    <w:pPr>
      <w:tabs>
        <w:tab w:val="left" w:pos="0"/>
      </w:tabs>
      <w:ind w:left="-851" w:right="-56"/>
      <w:rPr>
        <w:rFonts w:cs="Arial"/>
        <w:b/>
        <w:color w:val="007EA9"/>
        <w:sz w:val="19"/>
        <w:szCs w:val="19"/>
      </w:rPr>
    </w:pPr>
    <w:r>
      <w:rPr>
        <w:rFonts w:cs="Arial"/>
        <w:b/>
        <w:color w:val="007EA9"/>
        <w:sz w:val="19"/>
        <w:szCs w:val="19"/>
      </w:rPr>
      <w:tab/>
    </w:r>
    <w:r>
      <w:rPr>
        <w:rFonts w:cs="Arial"/>
        <w:b/>
        <w:color w:val="007EA9"/>
        <w:sz w:val="19"/>
        <w:szCs w:val="19"/>
      </w:rPr>
      <w:tab/>
    </w:r>
    <w:r>
      <w:rPr>
        <w:rFonts w:cs="Arial"/>
        <w:b/>
        <w:color w:val="007EA9"/>
        <w:sz w:val="19"/>
        <w:szCs w:val="19"/>
      </w:rPr>
      <w:tab/>
    </w:r>
  </w:p>
  <w:p w14:paraId="1F1D5CD7" w14:textId="4052AE1F" w:rsidR="001E7A01" w:rsidRPr="000D0DFF" w:rsidRDefault="001E7A01"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9F2F" w14:textId="6D6DCB02" w:rsidR="001E7A01" w:rsidRDefault="001E7A01">
    <w:pPr>
      <w:pStyle w:val="Header"/>
    </w:pPr>
    <w:r>
      <w:rPr>
        <w:noProof/>
      </w:rPr>
      <w:drawing>
        <wp:anchor distT="0" distB="0" distL="114300" distR="114300" simplePos="0" relativeHeight="251658244" behindDoc="1" locked="0" layoutInCell="1" allowOverlap="1" wp14:anchorId="2811F920" wp14:editId="1F4AE2EE">
          <wp:simplePos x="0" y="0"/>
          <wp:positionH relativeFrom="page">
            <wp:align>left</wp:align>
          </wp:positionH>
          <wp:positionV relativeFrom="paragraph">
            <wp:posOffset>0</wp:posOffset>
          </wp:positionV>
          <wp:extent cx="7805610" cy="891695"/>
          <wp:effectExtent l="0" t="0" r="5080" b="381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805610" cy="89169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8240"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3B2FCFC0" w:rsidR="00282847" w:rsidRDefault="00CB1A58" w:rsidP="000D0DFF">
    <w:pPr>
      <w:tabs>
        <w:tab w:val="left" w:pos="0"/>
      </w:tabs>
      <w:ind w:left="-851" w:right="-56"/>
      <w:jc w:val="right"/>
      <w:rPr>
        <w:rFonts w:cs="Arial"/>
        <w:b/>
        <w:color w:val="007EA9"/>
        <w:sz w:val="19"/>
        <w:szCs w:val="19"/>
      </w:rPr>
    </w:pPr>
    <w:r>
      <w:rPr>
        <w:noProof/>
      </w:rPr>
      <w:drawing>
        <wp:anchor distT="0" distB="0" distL="114300" distR="114300" simplePos="0" relativeHeight="251658242" behindDoc="1" locked="0" layoutInCell="1" allowOverlap="1" wp14:anchorId="3441BD63" wp14:editId="4C14CD1B">
          <wp:simplePos x="0" y="0"/>
          <wp:positionH relativeFrom="margin">
            <wp:align>center</wp:align>
          </wp:positionH>
          <wp:positionV relativeFrom="paragraph">
            <wp:posOffset>1904</wp:posOffset>
          </wp:positionV>
          <wp:extent cx="8135470" cy="464815"/>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8135470" cy="46481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46BBA8C3">
          <wp:extent cx="10820400" cy="863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0823821"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B3B"/>
    <w:multiLevelType w:val="hybridMultilevel"/>
    <w:tmpl w:val="2F7C28B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9B92C9C"/>
    <w:multiLevelType w:val="hybridMultilevel"/>
    <w:tmpl w:val="15187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34BFD"/>
    <w:multiLevelType w:val="hybridMultilevel"/>
    <w:tmpl w:val="D6425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F36B2"/>
    <w:multiLevelType w:val="hybridMultilevel"/>
    <w:tmpl w:val="931AC17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15C2E12"/>
    <w:multiLevelType w:val="multilevel"/>
    <w:tmpl w:val="2A1C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B0640B"/>
    <w:multiLevelType w:val="hybridMultilevel"/>
    <w:tmpl w:val="749C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43BC8"/>
    <w:multiLevelType w:val="hybridMultilevel"/>
    <w:tmpl w:val="365E0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C681E"/>
    <w:multiLevelType w:val="hybridMultilevel"/>
    <w:tmpl w:val="44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454C0"/>
    <w:multiLevelType w:val="hybridMultilevel"/>
    <w:tmpl w:val="282472A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299B4E63"/>
    <w:multiLevelType w:val="hybridMultilevel"/>
    <w:tmpl w:val="E816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240C9"/>
    <w:multiLevelType w:val="hybridMultilevel"/>
    <w:tmpl w:val="D188CEA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B7F3B72"/>
    <w:multiLevelType w:val="hybridMultilevel"/>
    <w:tmpl w:val="F536C3A6"/>
    <w:lvl w:ilvl="0" w:tplc="C2A25F5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07F781B"/>
    <w:multiLevelType w:val="hybridMultilevel"/>
    <w:tmpl w:val="C8F6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2D5F53"/>
    <w:multiLevelType w:val="hybridMultilevel"/>
    <w:tmpl w:val="5CA8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4D23CB"/>
    <w:multiLevelType w:val="hybridMultilevel"/>
    <w:tmpl w:val="28BE4358"/>
    <w:lvl w:ilvl="0" w:tplc="08090001">
      <w:start w:val="1"/>
      <w:numFmt w:val="bullet"/>
      <w:lvlText w:val=""/>
      <w:lvlJc w:val="left"/>
      <w:pPr>
        <w:ind w:left="790" w:hanging="360"/>
      </w:pPr>
      <w:rPr>
        <w:rFonts w:ascii="Symbol" w:hAnsi="Symbol" w:hint="default"/>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15" w15:restartNumberingAfterBreak="0">
    <w:nsid w:val="5329144E"/>
    <w:multiLevelType w:val="hybridMultilevel"/>
    <w:tmpl w:val="4744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202012"/>
    <w:multiLevelType w:val="hybridMultilevel"/>
    <w:tmpl w:val="F3080BC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60EC1873"/>
    <w:multiLevelType w:val="hybridMultilevel"/>
    <w:tmpl w:val="8EFAA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D90DC8"/>
    <w:multiLevelType w:val="hybridMultilevel"/>
    <w:tmpl w:val="EE4C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E04AEF"/>
    <w:multiLevelType w:val="hybridMultilevel"/>
    <w:tmpl w:val="F014BB06"/>
    <w:lvl w:ilvl="0" w:tplc="C2A25F5E">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69CC100F"/>
    <w:multiLevelType w:val="hybridMultilevel"/>
    <w:tmpl w:val="8344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8C1640"/>
    <w:multiLevelType w:val="hybridMultilevel"/>
    <w:tmpl w:val="764E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3E77AF"/>
    <w:multiLevelType w:val="hybridMultilevel"/>
    <w:tmpl w:val="983A7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574D78"/>
    <w:multiLevelType w:val="hybridMultilevel"/>
    <w:tmpl w:val="92B6E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C4629"/>
    <w:multiLevelType w:val="hybridMultilevel"/>
    <w:tmpl w:val="B71634A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5" w15:restartNumberingAfterBreak="0">
    <w:nsid w:val="7B6D51D8"/>
    <w:multiLevelType w:val="hybridMultilevel"/>
    <w:tmpl w:val="9A02E0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7160E6"/>
    <w:multiLevelType w:val="hybridMultilevel"/>
    <w:tmpl w:val="30B63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6502818">
    <w:abstractNumId w:val="4"/>
  </w:num>
  <w:num w:numId="2" w16cid:durableId="1142237042">
    <w:abstractNumId w:val="18"/>
  </w:num>
  <w:num w:numId="3" w16cid:durableId="1223635564">
    <w:abstractNumId w:val="3"/>
  </w:num>
  <w:num w:numId="4" w16cid:durableId="539628528">
    <w:abstractNumId w:val="11"/>
  </w:num>
  <w:num w:numId="5" w16cid:durableId="1198815074">
    <w:abstractNumId w:val="8"/>
  </w:num>
  <w:num w:numId="6" w16cid:durableId="963996924">
    <w:abstractNumId w:val="20"/>
  </w:num>
  <w:num w:numId="7" w16cid:durableId="1198738824">
    <w:abstractNumId w:val="26"/>
  </w:num>
  <w:num w:numId="8" w16cid:durableId="1086995980">
    <w:abstractNumId w:val="15"/>
  </w:num>
  <w:num w:numId="9" w16cid:durableId="641929596">
    <w:abstractNumId w:val="22"/>
  </w:num>
  <w:num w:numId="10" w16cid:durableId="742338201">
    <w:abstractNumId w:val="2"/>
  </w:num>
  <w:num w:numId="11" w16cid:durableId="1579552861">
    <w:abstractNumId w:val="1"/>
  </w:num>
  <w:num w:numId="12" w16cid:durableId="1736318094">
    <w:abstractNumId w:val="21"/>
  </w:num>
  <w:num w:numId="13" w16cid:durableId="1979649502">
    <w:abstractNumId w:val="0"/>
  </w:num>
  <w:num w:numId="14" w16cid:durableId="528763774">
    <w:abstractNumId w:val="14"/>
  </w:num>
  <w:num w:numId="15" w16cid:durableId="1856336236">
    <w:abstractNumId w:val="12"/>
  </w:num>
  <w:num w:numId="16" w16cid:durableId="40400776">
    <w:abstractNumId w:val="24"/>
  </w:num>
  <w:num w:numId="17" w16cid:durableId="1753772610">
    <w:abstractNumId w:val="5"/>
  </w:num>
  <w:num w:numId="18" w16cid:durableId="475529517">
    <w:abstractNumId w:val="25"/>
  </w:num>
  <w:num w:numId="19" w16cid:durableId="289828259">
    <w:abstractNumId w:val="13"/>
  </w:num>
  <w:num w:numId="20" w16cid:durableId="924802666">
    <w:abstractNumId w:val="7"/>
  </w:num>
  <w:num w:numId="21" w16cid:durableId="1453282303">
    <w:abstractNumId w:val="16"/>
  </w:num>
  <w:num w:numId="22" w16cid:durableId="1446584530">
    <w:abstractNumId w:val="9"/>
  </w:num>
  <w:num w:numId="23" w16cid:durableId="1360859415">
    <w:abstractNumId w:val="23"/>
  </w:num>
  <w:num w:numId="24" w16cid:durableId="947927580">
    <w:abstractNumId w:val="17"/>
  </w:num>
  <w:num w:numId="25" w16cid:durableId="263340170">
    <w:abstractNumId w:val="6"/>
  </w:num>
  <w:num w:numId="26" w16cid:durableId="2021084014">
    <w:abstractNumId w:val="19"/>
  </w:num>
  <w:num w:numId="27" w16cid:durableId="25980024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36"/>
    <w:rsid w:val="000103E3"/>
    <w:rsid w:val="000118EF"/>
    <w:rsid w:val="00014C92"/>
    <w:rsid w:val="00015A79"/>
    <w:rsid w:val="000162B0"/>
    <w:rsid w:val="00020DCB"/>
    <w:rsid w:val="000254D9"/>
    <w:rsid w:val="0002751C"/>
    <w:rsid w:val="000334B2"/>
    <w:rsid w:val="000357C6"/>
    <w:rsid w:val="00037852"/>
    <w:rsid w:val="00045A0A"/>
    <w:rsid w:val="0005097B"/>
    <w:rsid w:val="00054F7E"/>
    <w:rsid w:val="00055692"/>
    <w:rsid w:val="00061865"/>
    <w:rsid w:val="000655C3"/>
    <w:rsid w:val="000655EB"/>
    <w:rsid w:val="00074934"/>
    <w:rsid w:val="000749EF"/>
    <w:rsid w:val="000814C5"/>
    <w:rsid w:val="00084C07"/>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15C"/>
    <w:rsid w:val="0018284F"/>
    <w:rsid w:val="00186338"/>
    <w:rsid w:val="00192267"/>
    <w:rsid w:val="00193472"/>
    <w:rsid w:val="00196EB5"/>
    <w:rsid w:val="001A0858"/>
    <w:rsid w:val="001A1D46"/>
    <w:rsid w:val="001A28C4"/>
    <w:rsid w:val="001A2B01"/>
    <w:rsid w:val="001A6C88"/>
    <w:rsid w:val="001B02BC"/>
    <w:rsid w:val="001B2021"/>
    <w:rsid w:val="001B2246"/>
    <w:rsid w:val="001B2E3C"/>
    <w:rsid w:val="001B625A"/>
    <w:rsid w:val="001B7220"/>
    <w:rsid w:val="001C209C"/>
    <w:rsid w:val="001C3023"/>
    <w:rsid w:val="001D0693"/>
    <w:rsid w:val="001D155C"/>
    <w:rsid w:val="001E0E1F"/>
    <w:rsid w:val="001E3959"/>
    <w:rsid w:val="001E5DBA"/>
    <w:rsid w:val="001E7A01"/>
    <w:rsid w:val="001F1C3B"/>
    <w:rsid w:val="001F2136"/>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1CB7"/>
    <w:rsid w:val="00262990"/>
    <w:rsid w:val="002630D4"/>
    <w:rsid w:val="00265789"/>
    <w:rsid w:val="00267870"/>
    <w:rsid w:val="00267CB4"/>
    <w:rsid w:val="00275F83"/>
    <w:rsid w:val="00282847"/>
    <w:rsid w:val="002949B5"/>
    <w:rsid w:val="00297394"/>
    <w:rsid w:val="0029797D"/>
    <w:rsid w:val="002A2E46"/>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2BE1"/>
    <w:rsid w:val="00345F8A"/>
    <w:rsid w:val="00352DC9"/>
    <w:rsid w:val="00361F2C"/>
    <w:rsid w:val="00362EE5"/>
    <w:rsid w:val="00370EF3"/>
    <w:rsid w:val="00373C28"/>
    <w:rsid w:val="003753CB"/>
    <w:rsid w:val="00376381"/>
    <w:rsid w:val="00377C41"/>
    <w:rsid w:val="00384EE4"/>
    <w:rsid w:val="00385FF9"/>
    <w:rsid w:val="003943BA"/>
    <w:rsid w:val="00397922"/>
    <w:rsid w:val="003A1DCD"/>
    <w:rsid w:val="003A23A5"/>
    <w:rsid w:val="003A3117"/>
    <w:rsid w:val="003A68A9"/>
    <w:rsid w:val="003A7FC7"/>
    <w:rsid w:val="003B2690"/>
    <w:rsid w:val="003B7552"/>
    <w:rsid w:val="003C3FBE"/>
    <w:rsid w:val="003C50FA"/>
    <w:rsid w:val="003D18FB"/>
    <w:rsid w:val="003D2E11"/>
    <w:rsid w:val="003D5EC2"/>
    <w:rsid w:val="003E2C80"/>
    <w:rsid w:val="003E5DD4"/>
    <w:rsid w:val="003E6552"/>
    <w:rsid w:val="003F172B"/>
    <w:rsid w:val="003F1DA2"/>
    <w:rsid w:val="003F4818"/>
    <w:rsid w:val="003F6B1B"/>
    <w:rsid w:val="004021D3"/>
    <w:rsid w:val="00404274"/>
    <w:rsid w:val="00413E8D"/>
    <w:rsid w:val="004168A4"/>
    <w:rsid w:val="004253EA"/>
    <w:rsid w:val="004263CF"/>
    <w:rsid w:val="00427035"/>
    <w:rsid w:val="0044134B"/>
    <w:rsid w:val="004459E2"/>
    <w:rsid w:val="00447A2F"/>
    <w:rsid w:val="00453786"/>
    <w:rsid w:val="004553D8"/>
    <w:rsid w:val="004600CD"/>
    <w:rsid w:val="00461124"/>
    <w:rsid w:val="00462943"/>
    <w:rsid w:val="004740ED"/>
    <w:rsid w:val="004913BD"/>
    <w:rsid w:val="00492A5D"/>
    <w:rsid w:val="004A632C"/>
    <w:rsid w:val="004B0EBD"/>
    <w:rsid w:val="004B1516"/>
    <w:rsid w:val="004B46C2"/>
    <w:rsid w:val="004B472C"/>
    <w:rsid w:val="004B52FF"/>
    <w:rsid w:val="004C0467"/>
    <w:rsid w:val="004C09F0"/>
    <w:rsid w:val="004C0B30"/>
    <w:rsid w:val="004C0F37"/>
    <w:rsid w:val="004C4F84"/>
    <w:rsid w:val="004E1ABA"/>
    <w:rsid w:val="004E3AD9"/>
    <w:rsid w:val="004E47C2"/>
    <w:rsid w:val="004E7AC9"/>
    <w:rsid w:val="004F413D"/>
    <w:rsid w:val="004F780D"/>
    <w:rsid w:val="005012E8"/>
    <w:rsid w:val="00502870"/>
    <w:rsid w:val="00506957"/>
    <w:rsid w:val="00515D3D"/>
    <w:rsid w:val="00523C36"/>
    <w:rsid w:val="00532349"/>
    <w:rsid w:val="00540D1D"/>
    <w:rsid w:val="00541565"/>
    <w:rsid w:val="005464C2"/>
    <w:rsid w:val="00546F07"/>
    <w:rsid w:val="00547376"/>
    <w:rsid w:val="005536FF"/>
    <w:rsid w:val="0055487F"/>
    <w:rsid w:val="00555AB3"/>
    <w:rsid w:val="00560E18"/>
    <w:rsid w:val="00566707"/>
    <w:rsid w:val="005733EC"/>
    <w:rsid w:val="00573984"/>
    <w:rsid w:val="00573C11"/>
    <w:rsid w:val="0058122A"/>
    <w:rsid w:val="0058330C"/>
    <w:rsid w:val="00592AE0"/>
    <w:rsid w:val="00593EDE"/>
    <w:rsid w:val="00597CF6"/>
    <w:rsid w:val="005A0FC3"/>
    <w:rsid w:val="005A1EE8"/>
    <w:rsid w:val="005A2F69"/>
    <w:rsid w:val="005A552F"/>
    <w:rsid w:val="005B4400"/>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367AD"/>
    <w:rsid w:val="00642490"/>
    <w:rsid w:val="0064303C"/>
    <w:rsid w:val="00644072"/>
    <w:rsid w:val="006440E0"/>
    <w:rsid w:val="0064524B"/>
    <w:rsid w:val="0064541A"/>
    <w:rsid w:val="00647B1B"/>
    <w:rsid w:val="00651188"/>
    <w:rsid w:val="00661973"/>
    <w:rsid w:val="00663175"/>
    <w:rsid w:val="006704DE"/>
    <w:rsid w:val="0067774B"/>
    <w:rsid w:val="006836F4"/>
    <w:rsid w:val="00687175"/>
    <w:rsid w:val="006A2DCC"/>
    <w:rsid w:val="006B1240"/>
    <w:rsid w:val="006B5DA1"/>
    <w:rsid w:val="006C26C7"/>
    <w:rsid w:val="006C2B40"/>
    <w:rsid w:val="006C36D9"/>
    <w:rsid w:val="006C6794"/>
    <w:rsid w:val="006C6A86"/>
    <w:rsid w:val="006D5585"/>
    <w:rsid w:val="006D61F4"/>
    <w:rsid w:val="006D7075"/>
    <w:rsid w:val="006F0F6F"/>
    <w:rsid w:val="006F77BD"/>
    <w:rsid w:val="007006E2"/>
    <w:rsid w:val="00704118"/>
    <w:rsid w:val="00705CD3"/>
    <w:rsid w:val="0070771E"/>
    <w:rsid w:val="0071194E"/>
    <w:rsid w:val="007138EE"/>
    <w:rsid w:val="00714513"/>
    <w:rsid w:val="007160BE"/>
    <w:rsid w:val="007178BD"/>
    <w:rsid w:val="00720D19"/>
    <w:rsid w:val="00723434"/>
    <w:rsid w:val="007257C5"/>
    <w:rsid w:val="00726EF2"/>
    <w:rsid w:val="00727065"/>
    <w:rsid w:val="007274EA"/>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C0AB9"/>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5408"/>
    <w:rsid w:val="00846050"/>
    <w:rsid w:val="00864A0C"/>
    <w:rsid w:val="008659FA"/>
    <w:rsid w:val="00867FD0"/>
    <w:rsid w:val="00875A3B"/>
    <w:rsid w:val="008837D5"/>
    <w:rsid w:val="00884016"/>
    <w:rsid w:val="008845B9"/>
    <w:rsid w:val="008858E4"/>
    <w:rsid w:val="00887102"/>
    <w:rsid w:val="00890D6C"/>
    <w:rsid w:val="00891AC9"/>
    <w:rsid w:val="00891BFE"/>
    <w:rsid w:val="00891DE9"/>
    <w:rsid w:val="00893696"/>
    <w:rsid w:val="008A3799"/>
    <w:rsid w:val="008A7A3B"/>
    <w:rsid w:val="008B2B99"/>
    <w:rsid w:val="008B2E23"/>
    <w:rsid w:val="008C3D45"/>
    <w:rsid w:val="008C646F"/>
    <w:rsid w:val="008D1740"/>
    <w:rsid w:val="008D3DF3"/>
    <w:rsid w:val="008D63BA"/>
    <w:rsid w:val="008E0FB6"/>
    <w:rsid w:val="008E2791"/>
    <w:rsid w:val="008E4BBE"/>
    <w:rsid w:val="008F79A0"/>
    <w:rsid w:val="009054E6"/>
    <w:rsid w:val="009120E6"/>
    <w:rsid w:val="00912717"/>
    <w:rsid w:val="00920CD7"/>
    <w:rsid w:val="00922A40"/>
    <w:rsid w:val="009422C2"/>
    <w:rsid w:val="00944FAA"/>
    <w:rsid w:val="00944FC0"/>
    <w:rsid w:val="0094645C"/>
    <w:rsid w:val="0095010B"/>
    <w:rsid w:val="0095399F"/>
    <w:rsid w:val="00957780"/>
    <w:rsid w:val="00962033"/>
    <w:rsid w:val="009621A9"/>
    <w:rsid w:val="009729A3"/>
    <w:rsid w:val="00972FA9"/>
    <w:rsid w:val="009920FE"/>
    <w:rsid w:val="00992106"/>
    <w:rsid w:val="00992607"/>
    <w:rsid w:val="00993A6F"/>
    <w:rsid w:val="00997FB0"/>
    <w:rsid w:val="009A6CCB"/>
    <w:rsid w:val="009B5CBB"/>
    <w:rsid w:val="009C192A"/>
    <w:rsid w:val="009C523D"/>
    <w:rsid w:val="009C6C81"/>
    <w:rsid w:val="009E26B8"/>
    <w:rsid w:val="009E5AB8"/>
    <w:rsid w:val="009E7984"/>
    <w:rsid w:val="009E7F36"/>
    <w:rsid w:val="009F309C"/>
    <w:rsid w:val="009F4FC2"/>
    <w:rsid w:val="00A00097"/>
    <w:rsid w:val="00A01F52"/>
    <w:rsid w:val="00A0799E"/>
    <w:rsid w:val="00A1159B"/>
    <w:rsid w:val="00A17647"/>
    <w:rsid w:val="00A2477C"/>
    <w:rsid w:val="00A24AC9"/>
    <w:rsid w:val="00A2539E"/>
    <w:rsid w:val="00A26D90"/>
    <w:rsid w:val="00A330E1"/>
    <w:rsid w:val="00A33EE0"/>
    <w:rsid w:val="00A5337C"/>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B64AD"/>
    <w:rsid w:val="00AC022D"/>
    <w:rsid w:val="00AC059D"/>
    <w:rsid w:val="00AC206F"/>
    <w:rsid w:val="00AC26D7"/>
    <w:rsid w:val="00AC45B8"/>
    <w:rsid w:val="00AD5A2A"/>
    <w:rsid w:val="00AE5978"/>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ABD"/>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2B4A"/>
    <w:rsid w:val="00C55D3D"/>
    <w:rsid w:val="00C56CE1"/>
    <w:rsid w:val="00C61FEB"/>
    <w:rsid w:val="00C63A46"/>
    <w:rsid w:val="00C63E04"/>
    <w:rsid w:val="00C677A3"/>
    <w:rsid w:val="00C708E9"/>
    <w:rsid w:val="00C73FCC"/>
    <w:rsid w:val="00C7453D"/>
    <w:rsid w:val="00C8035F"/>
    <w:rsid w:val="00C820A0"/>
    <w:rsid w:val="00C820E6"/>
    <w:rsid w:val="00C947A1"/>
    <w:rsid w:val="00C94AEC"/>
    <w:rsid w:val="00CA07B7"/>
    <w:rsid w:val="00CB1A58"/>
    <w:rsid w:val="00CB2A79"/>
    <w:rsid w:val="00CB5649"/>
    <w:rsid w:val="00CC0379"/>
    <w:rsid w:val="00CC63A7"/>
    <w:rsid w:val="00CC68EF"/>
    <w:rsid w:val="00CD1AD9"/>
    <w:rsid w:val="00CD68E5"/>
    <w:rsid w:val="00CE1805"/>
    <w:rsid w:val="00CE20F3"/>
    <w:rsid w:val="00CE400C"/>
    <w:rsid w:val="00CE7443"/>
    <w:rsid w:val="00CF0CA0"/>
    <w:rsid w:val="00CF4C18"/>
    <w:rsid w:val="00CF5AAE"/>
    <w:rsid w:val="00CF5AE7"/>
    <w:rsid w:val="00D00319"/>
    <w:rsid w:val="00D077D9"/>
    <w:rsid w:val="00D1394C"/>
    <w:rsid w:val="00D13FF1"/>
    <w:rsid w:val="00D152AA"/>
    <w:rsid w:val="00D33DBA"/>
    <w:rsid w:val="00D3429B"/>
    <w:rsid w:val="00D372A0"/>
    <w:rsid w:val="00D405A1"/>
    <w:rsid w:val="00D40C79"/>
    <w:rsid w:val="00D4189F"/>
    <w:rsid w:val="00D46E44"/>
    <w:rsid w:val="00D54CA3"/>
    <w:rsid w:val="00D5725C"/>
    <w:rsid w:val="00D60021"/>
    <w:rsid w:val="00D60555"/>
    <w:rsid w:val="00D62B98"/>
    <w:rsid w:val="00D64D06"/>
    <w:rsid w:val="00D6549A"/>
    <w:rsid w:val="00D71910"/>
    <w:rsid w:val="00D73723"/>
    <w:rsid w:val="00D752DB"/>
    <w:rsid w:val="00D76338"/>
    <w:rsid w:val="00D77208"/>
    <w:rsid w:val="00D77EAB"/>
    <w:rsid w:val="00D81BAD"/>
    <w:rsid w:val="00D82FC9"/>
    <w:rsid w:val="00D84230"/>
    <w:rsid w:val="00D85559"/>
    <w:rsid w:val="00D96738"/>
    <w:rsid w:val="00DA4077"/>
    <w:rsid w:val="00DA64C0"/>
    <w:rsid w:val="00DA7B81"/>
    <w:rsid w:val="00DB34D1"/>
    <w:rsid w:val="00DB7E01"/>
    <w:rsid w:val="00DC396A"/>
    <w:rsid w:val="00DD4E1A"/>
    <w:rsid w:val="00DE060E"/>
    <w:rsid w:val="00DE62A0"/>
    <w:rsid w:val="00DF4AB0"/>
    <w:rsid w:val="00E04EB4"/>
    <w:rsid w:val="00E053AA"/>
    <w:rsid w:val="00E12B8F"/>
    <w:rsid w:val="00E21865"/>
    <w:rsid w:val="00E25F08"/>
    <w:rsid w:val="00E32476"/>
    <w:rsid w:val="00E3332C"/>
    <w:rsid w:val="00E360FE"/>
    <w:rsid w:val="00E36C2C"/>
    <w:rsid w:val="00E533C9"/>
    <w:rsid w:val="00E56122"/>
    <w:rsid w:val="00E567A7"/>
    <w:rsid w:val="00E65945"/>
    <w:rsid w:val="00E6609D"/>
    <w:rsid w:val="00E7451C"/>
    <w:rsid w:val="00E811C9"/>
    <w:rsid w:val="00E858DF"/>
    <w:rsid w:val="00E85D73"/>
    <w:rsid w:val="00E917A0"/>
    <w:rsid w:val="00E93E19"/>
    <w:rsid w:val="00E978FB"/>
    <w:rsid w:val="00EA0069"/>
    <w:rsid w:val="00EB16FA"/>
    <w:rsid w:val="00EB2C8E"/>
    <w:rsid w:val="00EB59E2"/>
    <w:rsid w:val="00EB59F5"/>
    <w:rsid w:val="00EC35EF"/>
    <w:rsid w:val="00EC4479"/>
    <w:rsid w:val="00ED1518"/>
    <w:rsid w:val="00ED2D7A"/>
    <w:rsid w:val="00ED49F5"/>
    <w:rsid w:val="00EE332C"/>
    <w:rsid w:val="00EF1C0E"/>
    <w:rsid w:val="00EF1E59"/>
    <w:rsid w:val="00EF3B59"/>
    <w:rsid w:val="00EF4D6E"/>
    <w:rsid w:val="00EF7CF6"/>
    <w:rsid w:val="00EF7F31"/>
    <w:rsid w:val="00F016B5"/>
    <w:rsid w:val="00F06DCE"/>
    <w:rsid w:val="00F13F30"/>
    <w:rsid w:val="00F15879"/>
    <w:rsid w:val="00F22886"/>
    <w:rsid w:val="00F242D0"/>
    <w:rsid w:val="00F24DA3"/>
    <w:rsid w:val="00F26F9F"/>
    <w:rsid w:val="00F30B0D"/>
    <w:rsid w:val="00F321DB"/>
    <w:rsid w:val="00F528B0"/>
    <w:rsid w:val="00F5406D"/>
    <w:rsid w:val="00F62E1E"/>
    <w:rsid w:val="00F65263"/>
    <w:rsid w:val="00F65F3D"/>
    <w:rsid w:val="00F756B1"/>
    <w:rsid w:val="00F809FB"/>
    <w:rsid w:val="00F81BDC"/>
    <w:rsid w:val="00F83AB9"/>
    <w:rsid w:val="00F93D32"/>
    <w:rsid w:val="00F9666F"/>
    <w:rsid w:val="00F97126"/>
    <w:rsid w:val="00FA151F"/>
    <w:rsid w:val="00FA4FD2"/>
    <w:rsid w:val="00FB6B0E"/>
    <w:rsid w:val="00FC1863"/>
    <w:rsid w:val="00FC3924"/>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F05993C"/>
  <w15:docId w15:val="{BCC3520A-0E60-40D0-837C-E83238E8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link w:val="Heading2Char"/>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paragraph" w:styleId="Heading4">
    <w:name w:val="heading 4"/>
    <w:basedOn w:val="Normal"/>
    <w:next w:val="Normal"/>
    <w:link w:val="Heading4Char"/>
    <w:semiHidden/>
    <w:unhideWhenUsed/>
    <w:qFormat/>
    <w:rsid w:val="001E7A01"/>
    <w:pPr>
      <w:keepNext/>
      <w:keepLines/>
      <w:spacing w:before="200"/>
      <w:outlineLvl w:val="3"/>
    </w:pPr>
    <w:rPr>
      <w:rFonts w:asciiTheme="majorHAnsi" w:eastAsiaTheme="majorEastAsia" w:hAnsiTheme="majorHAnsi" w:cstheme="majorBidi"/>
      <w:b/>
      <w:bCs/>
      <w:i/>
      <w:iCs/>
      <w:color w:val="4F81BD" w:themeColor="accent1"/>
      <w:sz w:val="20"/>
    </w:rPr>
  </w:style>
  <w:style w:type="paragraph" w:styleId="Heading5">
    <w:name w:val="heading 5"/>
    <w:basedOn w:val="Normal"/>
    <w:next w:val="Normal"/>
    <w:link w:val="Heading5Char"/>
    <w:semiHidden/>
    <w:unhideWhenUsed/>
    <w:qFormat/>
    <w:rsid w:val="001E7A01"/>
    <w:pPr>
      <w:keepNext/>
      <w:keepLines/>
      <w:spacing w:before="200"/>
      <w:outlineLvl w:val="4"/>
    </w:pPr>
    <w:rPr>
      <w:rFonts w:asciiTheme="majorHAnsi" w:eastAsiaTheme="majorEastAsia" w:hAnsiTheme="majorHAnsi" w:cstheme="majorBidi"/>
      <w:color w:val="243F60" w:themeColor="accent1"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uiPriority w:val="39"/>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99"/>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numbering" w:customStyle="1" w:styleId="NoList1">
    <w:name w:val="No List1"/>
    <w:next w:val="NoList"/>
    <w:uiPriority w:val="99"/>
    <w:semiHidden/>
    <w:unhideWhenUsed/>
    <w:rsid w:val="00342BE1"/>
  </w:style>
  <w:style w:type="paragraph" w:customStyle="1" w:styleId="next">
    <w:name w:val="next"/>
    <w:basedOn w:val="ListNumber"/>
    <w:rsid w:val="00342BE1"/>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342BE1"/>
    <w:pPr>
      <w:ind w:left="720" w:hanging="360"/>
      <w:contextualSpacing/>
    </w:pPr>
    <w:rPr>
      <w:sz w:val="20"/>
    </w:rPr>
  </w:style>
  <w:style w:type="paragraph" w:customStyle="1" w:styleId="Default">
    <w:name w:val="Default"/>
    <w:rsid w:val="00342BE1"/>
    <w:pPr>
      <w:autoSpaceDE w:val="0"/>
      <w:autoSpaceDN w:val="0"/>
      <w:adjustRightInd w:val="0"/>
    </w:pPr>
    <w:rPr>
      <w:rFonts w:ascii="Arial" w:hAnsi="Arial" w:cs="Arial"/>
      <w:color w:val="000000"/>
      <w:sz w:val="24"/>
      <w:szCs w:val="24"/>
      <w:lang w:val="en-US" w:eastAsia="en-US"/>
    </w:rPr>
  </w:style>
  <w:style w:type="paragraph" w:styleId="BodyTextIndent3">
    <w:name w:val="Body Text Indent 3"/>
    <w:basedOn w:val="Normal"/>
    <w:link w:val="BodyTextIndent3Char"/>
    <w:rsid w:val="00342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djustRightInd w:val="0"/>
      <w:spacing w:line="240" w:lineRule="auto"/>
      <w:ind w:left="720"/>
      <w:jc w:val="both"/>
    </w:pPr>
    <w:rPr>
      <w:rFonts w:ascii="Times New Roman" w:hAnsi="Times New Roman"/>
      <w:sz w:val="22"/>
      <w:szCs w:val="22"/>
      <w:lang w:eastAsia="en-US"/>
    </w:rPr>
  </w:style>
  <w:style w:type="character" w:customStyle="1" w:styleId="BodyTextIndent3Char">
    <w:name w:val="Body Text Indent 3 Char"/>
    <w:basedOn w:val="DefaultParagraphFont"/>
    <w:link w:val="BodyTextIndent3"/>
    <w:rsid w:val="00342BE1"/>
    <w:rPr>
      <w:sz w:val="22"/>
      <w:szCs w:val="22"/>
      <w:lang w:eastAsia="en-US"/>
    </w:rPr>
  </w:style>
  <w:style w:type="paragraph" w:styleId="BodyText">
    <w:name w:val="Body Text"/>
    <w:basedOn w:val="Normal"/>
    <w:link w:val="BodyTextChar"/>
    <w:rsid w:val="00342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Cs w:val="20"/>
      <w:lang w:eastAsia="en-US"/>
    </w:rPr>
  </w:style>
  <w:style w:type="character" w:customStyle="1" w:styleId="BodyTextChar">
    <w:name w:val="Body Text Char"/>
    <w:basedOn w:val="DefaultParagraphFont"/>
    <w:link w:val="BodyText"/>
    <w:rsid w:val="00342BE1"/>
    <w:rPr>
      <w:sz w:val="24"/>
      <w:lang w:eastAsia="en-US"/>
    </w:rPr>
  </w:style>
  <w:style w:type="paragraph" w:styleId="BodyText3">
    <w:name w:val="Body Text 3"/>
    <w:basedOn w:val="Normal"/>
    <w:link w:val="BodyText3Char"/>
    <w:rsid w:val="00342BE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pPr>
    <w:rPr>
      <w:rFonts w:cs="Arial"/>
      <w:sz w:val="22"/>
      <w:szCs w:val="22"/>
      <w:lang w:val="en-US" w:eastAsia="en-US"/>
    </w:rPr>
  </w:style>
  <w:style w:type="character" w:customStyle="1" w:styleId="BodyText3Char">
    <w:name w:val="Body Text 3 Char"/>
    <w:basedOn w:val="DefaultParagraphFont"/>
    <w:link w:val="BodyText3"/>
    <w:rsid w:val="00342BE1"/>
    <w:rPr>
      <w:rFonts w:ascii="Arial" w:hAnsi="Arial" w:cs="Arial"/>
      <w:sz w:val="22"/>
      <w:szCs w:val="22"/>
      <w:lang w:val="en-US" w:eastAsia="en-US"/>
    </w:rPr>
  </w:style>
  <w:style w:type="paragraph" w:styleId="BodyTextIndent">
    <w:name w:val="Body Text Indent"/>
    <w:basedOn w:val="Normal"/>
    <w:link w:val="BodyTextIndentChar"/>
    <w:rsid w:val="00342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pPr>
    <w:rPr>
      <w:rFonts w:cs="Arial"/>
      <w:szCs w:val="22"/>
      <w:lang w:val="en-US" w:eastAsia="en-US"/>
    </w:rPr>
  </w:style>
  <w:style w:type="character" w:customStyle="1" w:styleId="BodyTextIndentChar">
    <w:name w:val="Body Text Indent Char"/>
    <w:basedOn w:val="DefaultParagraphFont"/>
    <w:link w:val="BodyTextIndent"/>
    <w:rsid w:val="00342BE1"/>
    <w:rPr>
      <w:rFonts w:ascii="Arial" w:hAnsi="Arial" w:cs="Arial"/>
      <w:sz w:val="24"/>
      <w:szCs w:val="22"/>
      <w:lang w:val="en-US" w:eastAsia="en-US"/>
    </w:rPr>
  </w:style>
  <w:style w:type="paragraph" w:styleId="Footer">
    <w:name w:val="footer"/>
    <w:basedOn w:val="Normal"/>
    <w:link w:val="FooterChar"/>
    <w:uiPriority w:val="99"/>
    <w:rsid w:val="00342BE1"/>
    <w:pPr>
      <w:tabs>
        <w:tab w:val="center" w:pos="4320"/>
        <w:tab w:val="right" w:pos="8640"/>
      </w:tabs>
      <w:spacing w:line="240" w:lineRule="auto"/>
    </w:pPr>
    <w:rPr>
      <w:rFonts w:ascii="Times New Roman" w:hAnsi="Times New Roman"/>
      <w:lang w:val="en-US" w:eastAsia="en-US"/>
    </w:rPr>
  </w:style>
  <w:style w:type="character" w:customStyle="1" w:styleId="FooterChar">
    <w:name w:val="Footer Char"/>
    <w:basedOn w:val="DefaultParagraphFont"/>
    <w:link w:val="Footer"/>
    <w:uiPriority w:val="99"/>
    <w:rsid w:val="00342BE1"/>
    <w:rPr>
      <w:sz w:val="24"/>
      <w:szCs w:val="24"/>
      <w:lang w:val="en-US" w:eastAsia="en-US"/>
    </w:rPr>
  </w:style>
  <w:style w:type="paragraph" w:customStyle="1" w:styleId="body1">
    <w:name w:val="body1"/>
    <w:basedOn w:val="Normal"/>
    <w:rsid w:val="00342BE1"/>
    <w:pPr>
      <w:spacing w:before="100" w:beforeAutospacing="1" w:after="180" w:line="240" w:lineRule="auto"/>
    </w:pPr>
    <w:rPr>
      <w:rFonts w:ascii="Times New Roman" w:hAnsi="Times New Roman"/>
      <w:sz w:val="21"/>
      <w:szCs w:val="21"/>
    </w:rPr>
  </w:style>
  <w:style w:type="paragraph" w:styleId="BodyTextIndent2">
    <w:name w:val="Body Text Indent 2"/>
    <w:basedOn w:val="Normal"/>
    <w:link w:val="BodyTextIndent2Char"/>
    <w:rsid w:val="00342BE1"/>
    <w:pPr>
      <w:spacing w:after="120" w:line="480" w:lineRule="auto"/>
      <w:ind w:left="283"/>
    </w:pPr>
    <w:rPr>
      <w:sz w:val="20"/>
    </w:rPr>
  </w:style>
  <w:style w:type="character" w:customStyle="1" w:styleId="BodyTextIndent2Char">
    <w:name w:val="Body Text Indent 2 Char"/>
    <w:basedOn w:val="DefaultParagraphFont"/>
    <w:link w:val="BodyTextIndent2"/>
    <w:rsid w:val="00342BE1"/>
    <w:rPr>
      <w:rFonts w:ascii="Arial" w:hAnsi="Arial"/>
      <w:szCs w:val="24"/>
    </w:rPr>
  </w:style>
  <w:style w:type="paragraph" w:styleId="Header">
    <w:name w:val="header"/>
    <w:basedOn w:val="Normal"/>
    <w:link w:val="HeaderChar"/>
    <w:rsid w:val="00342BE1"/>
    <w:pPr>
      <w:tabs>
        <w:tab w:val="center" w:pos="4513"/>
        <w:tab w:val="right" w:pos="9026"/>
      </w:tabs>
      <w:spacing w:line="240" w:lineRule="auto"/>
    </w:pPr>
    <w:rPr>
      <w:sz w:val="20"/>
    </w:rPr>
  </w:style>
  <w:style w:type="character" w:customStyle="1" w:styleId="HeaderChar">
    <w:name w:val="Header Char"/>
    <w:basedOn w:val="DefaultParagraphFont"/>
    <w:link w:val="Header"/>
    <w:rsid w:val="00342BE1"/>
    <w:rPr>
      <w:rFonts w:ascii="Arial" w:hAnsi="Arial"/>
      <w:szCs w:val="24"/>
    </w:rPr>
  </w:style>
  <w:style w:type="paragraph" w:styleId="Title">
    <w:name w:val="Title"/>
    <w:basedOn w:val="Normal"/>
    <w:next w:val="Normal"/>
    <w:link w:val="TitleChar"/>
    <w:qFormat/>
    <w:rsid w:val="00342BE1"/>
    <w:pPr>
      <w:autoSpaceDE w:val="0"/>
      <w:autoSpaceDN w:val="0"/>
      <w:adjustRightInd w:val="0"/>
      <w:spacing w:line="240" w:lineRule="auto"/>
    </w:pPr>
  </w:style>
  <w:style w:type="character" w:customStyle="1" w:styleId="TitleChar">
    <w:name w:val="Title Char"/>
    <w:basedOn w:val="DefaultParagraphFont"/>
    <w:link w:val="Title"/>
    <w:rsid w:val="00342BE1"/>
    <w:rPr>
      <w:rFonts w:ascii="Arial" w:hAnsi="Arial"/>
      <w:sz w:val="24"/>
      <w:szCs w:val="24"/>
    </w:rPr>
  </w:style>
  <w:style w:type="table" w:styleId="TableGrid">
    <w:name w:val="Table Grid"/>
    <w:basedOn w:val="TableNormal"/>
    <w:uiPriority w:val="59"/>
    <w:rsid w:val="00342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2BE1"/>
    <w:pPr>
      <w:spacing w:before="100" w:beforeAutospacing="1" w:after="100" w:afterAutospacing="1" w:line="240" w:lineRule="auto"/>
    </w:pPr>
    <w:rPr>
      <w:rFonts w:ascii="Times New Roman" w:hAnsi="Times New Roman"/>
    </w:rPr>
  </w:style>
  <w:style w:type="paragraph" w:customStyle="1" w:styleId="paragraph">
    <w:name w:val="paragraph"/>
    <w:basedOn w:val="Normal"/>
    <w:rsid w:val="00342BE1"/>
    <w:pPr>
      <w:spacing w:before="100" w:beforeAutospacing="1" w:after="100" w:afterAutospacing="1" w:line="240" w:lineRule="auto"/>
    </w:pPr>
    <w:rPr>
      <w:rFonts w:ascii="Times New Roman" w:hAnsi="Times New Roman"/>
    </w:rPr>
  </w:style>
  <w:style w:type="character" w:customStyle="1" w:styleId="normaltextrun">
    <w:name w:val="normaltextrun"/>
    <w:basedOn w:val="DefaultParagraphFont"/>
    <w:rsid w:val="00342BE1"/>
  </w:style>
  <w:style w:type="character" w:customStyle="1" w:styleId="eop">
    <w:name w:val="eop"/>
    <w:basedOn w:val="DefaultParagraphFont"/>
    <w:rsid w:val="00342BE1"/>
  </w:style>
  <w:style w:type="paragraph" w:styleId="Revision">
    <w:name w:val="Revision"/>
    <w:hidden/>
    <w:uiPriority w:val="99"/>
    <w:semiHidden/>
    <w:rsid w:val="00342BE1"/>
    <w:rPr>
      <w:rFonts w:ascii="Arial" w:hAnsi="Arial"/>
      <w:szCs w:val="24"/>
    </w:rPr>
  </w:style>
  <w:style w:type="character" w:styleId="UnresolvedMention">
    <w:name w:val="Unresolved Mention"/>
    <w:basedOn w:val="DefaultParagraphFont"/>
    <w:uiPriority w:val="99"/>
    <w:semiHidden/>
    <w:unhideWhenUsed/>
    <w:rsid w:val="00342BE1"/>
    <w:rPr>
      <w:color w:val="605E5C"/>
      <w:shd w:val="clear" w:color="auto" w:fill="E1DFDD"/>
    </w:rPr>
  </w:style>
  <w:style w:type="character" w:customStyle="1" w:styleId="Heading2Char">
    <w:name w:val="Heading 2 Char"/>
    <w:basedOn w:val="DefaultParagraphFont"/>
    <w:link w:val="Heading2"/>
    <w:rsid w:val="00342BE1"/>
    <w:rPr>
      <w:rFonts w:ascii="Arial" w:hAnsi="Arial" w:cs="Arial"/>
      <w:b/>
      <w:bCs/>
      <w:iCs/>
      <w:color w:val="FFFFFF" w:themeColor="background1"/>
      <w:sz w:val="40"/>
      <w:szCs w:val="28"/>
    </w:rPr>
  </w:style>
  <w:style w:type="character" w:customStyle="1" w:styleId="Heading4Char">
    <w:name w:val="Heading 4 Char"/>
    <w:basedOn w:val="DefaultParagraphFont"/>
    <w:link w:val="Heading4"/>
    <w:semiHidden/>
    <w:rsid w:val="001E7A01"/>
    <w:rPr>
      <w:rFonts w:asciiTheme="majorHAnsi" w:eastAsiaTheme="majorEastAsia" w:hAnsiTheme="majorHAnsi" w:cstheme="majorBidi"/>
      <w:b/>
      <w:bCs/>
      <w:i/>
      <w:iCs/>
      <w:color w:val="4F81BD" w:themeColor="accent1"/>
      <w:szCs w:val="24"/>
    </w:rPr>
  </w:style>
  <w:style w:type="character" w:customStyle="1" w:styleId="Heading5Char">
    <w:name w:val="Heading 5 Char"/>
    <w:basedOn w:val="DefaultParagraphFont"/>
    <w:link w:val="Heading5"/>
    <w:semiHidden/>
    <w:rsid w:val="001E7A01"/>
    <w:rPr>
      <w:rFonts w:asciiTheme="majorHAnsi" w:eastAsiaTheme="majorEastAsia" w:hAnsiTheme="majorHAnsi" w:cstheme="majorBidi"/>
      <w:color w:val="243F60" w:themeColor="accent1" w:themeShade="7F"/>
      <w:szCs w:val="24"/>
    </w:rPr>
  </w:style>
  <w:style w:type="paragraph" w:styleId="Index1">
    <w:name w:val="index 1"/>
    <w:basedOn w:val="Normal"/>
    <w:next w:val="Normal"/>
    <w:autoRedefine/>
    <w:rsid w:val="001E7A01"/>
    <w:pPr>
      <w:spacing w:line="240" w:lineRule="auto"/>
      <w:ind w:left="200" w:hanging="200"/>
    </w:pPr>
    <w:rPr>
      <w:sz w:val="20"/>
    </w:rPr>
  </w:style>
  <w:style w:type="paragraph" w:styleId="IndexHeading">
    <w:name w:val="index heading"/>
    <w:basedOn w:val="Normal"/>
    <w:next w:val="Index1"/>
    <w:unhideWhenUsed/>
    <w:rsid w:val="001E7A01"/>
    <w:pPr>
      <w:spacing w:line="240" w:lineRule="auto"/>
    </w:pPr>
    <w:rPr>
      <w:b/>
      <w:sz w:val="28"/>
      <w:szCs w:val="20"/>
      <w:lang w:eastAsia="en-US"/>
    </w:rPr>
  </w:style>
  <w:style w:type="character" w:customStyle="1" w:styleId="UnresolvedMention1">
    <w:name w:val="Unresolved Mention1"/>
    <w:basedOn w:val="DefaultParagraphFont"/>
    <w:uiPriority w:val="99"/>
    <w:semiHidden/>
    <w:unhideWhenUsed/>
    <w:rsid w:val="001E7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N:\HR\Policies%20and%20Procedures\Currently%20under%20review\Fire%20Disciplinary%20Policy\Disciplinary%20Procedure%20-%20Draft%20%232%20to%20TU%20colleagues%2003%2008%202022.docx"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file:///N:\HR\Policies%20and%20Procedures\Currently%20under%20review\Fire%20Disciplinary%20Policy\Disciplinary%20Procedure%20-%20Draft%20%232%20to%20TU%20colleagues%2003%2008%202022.docx"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umbriafire.gov.uk"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58A8E-C506-4E2E-93B3-8BACA3352CB5}">
  <ds:schemaRefs>
    <ds:schemaRef ds:uri="http://www.w3.org/XML/1998/namespace"/>
    <ds:schemaRef ds:uri="d825955d-c47e-4fd7-8874-018c5c37d6f9"/>
    <ds:schemaRef ds:uri="http://schemas.microsoft.com/office/2006/metadata/properties"/>
    <ds:schemaRef ds:uri="http://schemas.microsoft.com/office/2006/documentManagement/types"/>
    <ds:schemaRef ds:uri="c2b36edf-d6b4-4d40-9417-44b51de556ab"/>
    <ds:schemaRef ds:uri="a1a3e32b-2f61-4ed2-8005-4759f7176664"/>
    <ds:schemaRef ds:uri="http://schemas.microsoft.com/office/infopath/2007/PartnerControls"/>
    <ds:schemaRef ds:uri="http://purl.org/dc/term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3.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4.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9858</Words>
  <Characters>56192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65919</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subject/>
  <dc:creator>David R Smith</dc:creator>
  <cp:keywords/>
  <dc:description/>
  <cp:lastModifiedBy>Ward, Kristine</cp:lastModifiedBy>
  <cp:revision>2</cp:revision>
  <cp:lastPrinted>2017-10-10T09:12:00Z</cp:lastPrinted>
  <dcterms:created xsi:type="dcterms:W3CDTF">2024-03-15T15:11:00Z</dcterms:created>
  <dcterms:modified xsi:type="dcterms:W3CDTF">2024-03-15T15:11:00Z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