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8EEF5" w14:textId="77777777" w:rsidR="000E2C35" w:rsidRDefault="00D077D9" w:rsidP="006A2DCC">
      <w:r>
        <w:rPr>
          <w:noProof/>
        </w:rPr>
        <w:drawing>
          <wp:anchor distT="0" distB="0" distL="114300" distR="114300" simplePos="0" relativeHeight="251657728" behindDoc="1" locked="0" layoutInCell="1" allowOverlap="1" wp14:anchorId="6C1AB42E" wp14:editId="577F356E">
            <wp:simplePos x="0" y="0"/>
            <wp:positionH relativeFrom="column">
              <wp:posOffset>2091055</wp:posOffset>
            </wp:positionH>
            <wp:positionV relativeFrom="paragraph">
              <wp:posOffset>51435</wp:posOffset>
            </wp:positionV>
            <wp:extent cx="4236085" cy="3002915"/>
            <wp:effectExtent l="0" t="0" r="0" b="6985"/>
            <wp:wrapNone/>
            <wp:docPr id="6" name="Picture 6"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36085" cy="3002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401C0" w14:textId="77777777" w:rsidR="000E2C35" w:rsidRDefault="000E2C35" w:rsidP="006A2DCC"/>
    <w:p w14:paraId="1A03E6F0" w14:textId="77777777" w:rsidR="000E2C35" w:rsidRDefault="00521E8E" w:rsidP="006A2DCC">
      <w:r>
        <w:rPr>
          <w:noProof/>
        </w:rPr>
        <mc:AlternateContent>
          <mc:Choice Requires="wps">
            <w:drawing>
              <wp:anchor distT="0" distB="0" distL="114300" distR="114300" simplePos="0" relativeHeight="251656704" behindDoc="0" locked="0" layoutInCell="1" allowOverlap="1" wp14:anchorId="4631AC61" wp14:editId="7AAEE2E5">
                <wp:simplePos x="0" y="0"/>
                <wp:positionH relativeFrom="column">
                  <wp:posOffset>3505835</wp:posOffset>
                </wp:positionH>
                <wp:positionV relativeFrom="paragraph">
                  <wp:posOffset>7620</wp:posOffset>
                </wp:positionV>
                <wp:extent cx="2590165" cy="11118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111885"/>
                        </a:xfrm>
                        <a:prstGeom prst="rect">
                          <a:avLst/>
                        </a:prstGeom>
                        <a:noFill/>
                        <a:ln w="9525">
                          <a:noFill/>
                          <a:miter lim="800000"/>
                          <a:headEnd/>
                          <a:tailEnd/>
                        </a:ln>
                      </wps:spPr>
                      <wps:txbx>
                        <w:txbxContent>
                          <w:p w14:paraId="1289A37E" w14:textId="77777777" w:rsidR="009B3AEF" w:rsidRPr="009B3AEF" w:rsidRDefault="009B3AEF" w:rsidP="003E2C80">
                            <w:pPr>
                              <w:spacing w:line="240" w:lineRule="auto"/>
                              <w:jc w:val="center"/>
                              <w:rPr>
                                <w:rFonts w:ascii="Arial Black" w:hAnsi="Arial Black" w:cs="Arial"/>
                                <w:b/>
                                <w:color w:val="0082AA"/>
                                <w:sz w:val="24"/>
                              </w:rPr>
                            </w:pPr>
                          </w:p>
                          <w:p w14:paraId="4551E0B4" w14:textId="77777777" w:rsidR="00521E8E" w:rsidRDefault="009B3AEF" w:rsidP="003F6CE7">
                            <w:pPr>
                              <w:spacing w:line="240" w:lineRule="auto"/>
                              <w:jc w:val="center"/>
                              <w:rPr>
                                <w:rFonts w:ascii="Arial Black" w:hAnsi="Arial Black" w:cs="Arial"/>
                                <w:b/>
                                <w:color w:val="0082AA"/>
                                <w:sz w:val="32"/>
                                <w:szCs w:val="32"/>
                              </w:rPr>
                            </w:pPr>
                            <w:r w:rsidRPr="003F6CE7">
                              <w:rPr>
                                <w:rFonts w:ascii="Arial Black" w:hAnsi="Arial Black" w:cs="Arial"/>
                                <w:b/>
                                <w:color w:val="0082AA"/>
                                <w:sz w:val="32"/>
                                <w:szCs w:val="32"/>
                              </w:rPr>
                              <w:t xml:space="preserve">Continuous </w:t>
                            </w:r>
                          </w:p>
                          <w:p w14:paraId="7126419D" w14:textId="77777777" w:rsidR="003E2C80" w:rsidRPr="003F6CE7" w:rsidRDefault="009B3AEF" w:rsidP="003F6CE7">
                            <w:pPr>
                              <w:spacing w:line="240" w:lineRule="auto"/>
                              <w:jc w:val="center"/>
                              <w:rPr>
                                <w:rFonts w:ascii="Arial Black" w:hAnsi="Arial Black" w:cs="Arial"/>
                                <w:b/>
                                <w:color w:val="0082AA"/>
                                <w:sz w:val="32"/>
                                <w:szCs w:val="32"/>
                              </w:rPr>
                            </w:pPr>
                            <w:r w:rsidRPr="003F6CE7">
                              <w:rPr>
                                <w:rFonts w:ascii="Arial Black" w:hAnsi="Arial Black" w:cs="Arial"/>
                                <w:b/>
                                <w:color w:val="0082AA"/>
                                <w:sz w:val="32"/>
                                <w:szCs w:val="32"/>
                              </w:rPr>
                              <w:t xml:space="preserve">Service </w:t>
                            </w:r>
                          </w:p>
                          <w:p w14:paraId="63B01746" w14:textId="77777777" w:rsidR="00521E8E" w:rsidRDefault="00521E8E" w:rsidP="003F6CE7">
                            <w:pPr>
                              <w:spacing w:line="240" w:lineRule="auto"/>
                              <w:jc w:val="center"/>
                              <w:rPr>
                                <w:rFonts w:ascii="Arial Black" w:hAnsi="Arial Black" w:cs="Arial"/>
                                <w:b/>
                                <w:color w:val="0082AA"/>
                                <w:sz w:val="32"/>
                                <w:szCs w:val="32"/>
                              </w:rPr>
                            </w:pPr>
                            <w:r>
                              <w:rPr>
                                <w:rFonts w:ascii="Arial Black" w:hAnsi="Arial Black" w:cs="Arial"/>
                                <w:b/>
                                <w:color w:val="0082AA"/>
                                <w:sz w:val="32"/>
                                <w:szCs w:val="32"/>
                              </w:rPr>
                              <w:t>Provisions -</w:t>
                            </w:r>
                          </w:p>
                          <w:p w14:paraId="7579C05A" w14:textId="77777777" w:rsidR="00521E8E" w:rsidRDefault="003F6CE7" w:rsidP="003F6CE7">
                            <w:pPr>
                              <w:spacing w:line="240" w:lineRule="auto"/>
                              <w:jc w:val="center"/>
                              <w:rPr>
                                <w:rFonts w:ascii="Arial Black" w:hAnsi="Arial Black" w:cs="Arial"/>
                                <w:b/>
                                <w:color w:val="0082AA"/>
                                <w:sz w:val="32"/>
                                <w:szCs w:val="32"/>
                              </w:rPr>
                            </w:pPr>
                            <w:r w:rsidRPr="003F6CE7">
                              <w:rPr>
                                <w:rFonts w:ascii="Arial Black" w:hAnsi="Arial Black" w:cs="Arial"/>
                                <w:b/>
                                <w:color w:val="0082AA"/>
                                <w:sz w:val="32"/>
                                <w:szCs w:val="32"/>
                              </w:rPr>
                              <w:t xml:space="preserve">NJC for Local Government </w:t>
                            </w:r>
                          </w:p>
                          <w:p w14:paraId="5AD53A6C" w14:textId="77777777" w:rsidR="003F6CE7" w:rsidRPr="003F6CE7" w:rsidRDefault="003F6CE7" w:rsidP="003F6CE7">
                            <w:pPr>
                              <w:spacing w:line="240" w:lineRule="auto"/>
                              <w:jc w:val="center"/>
                              <w:rPr>
                                <w:rFonts w:ascii="Arial Black" w:hAnsi="Arial Black" w:cs="Arial"/>
                                <w:b/>
                                <w:color w:val="0082AA"/>
                                <w:sz w:val="32"/>
                                <w:szCs w:val="32"/>
                              </w:rPr>
                            </w:pPr>
                            <w:r w:rsidRPr="003F6CE7">
                              <w:rPr>
                                <w:rFonts w:ascii="Arial Black" w:hAnsi="Arial Black" w:cs="Arial"/>
                                <w:b/>
                                <w:color w:val="0082AA"/>
                                <w:sz w:val="32"/>
                                <w:szCs w:val="32"/>
                              </w:rPr>
                              <w:t>Services</w:t>
                            </w:r>
                          </w:p>
                          <w:p w14:paraId="412F39A5" w14:textId="77777777" w:rsidR="003E2C80" w:rsidRDefault="003E2C8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631AC61" id="_x0000_t202" coordsize="21600,21600" o:spt="202" path="m,l,21600r21600,l21600,xe">
                <v:stroke joinstyle="miter"/>
                <v:path gradientshapeok="t" o:connecttype="rect"/>
              </v:shapetype>
              <v:shape id="Text Box 2" o:spid="_x0000_s1026" type="#_x0000_t202" style="position:absolute;margin-left:276.05pt;margin-top:.6pt;width:203.95pt;height:87.55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" filled="f" stroked="f">
                <v:textbox style="mso-fit-shape-to-text:t">
                  <w:txbxContent>
                    <w:p w14:paraId="1289A37E" w14:textId="77777777" w:rsidR="009B3AEF" w:rsidRPr="009B3AEF" w:rsidRDefault="009B3AEF" w:rsidP="003E2C80">
                      <w:pPr>
                        <w:spacing w:line="240" w:lineRule="auto"/>
                        <w:jc w:val="center"/>
                        <w:rPr>
                          <w:rFonts w:ascii="Arial Black" w:hAnsi="Arial Black" w:cs="Arial"/>
                          <w:b/>
                          <w:color w:val="0082AA"/>
                          <w:sz w:val="24"/>
                        </w:rPr>
                      </w:pPr>
                    </w:p>
                    <w:p w14:paraId="4551E0B4" w14:textId="77777777" w:rsidR="00521E8E" w:rsidRDefault="009B3AEF" w:rsidP="003F6CE7">
                      <w:pPr>
                        <w:spacing w:line="240" w:lineRule="auto"/>
                        <w:jc w:val="center"/>
                        <w:rPr>
                          <w:rFonts w:ascii="Arial Black" w:hAnsi="Arial Black" w:cs="Arial"/>
                          <w:b/>
                          <w:color w:val="0082AA"/>
                          <w:sz w:val="32"/>
                          <w:szCs w:val="32"/>
                        </w:rPr>
                      </w:pPr>
                      <w:r w:rsidRPr="003F6CE7">
                        <w:rPr>
                          <w:rFonts w:ascii="Arial Black" w:hAnsi="Arial Black" w:cs="Arial"/>
                          <w:b/>
                          <w:color w:val="0082AA"/>
                          <w:sz w:val="32"/>
                          <w:szCs w:val="32"/>
                        </w:rPr>
                        <w:t xml:space="preserve">Continuous </w:t>
                      </w:r>
                    </w:p>
                    <w:p w14:paraId="7126419D" w14:textId="77777777" w:rsidR="003E2C80" w:rsidRPr="003F6CE7" w:rsidRDefault="009B3AEF" w:rsidP="003F6CE7">
                      <w:pPr>
                        <w:spacing w:line="240" w:lineRule="auto"/>
                        <w:jc w:val="center"/>
                        <w:rPr>
                          <w:rFonts w:ascii="Arial Black" w:hAnsi="Arial Black" w:cs="Arial"/>
                          <w:b/>
                          <w:color w:val="0082AA"/>
                          <w:sz w:val="32"/>
                          <w:szCs w:val="32"/>
                        </w:rPr>
                      </w:pPr>
                      <w:r w:rsidRPr="003F6CE7">
                        <w:rPr>
                          <w:rFonts w:ascii="Arial Black" w:hAnsi="Arial Black" w:cs="Arial"/>
                          <w:b/>
                          <w:color w:val="0082AA"/>
                          <w:sz w:val="32"/>
                          <w:szCs w:val="32"/>
                        </w:rPr>
                        <w:t xml:space="preserve">Service </w:t>
                      </w:r>
                    </w:p>
                    <w:p w14:paraId="63B01746" w14:textId="77777777" w:rsidR="00521E8E" w:rsidRDefault="00521E8E" w:rsidP="003F6CE7">
                      <w:pPr>
                        <w:spacing w:line="240" w:lineRule="auto"/>
                        <w:jc w:val="center"/>
                        <w:rPr>
                          <w:rFonts w:ascii="Arial Black" w:hAnsi="Arial Black" w:cs="Arial"/>
                          <w:b/>
                          <w:color w:val="0082AA"/>
                          <w:sz w:val="32"/>
                          <w:szCs w:val="32"/>
                        </w:rPr>
                      </w:pPr>
                      <w:r>
                        <w:rPr>
                          <w:rFonts w:ascii="Arial Black" w:hAnsi="Arial Black" w:cs="Arial"/>
                          <w:b/>
                          <w:color w:val="0082AA"/>
                          <w:sz w:val="32"/>
                          <w:szCs w:val="32"/>
                        </w:rPr>
                        <w:t>Provisions -</w:t>
                      </w:r>
                    </w:p>
                    <w:p w14:paraId="7579C05A" w14:textId="77777777" w:rsidR="00521E8E" w:rsidRDefault="003F6CE7" w:rsidP="003F6CE7">
                      <w:pPr>
                        <w:spacing w:line="240" w:lineRule="auto"/>
                        <w:jc w:val="center"/>
                        <w:rPr>
                          <w:rFonts w:ascii="Arial Black" w:hAnsi="Arial Black" w:cs="Arial"/>
                          <w:b/>
                          <w:color w:val="0082AA"/>
                          <w:sz w:val="32"/>
                          <w:szCs w:val="32"/>
                        </w:rPr>
                      </w:pPr>
                      <w:r w:rsidRPr="003F6CE7">
                        <w:rPr>
                          <w:rFonts w:ascii="Arial Black" w:hAnsi="Arial Black" w:cs="Arial"/>
                          <w:b/>
                          <w:color w:val="0082AA"/>
                          <w:sz w:val="32"/>
                          <w:szCs w:val="32"/>
                        </w:rPr>
                        <w:t xml:space="preserve">NJC for Local Government </w:t>
                      </w:r>
                    </w:p>
                    <w:p w14:paraId="5AD53A6C" w14:textId="77777777" w:rsidR="003F6CE7" w:rsidRPr="003F6CE7" w:rsidRDefault="003F6CE7" w:rsidP="003F6CE7">
                      <w:pPr>
                        <w:spacing w:line="240" w:lineRule="auto"/>
                        <w:jc w:val="center"/>
                        <w:rPr>
                          <w:rFonts w:ascii="Arial Black" w:hAnsi="Arial Black" w:cs="Arial"/>
                          <w:b/>
                          <w:color w:val="0082AA"/>
                          <w:sz w:val="32"/>
                          <w:szCs w:val="32"/>
                        </w:rPr>
                      </w:pPr>
                      <w:r w:rsidRPr="003F6CE7">
                        <w:rPr>
                          <w:rFonts w:ascii="Arial Black" w:hAnsi="Arial Black" w:cs="Arial"/>
                          <w:b/>
                          <w:color w:val="0082AA"/>
                          <w:sz w:val="32"/>
                          <w:szCs w:val="32"/>
                        </w:rPr>
                        <w:t>Services</w:t>
                      </w:r>
                    </w:p>
                    <w:p w14:paraId="412F39A5" w14:textId="77777777" w:rsidR="003E2C80" w:rsidRDefault="003E2C80"/>
                  </w:txbxContent>
                </v:textbox>
              </v:shape>
            </w:pict>
          </mc:Fallback>
        </mc:AlternateContent>
      </w:r>
      <w:r w:rsidR="00D077D9">
        <w:rPr>
          <w:rFonts w:cs="Arial"/>
          <w:bCs/>
          <w:noProof/>
          <w:sz w:val="24"/>
        </w:rPr>
        <mc:AlternateContent>
          <mc:Choice Requires="wps">
            <w:drawing>
              <wp:anchor distT="0" distB="0" distL="114300" distR="114300" simplePos="0" relativeHeight="251658752" behindDoc="0" locked="0" layoutInCell="1" allowOverlap="1" wp14:anchorId="22436D58" wp14:editId="0FC69014">
                <wp:simplePos x="0" y="0"/>
                <wp:positionH relativeFrom="column">
                  <wp:posOffset>2336800</wp:posOffset>
                </wp:positionH>
                <wp:positionV relativeFrom="paragraph">
                  <wp:posOffset>17145</wp:posOffset>
                </wp:positionV>
                <wp:extent cx="1714500" cy="102552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3992F" w14:textId="77777777" w:rsidR="00F15879" w:rsidRDefault="003F6CE7" w:rsidP="003F6CE7">
                            <w:pPr>
                              <w:spacing w:line="240" w:lineRule="auto"/>
                              <w:jc w:val="center"/>
                              <w:rPr>
                                <w:rFonts w:ascii="Arial Black" w:hAnsi="Arial Black" w:cs="Arial"/>
                                <w:b/>
                                <w:color w:val="FFFFFF"/>
                                <w:sz w:val="36"/>
                                <w:szCs w:val="36"/>
                              </w:rPr>
                            </w:pPr>
                            <w:r>
                              <w:rPr>
                                <w:rFonts w:ascii="Arial Black" w:hAnsi="Arial Black" w:cs="Arial"/>
                                <w:b/>
                                <w:color w:val="FFFFFF"/>
                                <w:sz w:val="36"/>
                                <w:szCs w:val="36"/>
                              </w:rPr>
                              <w:t xml:space="preserve">HR </w:t>
                            </w:r>
                          </w:p>
                          <w:p w14:paraId="5F886DB3" w14:textId="77777777" w:rsidR="003F6CE7" w:rsidRPr="00E36C2C" w:rsidRDefault="003F6CE7" w:rsidP="003F6CE7">
                            <w:pPr>
                              <w:spacing w:line="240" w:lineRule="auto"/>
                              <w:jc w:val="center"/>
                              <w:rPr>
                                <w:color w:val="FFFFFF"/>
                                <w:sz w:val="36"/>
                                <w:szCs w:val="36"/>
                              </w:rPr>
                            </w:pPr>
                            <w:r>
                              <w:rPr>
                                <w:rFonts w:ascii="Arial Black" w:hAnsi="Arial Black" w:cs="Arial"/>
                                <w:b/>
                                <w:color w:val="FFFFFF"/>
                                <w:sz w:val="36"/>
                                <w:szCs w:val="36"/>
                              </w:rPr>
                              <w:t>Guidance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2436D58" id="_x0000_s1027" type="#_x0000_t202" style="position:absolute;margin-left:184pt;margin-top:1.35pt;width:135pt;height:80.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" filled="f" stroked="f">
                <v:textbox style="mso-fit-shape-to-text:t">
                  <w:txbxContent>
                    <w:p w14:paraId="1D33992F" w14:textId="77777777" w:rsidR="00F15879" w:rsidRDefault="003F6CE7" w:rsidP="003F6CE7">
                      <w:pPr>
                        <w:spacing w:line="240" w:lineRule="auto"/>
                        <w:jc w:val="center"/>
                        <w:rPr>
                          <w:rFonts w:ascii="Arial Black" w:hAnsi="Arial Black" w:cs="Arial"/>
                          <w:b/>
                          <w:color w:val="FFFFFF"/>
                          <w:sz w:val="36"/>
                          <w:szCs w:val="36"/>
                        </w:rPr>
                      </w:pPr>
                      <w:r>
                        <w:rPr>
                          <w:rFonts w:ascii="Arial Black" w:hAnsi="Arial Black" w:cs="Arial"/>
                          <w:b/>
                          <w:color w:val="FFFFFF"/>
                          <w:sz w:val="36"/>
                          <w:szCs w:val="36"/>
                        </w:rPr>
                        <w:t xml:space="preserve">HR </w:t>
                      </w:r>
                    </w:p>
                    <w:p w14:paraId="5F886DB3" w14:textId="77777777" w:rsidR="003F6CE7" w:rsidRPr="00E36C2C" w:rsidRDefault="003F6CE7" w:rsidP="003F6CE7">
                      <w:pPr>
                        <w:spacing w:line="240" w:lineRule="auto"/>
                        <w:jc w:val="center"/>
                        <w:rPr>
                          <w:color w:val="FFFFFF"/>
                          <w:sz w:val="36"/>
                          <w:szCs w:val="36"/>
                        </w:rPr>
                      </w:pPr>
                      <w:r>
                        <w:rPr>
                          <w:rFonts w:ascii="Arial Black" w:hAnsi="Arial Black" w:cs="Arial"/>
                          <w:b/>
                          <w:color w:val="FFFFFF"/>
                          <w:sz w:val="36"/>
                          <w:szCs w:val="36"/>
                        </w:rPr>
                        <w:t>Guidance</w:t>
                      </w:r>
                    </w:p>
                  </w:txbxContent>
                </v:textbox>
              </v:shape>
            </w:pict>
          </mc:Fallback>
        </mc:AlternateContent>
      </w:r>
    </w:p>
    <w:p w14:paraId="22BF43E8" w14:textId="77777777" w:rsidR="000E2C35" w:rsidRDefault="000E2C35" w:rsidP="006A2DCC"/>
    <w:p w14:paraId="1E9CD008" w14:textId="77777777" w:rsidR="000E2C35" w:rsidRDefault="000E2C35" w:rsidP="006A2DCC"/>
    <w:p w14:paraId="00E597F4" w14:textId="77777777" w:rsidR="000E2C35" w:rsidRDefault="000E2C35" w:rsidP="006A2DCC"/>
    <w:p w14:paraId="03032557" w14:textId="77777777" w:rsidR="000E2C35" w:rsidRDefault="000E2C35" w:rsidP="006A2DCC"/>
    <w:p w14:paraId="2ABC28D7" w14:textId="77777777" w:rsidR="000E2C35" w:rsidRDefault="000E2C35" w:rsidP="006A2DCC"/>
    <w:p w14:paraId="0F7781DB" w14:textId="77777777" w:rsidR="000E2C35" w:rsidRDefault="000E2C35" w:rsidP="006A2DCC"/>
    <w:p w14:paraId="76BD6D28" w14:textId="77777777" w:rsidR="003E2C80" w:rsidRDefault="003E2C80" w:rsidP="003E2C80">
      <w:pPr>
        <w:pStyle w:val="SubHead"/>
        <w:rPr>
          <w:rFonts w:ascii="Arial" w:hAnsi="Arial" w:cs="Arial"/>
          <w:bCs/>
          <w:sz w:val="24"/>
        </w:rPr>
      </w:pPr>
    </w:p>
    <w:p w14:paraId="5C11A1BC" w14:textId="77777777" w:rsidR="003E2C80" w:rsidRDefault="003E2C80" w:rsidP="003E2C80">
      <w:pPr>
        <w:pStyle w:val="SubHead"/>
        <w:rPr>
          <w:rFonts w:ascii="Arial" w:hAnsi="Arial" w:cs="Arial"/>
          <w:bCs/>
          <w:sz w:val="24"/>
        </w:rPr>
      </w:pPr>
    </w:p>
    <w:p w14:paraId="2B7697D1" w14:textId="77777777" w:rsidR="003E2C80" w:rsidRDefault="003E2C80" w:rsidP="003E2C80">
      <w:pPr>
        <w:pStyle w:val="SubHead"/>
        <w:rPr>
          <w:rFonts w:ascii="Arial" w:hAnsi="Arial" w:cs="Arial"/>
          <w:bCs/>
          <w:sz w:val="24"/>
        </w:rPr>
      </w:pPr>
    </w:p>
    <w:p w14:paraId="7FAB03B0" w14:textId="77777777" w:rsidR="003E2C80" w:rsidRDefault="003E2C80" w:rsidP="003E2C80">
      <w:pPr>
        <w:pStyle w:val="SubHead"/>
        <w:rPr>
          <w:rFonts w:ascii="Arial" w:hAnsi="Arial" w:cs="Arial"/>
          <w:bCs/>
          <w:sz w:val="24"/>
        </w:rPr>
      </w:pPr>
    </w:p>
    <w:p w14:paraId="5EB9842D" w14:textId="77777777" w:rsidR="003E2C80" w:rsidRDefault="003E2C80" w:rsidP="003E2C80">
      <w:pPr>
        <w:pStyle w:val="SubHead"/>
        <w:rPr>
          <w:rFonts w:ascii="Arial" w:hAnsi="Arial" w:cs="Arial"/>
          <w:bCs/>
          <w:sz w:val="24"/>
        </w:rPr>
      </w:pPr>
    </w:p>
    <w:p w14:paraId="0E109B53" w14:textId="77777777" w:rsidR="003E2C80" w:rsidRDefault="003E2C80" w:rsidP="003E2C80">
      <w:pPr>
        <w:pStyle w:val="SubHead"/>
        <w:rPr>
          <w:rFonts w:ascii="Arial" w:hAnsi="Arial" w:cs="Arial"/>
          <w:bCs/>
          <w:sz w:val="24"/>
        </w:rPr>
      </w:pPr>
    </w:p>
    <w:p w14:paraId="2E2384FD" w14:textId="77777777" w:rsidR="003E2C80" w:rsidRDefault="003E2C80" w:rsidP="003E2C80">
      <w:pPr>
        <w:pStyle w:val="SubHead"/>
        <w:rPr>
          <w:rFonts w:ascii="Arial" w:hAnsi="Arial" w:cs="Arial"/>
          <w:bCs/>
          <w:sz w:val="24"/>
        </w:rPr>
      </w:pPr>
    </w:p>
    <w:p w14:paraId="23B19C7A" w14:textId="77777777" w:rsidR="003E2C80" w:rsidRDefault="003E2C80" w:rsidP="003E2C80">
      <w:pPr>
        <w:pStyle w:val="SubHead"/>
        <w:rPr>
          <w:rFonts w:ascii="Arial" w:hAnsi="Arial" w:cs="Arial"/>
          <w:bCs/>
          <w:sz w:val="24"/>
        </w:rPr>
      </w:pPr>
    </w:p>
    <w:p w14:paraId="6FCCC17E" w14:textId="77777777" w:rsidR="003E2C80" w:rsidRDefault="003E2C80" w:rsidP="003E2C80">
      <w:pPr>
        <w:pStyle w:val="SubHead"/>
        <w:rPr>
          <w:rFonts w:ascii="Arial" w:hAnsi="Arial" w:cs="Arial"/>
          <w:bCs/>
          <w:sz w:val="24"/>
        </w:rPr>
      </w:pPr>
    </w:p>
    <w:p w14:paraId="1D28026D" w14:textId="77777777" w:rsidR="003E2C80" w:rsidRDefault="003E2C80" w:rsidP="003E2C80">
      <w:pPr>
        <w:pStyle w:val="SubHead"/>
        <w:rPr>
          <w:rFonts w:ascii="Arial" w:hAnsi="Arial" w:cs="Arial"/>
          <w:bCs/>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1"/>
        <w:gridCol w:w="5103"/>
        <w:gridCol w:w="2977"/>
      </w:tblGrid>
      <w:tr w:rsidR="001D4D7B" w14:paraId="060511FB" w14:textId="77777777" w:rsidTr="00375375">
        <w:tc>
          <w:tcPr>
            <w:tcW w:w="1701" w:type="dxa"/>
            <w:shd w:val="clear" w:color="auto" w:fill="DBE5F1"/>
            <w:tcMar>
              <w:top w:w="0" w:type="dxa"/>
              <w:left w:w="108" w:type="dxa"/>
              <w:bottom w:w="0" w:type="dxa"/>
              <w:right w:w="108" w:type="dxa"/>
            </w:tcMar>
            <w:hideMark/>
          </w:tcPr>
          <w:p w14:paraId="22F1C89F" w14:textId="77777777" w:rsidR="001D4D7B" w:rsidRDefault="001D4D7B" w:rsidP="00375375">
            <w:pPr>
              <w:spacing w:line="276" w:lineRule="auto"/>
              <w:jc w:val="center"/>
              <w:rPr>
                <w:rFonts w:eastAsiaTheme="minorHAnsi" w:cs="Arial"/>
                <w:sz w:val="24"/>
                <w:lang w:eastAsia="en-US"/>
              </w:rPr>
            </w:pPr>
            <w:r>
              <w:rPr>
                <w:rFonts w:cs="Arial"/>
              </w:rPr>
              <w:t>Version Control</w:t>
            </w:r>
          </w:p>
        </w:tc>
        <w:tc>
          <w:tcPr>
            <w:tcW w:w="5103" w:type="dxa"/>
            <w:shd w:val="clear" w:color="auto" w:fill="DBE5F1"/>
            <w:tcMar>
              <w:top w:w="0" w:type="dxa"/>
              <w:left w:w="108" w:type="dxa"/>
              <w:bottom w:w="0" w:type="dxa"/>
              <w:right w:w="108" w:type="dxa"/>
            </w:tcMar>
            <w:hideMark/>
          </w:tcPr>
          <w:p w14:paraId="30AA3801" w14:textId="77777777" w:rsidR="001D4D7B" w:rsidRDefault="001D4D7B" w:rsidP="00375375">
            <w:pPr>
              <w:spacing w:line="276" w:lineRule="auto"/>
              <w:jc w:val="center"/>
              <w:rPr>
                <w:rFonts w:eastAsiaTheme="minorHAnsi" w:cs="Arial"/>
                <w:sz w:val="24"/>
                <w:lang w:eastAsia="en-US"/>
              </w:rPr>
            </w:pPr>
            <w:r>
              <w:rPr>
                <w:rFonts w:cs="Arial"/>
              </w:rPr>
              <w:t>Changes Made</w:t>
            </w:r>
          </w:p>
        </w:tc>
        <w:tc>
          <w:tcPr>
            <w:tcW w:w="2977" w:type="dxa"/>
            <w:shd w:val="clear" w:color="auto" w:fill="DBE5F1"/>
            <w:tcMar>
              <w:top w:w="0" w:type="dxa"/>
              <w:left w:w="108" w:type="dxa"/>
              <w:bottom w:w="0" w:type="dxa"/>
              <w:right w:w="108" w:type="dxa"/>
            </w:tcMar>
            <w:hideMark/>
          </w:tcPr>
          <w:p w14:paraId="0D3359B4" w14:textId="77777777" w:rsidR="001D4D7B" w:rsidRDefault="001D4D7B" w:rsidP="00375375">
            <w:pPr>
              <w:spacing w:line="276" w:lineRule="auto"/>
              <w:jc w:val="center"/>
              <w:rPr>
                <w:rFonts w:eastAsiaTheme="minorHAnsi" w:cs="Arial"/>
                <w:sz w:val="24"/>
                <w:lang w:eastAsia="en-US"/>
              </w:rPr>
            </w:pPr>
            <w:r>
              <w:rPr>
                <w:rFonts w:cs="Arial"/>
              </w:rPr>
              <w:t>Author</w:t>
            </w:r>
          </w:p>
        </w:tc>
      </w:tr>
      <w:tr w:rsidR="001D4D7B" w14:paraId="1A000747" w14:textId="77777777" w:rsidTr="00375375">
        <w:tc>
          <w:tcPr>
            <w:tcW w:w="1701" w:type="dxa"/>
            <w:tcMar>
              <w:top w:w="0" w:type="dxa"/>
              <w:left w:w="108" w:type="dxa"/>
              <w:bottom w:w="0" w:type="dxa"/>
              <w:right w:w="108" w:type="dxa"/>
            </w:tcMar>
          </w:tcPr>
          <w:p w14:paraId="0B8F7785" w14:textId="77777777" w:rsidR="001D4D7B" w:rsidRDefault="001D4D7B" w:rsidP="00375375">
            <w:pPr>
              <w:spacing w:line="276" w:lineRule="auto"/>
              <w:jc w:val="center"/>
              <w:rPr>
                <w:rFonts w:cs="Arial"/>
              </w:rPr>
            </w:pPr>
            <w:r>
              <w:rPr>
                <w:rFonts w:cs="Arial"/>
              </w:rPr>
              <w:t>Version 1. 2003</w:t>
            </w:r>
          </w:p>
        </w:tc>
        <w:tc>
          <w:tcPr>
            <w:tcW w:w="5103" w:type="dxa"/>
            <w:tcMar>
              <w:top w:w="0" w:type="dxa"/>
              <w:left w:w="108" w:type="dxa"/>
              <w:bottom w:w="0" w:type="dxa"/>
              <w:right w:w="108" w:type="dxa"/>
            </w:tcMar>
          </w:tcPr>
          <w:p w14:paraId="19E8D8AC" w14:textId="77777777" w:rsidR="001D4D7B" w:rsidRDefault="001D4D7B" w:rsidP="00375375">
            <w:pPr>
              <w:spacing w:line="276" w:lineRule="auto"/>
              <w:rPr>
                <w:rFonts w:eastAsiaTheme="minorHAnsi" w:cs="Arial"/>
                <w:szCs w:val="20"/>
                <w:lang w:eastAsia="en-US"/>
              </w:rPr>
            </w:pPr>
            <w:r>
              <w:rPr>
                <w:rFonts w:eastAsiaTheme="minorHAnsi" w:cs="Arial"/>
                <w:szCs w:val="20"/>
                <w:lang w:eastAsia="en-US"/>
              </w:rPr>
              <w:t xml:space="preserve"> </w:t>
            </w:r>
          </w:p>
        </w:tc>
        <w:tc>
          <w:tcPr>
            <w:tcW w:w="2977" w:type="dxa"/>
            <w:tcMar>
              <w:top w:w="0" w:type="dxa"/>
              <w:left w:w="108" w:type="dxa"/>
              <w:bottom w:w="0" w:type="dxa"/>
              <w:right w:w="108" w:type="dxa"/>
            </w:tcMar>
          </w:tcPr>
          <w:p w14:paraId="14CD1089" w14:textId="77777777" w:rsidR="001D4D7B" w:rsidRDefault="001D4D7B" w:rsidP="00375375">
            <w:pPr>
              <w:spacing w:line="276" w:lineRule="auto"/>
              <w:jc w:val="center"/>
              <w:rPr>
                <w:rFonts w:eastAsiaTheme="minorHAnsi" w:cs="Arial"/>
                <w:szCs w:val="20"/>
                <w:lang w:eastAsia="en-US"/>
              </w:rPr>
            </w:pPr>
          </w:p>
        </w:tc>
      </w:tr>
      <w:tr w:rsidR="001D4D7B" w14:paraId="6EF73F92" w14:textId="77777777" w:rsidTr="00375375">
        <w:tc>
          <w:tcPr>
            <w:tcW w:w="1701" w:type="dxa"/>
            <w:tcMar>
              <w:top w:w="0" w:type="dxa"/>
              <w:left w:w="108" w:type="dxa"/>
              <w:bottom w:w="0" w:type="dxa"/>
              <w:right w:w="108" w:type="dxa"/>
            </w:tcMar>
          </w:tcPr>
          <w:p w14:paraId="0E23E86B" w14:textId="77777777" w:rsidR="001D4D7B" w:rsidRDefault="001D4D7B" w:rsidP="00375375">
            <w:pPr>
              <w:spacing w:line="276" w:lineRule="auto"/>
              <w:jc w:val="center"/>
              <w:rPr>
                <w:rFonts w:cs="Arial"/>
              </w:rPr>
            </w:pPr>
            <w:r>
              <w:rPr>
                <w:rFonts w:cs="Arial"/>
              </w:rPr>
              <w:t>Version 2      Sep 2018</w:t>
            </w:r>
          </w:p>
        </w:tc>
        <w:tc>
          <w:tcPr>
            <w:tcW w:w="5103" w:type="dxa"/>
            <w:tcMar>
              <w:top w:w="0" w:type="dxa"/>
              <w:left w:w="108" w:type="dxa"/>
              <w:bottom w:w="0" w:type="dxa"/>
              <w:right w:w="108" w:type="dxa"/>
            </w:tcMar>
          </w:tcPr>
          <w:p w14:paraId="1297F823" w14:textId="77777777" w:rsidR="001D4D7B" w:rsidRDefault="001D4D7B" w:rsidP="00375375">
            <w:pPr>
              <w:spacing w:line="276" w:lineRule="auto"/>
              <w:rPr>
                <w:rFonts w:eastAsiaTheme="minorHAnsi" w:cs="Arial"/>
                <w:szCs w:val="20"/>
                <w:lang w:eastAsia="en-US"/>
              </w:rPr>
            </w:pPr>
            <w:r>
              <w:rPr>
                <w:rFonts w:eastAsiaTheme="minorHAnsi" w:cs="Arial"/>
                <w:szCs w:val="20"/>
                <w:lang w:eastAsia="en-US"/>
              </w:rPr>
              <w:t>Housekeeping review – no changes</w:t>
            </w:r>
          </w:p>
        </w:tc>
        <w:tc>
          <w:tcPr>
            <w:tcW w:w="2977" w:type="dxa"/>
            <w:tcMar>
              <w:top w:w="0" w:type="dxa"/>
              <w:left w:w="108" w:type="dxa"/>
              <w:bottom w:w="0" w:type="dxa"/>
              <w:right w:w="108" w:type="dxa"/>
            </w:tcMar>
          </w:tcPr>
          <w:p w14:paraId="6B171115" w14:textId="77777777" w:rsidR="001D4D7B" w:rsidRDefault="001D4D7B" w:rsidP="00375375">
            <w:pPr>
              <w:spacing w:line="276" w:lineRule="auto"/>
              <w:jc w:val="center"/>
              <w:rPr>
                <w:rFonts w:eastAsiaTheme="minorHAnsi" w:cs="Arial"/>
                <w:szCs w:val="20"/>
                <w:lang w:eastAsia="en-US"/>
              </w:rPr>
            </w:pPr>
            <w:r>
              <w:rPr>
                <w:rFonts w:eastAsiaTheme="minorHAnsi" w:cs="Arial"/>
                <w:szCs w:val="20"/>
                <w:lang w:eastAsia="en-US"/>
              </w:rPr>
              <w:t>Orlanda Wright</w:t>
            </w:r>
          </w:p>
        </w:tc>
      </w:tr>
    </w:tbl>
    <w:p w14:paraId="1E4EC871" w14:textId="77777777" w:rsidR="001D4D7B" w:rsidRDefault="001D4D7B" w:rsidP="00E56122">
      <w:pPr>
        <w:pStyle w:val="SubHead"/>
        <w:rPr>
          <w:rFonts w:ascii="Arial Black" w:hAnsi="Arial Black" w:cs="Arial"/>
          <w:b w:val="0"/>
          <w:bCs/>
          <w:color w:val="0082AA"/>
          <w:szCs w:val="28"/>
        </w:rPr>
      </w:pPr>
    </w:p>
    <w:p w14:paraId="4F6C4907" w14:textId="77777777" w:rsidR="003E2C80" w:rsidRPr="00E56122" w:rsidRDefault="009B3AEF" w:rsidP="00E56122">
      <w:pPr>
        <w:pStyle w:val="SubHead"/>
        <w:rPr>
          <w:rFonts w:ascii="Arial Black" w:hAnsi="Arial Black" w:cs="Arial"/>
          <w:b w:val="0"/>
          <w:bCs/>
          <w:color w:val="0082AA"/>
          <w:szCs w:val="28"/>
        </w:rPr>
      </w:pPr>
      <w:r>
        <w:rPr>
          <w:rFonts w:ascii="Arial Black" w:hAnsi="Arial Black" w:cs="Arial"/>
          <w:b w:val="0"/>
          <w:bCs/>
          <w:color w:val="0082AA"/>
          <w:szCs w:val="28"/>
        </w:rPr>
        <w:t>Introduction</w:t>
      </w:r>
    </w:p>
    <w:p w14:paraId="083A714E" w14:textId="77777777" w:rsidR="003E2C80" w:rsidRPr="00C60A17" w:rsidRDefault="003E2C80" w:rsidP="00E56122">
      <w:pPr>
        <w:pStyle w:val="SubHead"/>
        <w:rPr>
          <w:rFonts w:ascii="Arial" w:hAnsi="Arial" w:cs="Arial"/>
          <w:bCs/>
          <w:sz w:val="24"/>
          <w:szCs w:val="24"/>
        </w:rPr>
      </w:pPr>
    </w:p>
    <w:p w14:paraId="4519760F" w14:textId="77777777" w:rsidR="009B3AEF" w:rsidRDefault="003F6CE7" w:rsidP="009B3AEF">
      <w:pPr>
        <w:spacing w:line="240" w:lineRule="auto"/>
        <w:rPr>
          <w:rFonts w:cs="Arial"/>
          <w:sz w:val="24"/>
          <w:szCs w:val="20"/>
          <w:lang w:eastAsia="en-US"/>
        </w:rPr>
      </w:pPr>
      <w:r>
        <w:rPr>
          <w:rFonts w:cs="Arial"/>
          <w:sz w:val="24"/>
          <w:szCs w:val="20"/>
          <w:lang w:eastAsia="en-US"/>
        </w:rPr>
        <w:t xml:space="preserve">This guidance outlines the continuous service provisions for employees </w:t>
      </w:r>
      <w:r w:rsidR="00F40B15">
        <w:rPr>
          <w:rFonts w:cs="Arial"/>
          <w:sz w:val="24"/>
          <w:szCs w:val="20"/>
          <w:lang w:eastAsia="en-US"/>
        </w:rPr>
        <w:t>who have transferred to another organisation under a TUPE transfer and subsequently returned voluntarily to local government service on or after 1 April 1997.</w:t>
      </w:r>
      <w:r w:rsidR="006E2186">
        <w:rPr>
          <w:rFonts w:cs="Arial"/>
          <w:sz w:val="24"/>
          <w:szCs w:val="20"/>
          <w:lang w:eastAsia="en-US"/>
        </w:rPr>
        <w:t xml:space="preserve">  This guidance applies to employees under the NJC for Local Government Services “Green Book” terms and conditions.</w:t>
      </w:r>
    </w:p>
    <w:p w14:paraId="7CD2E42E" w14:textId="77777777" w:rsidR="003F6CE7" w:rsidRDefault="003F6CE7" w:rsidP="009B3AEF">
      <w:pPr>
        <w:spacing w:line="240" w:lineRule="auto"/>
        <w:rPr>
          <w:rFonts w:cs="Arial"/>
          <w:sz w:val="24"/>
          <w:szCs w:val="20"/>
          <w:lang w:eastAsia="en-US"/>
        </w:rPr>
      </w:pPr>
    </w:p>
    <w:p w14:paraId="4188A488" w14:textId="77777777" w:rsidR="009B3AEF" w:rsidRDefault="00F40B15" w:rsidP="009B3AEF">
      <w:pPr>
        <w:spacing w:line="240" w:lineRule="auto"/>
        <w:rPr>
          <w:rFonts w:cs="Arial"/>
          <w:sz w:val="24"/>
          <w:szCs w:val="20"/>
          <w:lang w:eastAsia="en-US"/>
        </w:rPr>
      </w:pPr>
      <w:r>
        <w:rPr>
          <w:rFonts w:cs="Arial"/>
          <w:sz w:val="24"/>
          <w:szCs w:val="20"/>
          <w:lang w:eastAsia="en-US"/>
        </w:rPr>
        <w:t xml:space="preserve">Where an employee is </w:t>
      </w:r>
      <w:r w:rsidR="009B3AEF" w:rsidRPr="009B3AEF">
        <w:rPr>
          <w:rFonts w:cs="Arial"/>
          <w:sz w:val="24"/>
          <w:szCs w:val="20"/>
          <w:lang w:eastAsia="en-US"/>
        </w:rPr>
        <w:t>transferred to an organisation that is not covered by the Redundancy Payments (Continuity of Employment in Local Gover</w:t>
      </w:r>
      <w:r w:rsidR="00FE4769">
        <w:rPr>
          <w:rFonts w:cs="Arial"/>
          <w:sz w:val="24"/>
          <w:szCs w:val="20"/>
          <w:lang w:eastAsia="en-US"/>
        </w:rPr>
        <w:t>nment) (Modification) Order</w:t>
      </w:r>
      <w:r w:rsidR="009B3AEF" w:rsidRPr="009B3AEF">
        <w:rPr>
          <w:rFonts w:cs="Arial"/>
          <w:sz w:val="24"/>
          <w:szCs w:val="20"/>
          <w:lang w:eastAsia="en-US"/>
        </w:rPr>
        <w:t xml:space="preserve"> their continuous local government service is protected if it is a TUPE transfer.  </w:t>
      </w:r>
    </w:p>
    <w:p w14:paraId="321CDDEF" w14:textId="77777777" w:rsidR="00F40B15" w:rsidRPr="009B3AEF" w:rsidRDefault="00F40B15" w:rsidP="009B3AEF">
      <w:pPr>
        <w:spacing w:line="240" w:lineRule="auto"/>
        <w:rPr>
          <w:rFonts w:cs="Arial"/>
          <w:sz w:val="24"/>
          <w:lang w:eastAsia="en-US"/>
        </w:rPr>
      </w:pPr>
    </w:p>
    <w:p w14:paraId="187ADC37" w14:textId="77777777" w:rsidR="009B3AEF" w:rsidRPr="009B3AEF" w:rsidRDefault="00F40B15" w:rsidP="009B3AEF">
      <w:pPr>
        <w:spacing w:line="240" w:lineRule="auto"/>
        <w:rPr>
          <w:rFonts w:cs="Arial"/>
          <w:sz w:val="24"/>
          <w:lang w:eastAsia="en-US"/>
        </w:rPr>
      </w:pPr>
      <w:r>
        <w:rPr>
          <w:rFonts w:cs="Arial"/>
          <w:sz w:val="24"/>
          <w:lang w:eastAsia="en-US"/>
        </w:rPr>
        <w:t>W</w:t>
      </w:r>
      <w:r w:rsidR="006E2186">
        <w:rPr>
          <w:rFonts w:cs="Arial"/>
          <w:sz w:val="24"/>
          <w:lang w:eastAsia="en-US"/>
        </w:rPr>
        <w:t>here the</w:t>
      </w:r>
      <w:r w:rsidR="009B3AEF" w:rsidRPr="009B3AEF">
        <w:rPr>
          <w:rFonts w:cs="Arial"/>
          <w:sz w:val="24"/>
          <w:lang w:eastAsia="en-US"/>
        </w:rPr>
        <w:t xml:space="preserve"> employee </w:t>
      </w:r>
      <w:r w:rsidR="006E2186">
        <w:rPr>
          <w:rFonts w:cs="Arial"/>
          <w:sz w:val="24"/>
          <w:lang w:eastAsia="en-US"/>
        </w:rPr>
        <w:t xml:space="preserve">subsequently </w:t>
      </w:r>
      <w:r w:rsidR="009B3AEF" w:rsidRPr="009B3AEF">
        <w:rPr>
          <w:rFonts w:cs="Arial"/>
          <w:sz w:val="24"/>
          <w:lang w:eastAsia="en-US"/>
        </w:rPr>
        <w:t>returns</w:t>
      </w:r>
      <w:r w:rsidR="006E2186">
        <w:rPr>
          <w:rFonts w:cs="Arial"/>
          <w:sz w:val="24"/>
          <w:lang w:eastAsia="en-US"/>
        </w:rPr>
        <w:t xml:space="preserve"> voluntarily</w:t>
      </w:r>
      <w:r w:rsidR="009B3AEF" w:rsidRPr="009B3AEF">
        <w:rPr>
          <w:rFonts w:cs="Arial"/>
          <w:sz w:val="24"/>
          <w:lang w:eastAsia="en-US"/>
        </w:rPr>
        <w:t xml:space="preserve"> to the Council within 5 years of the original transfer </w:t>
      </w:r>
      <w:r w:rsidR="009B3AEF" w:rsidRPr="009B3AEF">
        <w:rPr>
          <w:rFonts w:cs="Arial"/>
          <w:b/>
          <w:bCs/>
          <w:sz w:val="24"/>
          <w:lang w:eastAsia="en-US"/>
        </w:rPr>
        <w:t xml:space="preserve">without </w:t>
      </w:r>
      <w:r w:rsidR="009B3AEF" w:rsidRPr="009B3AEF">
        <w:rPr>
          <w:rFonts w:cs="Arial"/>
          <w:sz w:val="24"/>
          <w:lang w:eastAsia="en-US"/>
        </w:rPr>
        <w:t>a break between employment with the organisation to which they were transferred, and the date of return to the Council, all previous continuous service (including the service under the TUPE transfer) will be recognised for calculating the following: -</w:t>
      </w:r>
    </w:p>
    <w:p w14:paraId="3C5EDAE9" w14:textId="77777777" w:rsidR="009B3AEF" w:rsidRPr="009B3AEF" w:rsidRDefault="009B3AEF" w:rsidP="009B3AEF">
      <w:pPr>
        <w:spacing w:line="240" w:lineRule="auto"/>
        <w:ind w:left="360"/>
        <w:rPr>
          <w:rFonts w:cs="Arial"/>
          <w:sz w:val="24"/>
          <w:lang w:eastAsia="en-US"/>
        </w:rPr>
      </w:pPr>
    </w:p>
    <w:p w14:paraId="1E00E793" w14:textId="77777777" w:rsidR="009B3AEF" w:rsidRPr="009B3AEF" w:rsidRDefault="009B3AEF" w:rsidP="00DC682B">
      <w:pPr>
        <w:numPr>
          <w:ilvl w:val="0"/>
          <w:numId w:val="10"/>
        </w:numPr>
        <w:tabs>
          <w:tab w:val="clear" w:pos="360"/>
          <w:tab w:val="num" w:pos="-1080"/>
        </w:tabs>
        <w:spacing w:line="240" w:lineRule="auto"/>
        <w:rPr>
          <w:rFonts w:cs="Arial"/>
          <w:sz w:val="24"/>
          <w:lang w:eastAsia="en-US"/>
        </w:rPr>
      </w:pPr>
      <w:r w:rsidRPr="009B3AEF">
        <w:rPr>
          <w:rFonts w:cs="Arial"/>
          <w:sz w:val="24"/>
          <w:lang w:eastAsia="en-US"/>
        </w:rPr>
        <w:t xml:space="preserve"> Annual leave</w:t>
      </w:r>
    </w:p>
    <w:p w14:paraId="23C0BE75" w14:textId="77777777" w:rsidR="009B3AEF" w:rsidRPr="009B3AEF" w:rsidRDefault="009B3AEF" w:rsidP="00DC682B">
      <w:pPr>
        <w:numPr>
          <w:ilvl w:val="0"/>
          <w:numId w:val="10"/>
        </w:numPr>
        <w:tabs>
          <w:tab w:val="clear" w:pos="360"/>
          <w:tab w:val="num" w:pos="-720"/>
        </w:tabs>
        <w:spacing w:line="240" w:lineRule="auto"/>
        <w:rPr>
          <w:rFonts w:cs="Arial"/>
          <w:sz w:val="24"/>
          <w:lang w:eastAsia="en-US"/>
        </w:rPr>
      </w:pPr>
      <w:r w:rsidRPr="009B3AEF">
        <w:rPr>
          <w:rFonts w:cs="Arial"/>
          <w:sz w:val="24"/>
          <w:lang w:eastAsia="en-US"/>
        </w:rPr>
        <w:t xml:space="preserve"> Occupational maternity leave/pay</w:t>
      </w:r>
    </w:p>
    <w:p w14:paraId="34574FFE" w14:textId="77777777" w:rsidR="009B3AEF" w:rsidRDefault="009B3AEF" w:rsidP="00DC682B">
      <w:pPr>
        <w:numPr>
          <w:ilvl w:val="0"/>
          <w:numId w:val="10"/>
        </w:numPr>
        <w:tabs>
          <w:tab w:val="clear" w:pos="360"/>
          <w:tab w:val="num" w:pos="-720"/>
        </w:tabs>
        <w:spacing w:line="240" w:lineRule="auto"/>
        <w:rPr>
          <w:rFonts w:cs="Arial"/>
          <w:sz w:val="24"/>
          <w:lang w:eastAsia="en-US"/>
        </w:rPr>
      </w:pPr>
      <w:r w:rsidRPr="009B3AEF">
        <w:rPr>
          <w:rFonts w:cs="Arial"/>
          <w:sz w:val="24"/>
          <w:lang w:eastAsia="en-US"/>
        </w:rPr>
        <w:t xml:space="preserve"> Occupational sick pay</w:t>
      </w:r>
    </w:p>
    <w:p w14:paraId="14A493AD" w14:textId="77777777" w:rsidR="009B3AEF" w:rsidRDefault="009B3AEF" w:rsidP="009B3AEF">
      <w:pPr>
        <w:spacing w:line="240" w:lineRule="auto"/>
        <w:rPr>
          <w:rFonts w:cs="Arial"/>
          <w:sz w:val="24"/>
          <w:lang w:eastAsia="en-US"/>
        </w:rPr>
      </w:pPr>
    </w:p>
    <w:p w14:paraId="08C20381" w14:textId="77777777" w:rsidR="009B3AEF" w:rsidRPr="009B3AEF" w:rsidRDefault="009B3AEF" w:rsidP="009B3AEF">
      <w:pPr>
        <w:spacing w:line="240" w:lineRule="auto"/>
        <w:rPr>
          <w:rFonts w:cs="Arial"/>
          <w:sz w:val="24"/>
          <w:lang w:eastAsia="en-US"/>
        </w:rPr>
      </w:pPr>
    </w:p>
    <w:p w14:paraId="160D336C" w14:textId="77777777" w:rsidR="009B3AEF" w:rsidRPr="009B3AEF" w:rsidRDefault="009B3AEF" w:rsidP="009B3AEF">
      <w:pPr>
        <w:keepNext/>
        <w:spacing w:line="240" w:lineRule="auto"/>
        <w:outlineLvl w:val="3"/>
        <w:rPr>
          <w:rFonts w:cs="Arial"/>
          <w:sz w:val="24"/>
          <w:szCs w:val="20"/>
          <w:u w:val="single"/>
          <w:lang w:eastAsia="en-US"/>
        </w:rPr>
      </w:pPr>
      <w:r w:rsidRPr="009B3AEF">
        <w:rPr>
          <w:rFonts w:cs="Arial"/>
          <w:sz w:val="24"/>
          <w:szCs w:val="20"/>
          <w:u w:val="single"/>
          <w:lang w:eastAsia="en-US"/>
        </w:rPr>
        <w:t>Notes</w:t>
      </w:r>
    </w:p>
    <w:p w14:paraId="137A7B9F" w14:textId="77777777" w:rsidR="009B3AEF" w:rsidRPr="009B3AEF" w:rsidRDefault="009B3AEF" w:rsidP="009B3AEF">
      <w:pPr>
        <w:spacing w:line="240" w:lineRule="auto"/>
        <w:rPr>
          <w:rFonts w:ascii="Times New Roman" w:hAnsi="Times New Roman"/>
          <w:sz w:val="24"/>
          <w:lang w:eastAsia="en-US"/>
        </w:rPr>
      </w:pPr>
    </w:p>
    <w:p w14:paraId="5CE53DE1" w14:textId="77777777" w:rsidR="009B3AEF" w:rsidRPr="009B3AEF" w:rsidRDefault="009B3AEF" w:rsidP="00DC682B">
      <w:pPr>
        <w:numPr>
          <w:ilvl w:val="0"/>
          <w:numId w:val="11"/>
        </w:numPr>
        <w:tabs>
          <w:tab w:val="clear" w:pos="720"/>
          <w:tab w:val="num" w:pos="-720"/>
        </w:tabs>
        <w:spacing w:line="240" w:lineRule="auto"/>
        <w:ind w:left="360"/>
        <w:rPr>
          <w:rFonts w:cs="Arial"/>
          <w:sz w:val="24"/>
          <w:lang w:eastAsia="en-US"/>
        </w:rPr>
      </w:pPr>
      <w:r w:rsidRPr="009B3AEF">
        <w:rPr>
          <w:rFonts w:cs="Arial"/>
          <w:sz w:val="24"/>
          <w:lang w:eastAsia="en-US"/>
        </w:rPr>
        <w:t>If there is a gap in service between the 2 employments of more than one calendar week (running from Sunday to Saturday) – continuity is broken and the individual is treated as a new entrant to local government.</w:t>
      </w:r>
    </w:p>
    <w:p w14:paraId="6183C6A4" w14:textId="77777777" w:rsidR="009B3AEF" w:rsidRPr="009B3AEF" w:rsidRDefault="009B3AEF" w:rsidP="00DC682B">
      <w:pPr>
        <w:numPr>
          <w:ilvl w:val="0"/>
          <w:numId w:val="11"/>
        </w:numPr>
        <w:tabs>
          <w:tab w:val="clear" w:pos="720"/>
          <w:tab w:val="num" w:pos="-360"/>
        </w:tabs>
        <w:spacing w:line="240" w:lineRule="auto"/>
        <w:ind w:left="360"/>
        <w:rPr>
          <w:rFonts w:cs="Arial"/>
          <w:sz w:val="24"/>
          <w:lang w:eastAsia="en-US"/>
        </w:rPr>
      </w:pPr>
      <w:r w:rsidRPr="009B3AEF">
        <w:rPr>
          <w:rFonts w:cs="Arial"/>
          <w:sz w:val="24"/>
          <w:lang w:eastAsia="en-US"/>
        </w:rPr>
        <w:lastRenderedPageBreak/>
        <w:t>If there is a series of TUPE transfers, the 5 year time limit applies from the date of the original TUPE transfer out of the Council.</w:t>
      </w:r>
    </w:p>
    <w:p w14:paraId="17685C9E" w14:textId="77777777" w:rsidR="009B3AEF" w:rsidRPr="009B3AEF" w:rsidRDefault="009B3AEF" w:rsidP="00DC682B">
      <w:pPr>
        <w:numPr>
          <w:ilvl w:val="0"/>
          <w:numId w:val="11"/>
        </w:numPr>
        <w:tabs>
          <w:tab w:val="clear" w:pos="720"/>
          <w:tab w:val="num" w:pos="0"/>
        </w:tabs>
        <w:spacing w:line="240" w:lineRule="auto"/>
        <w:ind w:left="360"/>
        <w:rPr>
          <w:rFonts w:cs="Arial"/>
          <w:sz w:val="24"/>
          <w:lang w:eastAsia="en-US"/>
        </w:rPr>
      </w:pPr>
      <w:r w:rsidRPr="009B3AEF">
        <w:rPr>
          <w:rFonts w:cs="Arial"/>
          <w:sz w:val="24"/>
          <w:lang w:eastAsia="en-US"/>
        </w:rPr>
        <w:t xml:space="preserve">These provisions also apply to transfers which arise as a result of legislation e.g. Social Services Inspectorate transferring to OFSTED </w:t>
      </w:r>
    </w:p>
    <w:p w14:paraId="19B5E77A" w14:textId="77777777" w:rsidR="003E2C80" w:rsidRDefault="003E2C80" w:rsidP="00DC682B">
      <w:pPr>
        <w:pStyle w:val="SubHead"/>
        <w:rPr>
          <w:rFonts w:cs="Arial"/>
          <w:sz w:val="22"/>
          <w:szCs w:val="22"/>
        </w:rPr>
      </w:pPr>
    </w:p>
    <w:p w14:paraId="727DF122" w14:textId="77777777" w:rsidR="003E2C80" w:rsidRDefault="003E2C80" w:rsidP="00E56122">
      <w:pPr>
        <w:spacing w:line="240" w:lineRule="auto"/>
        <w:ind w:left="709"/>
        <w:rPr>
          <w:rFonts w:cs="Arial"/>
          <w:sz w:val="22"/>
          <w:szCs w:val="22"/>
        </w:rPr>
      </w:pPr>
    </w:p>
    <w:p w14:paraId="64989FEF" w14:textId="77777777" w:rsidR="003E2C80" w:rsidRPr="009B3AEF" w:rsidRDefault="00F40B15" w:rsidP="009B3AEF">
      <w:pPr>
        <w:spacing w:line="240" w:lineRule="auto"/>
        <w:rPr>
          <w:rFonts w:ascii="Arial Black" w:hAnsi="Arial Black" w:cs="Arial"/>
          <w:iCs/>
          <w:color w:val="0082AA"/>
          <w:sz w:val="28"/>
          <w:szCs w:val="28"/>
        </w:rPr>
      </w:pPr>
      <w:r>
        <w:rPr>
          <w:rFonts w:ascii="Arial Black" w:hAnsi="Arial Black" w:cs="Arial"/>
          <w:bCs/>
          <w:color w:val="0082AA"/>
          <w:sz w:val="28"/>
          <w:szCs w:val="28"/>
        </w:rPr>
        <w:t>Other provisions</w:t>
      </w:r>
    </w:p>
    <w:p w14:paraId="4E3C73F5" w14:textId="77777777" w:rsidR="003E2C80" w:rsidRDefault="003E2C80" w:rsidP="00E56122">
      <w:pPr>
        <w:spacing w:line="240" w:lineRule="auto"/>
        <w:rPr>
          <w:rFonts w:cs="Arial"/>
          <w:iCs/>
          <w:sz w:val="24"/>
        </w:rPr>
      </w:pPr>
    </w:p>
    <w:p w14:paraId="00395992" w14:textId="77777777" w:rsidR="005A15D5" w:rsidRPr="005A15D5" w:rsidRDefault="005A15D5" w:rsidP="005A15D5">
      <w:pPr>
        <w:keepNext/>
        <w:spacing w:line="240" w:lineRule="auto"/>
        <w:outlineLvl w:val="0"/>
        <w:rPr>
          <w:rFonts w:cs="Arial"/>
          <w:sz w:val="24"/>
          <w:szCs w:val="20"/>
          <w:lang w:eastAsia="en-US"/>
        </w:rPr>
      </w:pPr>
      <w:r w:rsidRPr="005A15D5">
        <w:rPr>
          <w:rFonts w:cs="Arial"/>
          <w:sz w:val="24"/>
          <w:szCs w:val="20"/>
          <w:lang w:eastAsia="en-US"/>
        </w:rPr>
        <w:t xml:space="preserve">Other provisions relating to redundancy, notice periods and unfair dismissal claims are </w:t>
      </w:r>
      <w:r w:rsidR="00F40B15">
        <w:rPr>
          <w:rFonts w:cs="Arial"/>
          <w:sz w:val="24"/>
          <w:szCs w:val="20"/>
          <w:lang w:eastAsia="en-US"/>
        </w:rPr>
        <w:t>as follows:</w:t>
      </w:r>
    </w:p>
    <w:p w14:paraId="332DE82B" w14:textId="77777777" w:rsidR="005A15D5" w:rsidRDefault="005A15D5" w:rsidP="00E56122">
      <w:pPr>
        <w:spacing w:line="240" w:lineRule="auto"/>
        <w:rPr>
          <w:rFonts w:cs="Arial"/>
          <w:iCs/>
          <w:sz w:val="22"/>
          <w:szCs w:val="22"/>
        </w:rPr>
      </w:pPr>
    </w:p>
    <w:p w14:paraId="033080F5" w14:textId="77777777" w:rsidR="005A15D5" w:rsidRPr="005A15D5" w:rsidRDefault="005A15D5" w:rsidP="005A15D5">
      <w:pPr>
        <w:spacing w:line="240" w:lineRule="auto"/>
        <w:rPr>
          <w:rFonts w:cs="Arial"/>
          <w:b/>
          <w:bCs/>
          <w:sz w:val="24"/>
          <w:lang w:eastAsia="en-US"/>
        </w:rPr>
      </w:pPr>
      <w:r w:rsidRPr="005A15D5">
        <w:rPr>
          <w:rFonts w:cs="Arial"/>
          <w:b/>
          <w:bCs/>
          <w:sz w:val="24"/>
          <w:lang w:eastAsia="en-US"/>
        </w:rPr>
        <w:t>Redundancy</w:t>
      </w:r>
    </w:p>
    <w:p w14:paraId="76CFF5DE" w14:textId="77777777" w:rsidR="005A15D5" w:rsidRPr="005A15D5" w:rsidRDefault="005A15D5" w:rsidP="005A15D5">
      <w:pPr>
        <w:spacing w:line="240" w:lineRule="auto"/>
        <w:rPr>
          <w:rFonts w:cs="Arial"/>
          <w:sz w:val="24"/>
          <w:lang w:eastAsia="en-US"/>
        </w:rPr>
      </w:pPr>
      <w:r w:rsidRPr="005A15D5">
        <w:rPr>
          <w:rFonts w:cs="Arial"/>
          <w:sz w:val="24"/>
          <w:lang w:eastAsia="en-US"/>
        </w:rPr>
        <w:t>Where an employee returns voluntarily to local government, this is regarded by statute as a break in service for redundancy purposes.  This means that if a person who returned was subsequently made redundant, their entitlement would be based on service since re-joining the Council.</w:t>
      </w:r>
    </w:p>
    <w:p w14:paraId="23182EB4" w14:textId="77777777" w:rsidR="005A15D5" w:rsidRPr="005A15D5" w:rsidRDefault="005A15D5" w:rsidP="005A15D5">
      <w:pPr>
        <w:spacing w:line="240" w:lineRule="auto"/>
        <w:rPr>
          <w:rFonts w:cs="Arial"/>
          <w:sz w:val="24"/>
          <w:lang w:eastAsia="en-US"/>
        </w:rPr>
      </w:pPr>
    </w:p>
    <w:p w14:paraId="71C46CE7" w14:textId="77777777" w:rsidR="005A15D5" w:rsidRPr="005A15D5" w:rsidRDefault="00833255" w:rsidP="005A15D5">
      <w:pPr>
        <w:spacing w:line="240" w:lineRule="auto"/>
        <w:rPr>
          <w:rFonts w:cs="Arial"/>
          <w:b/>
          <w:bCs/>
          <w:sz w:val="24"/>
          <w:lang w:eastAsia="en-US"/>
        </w:rPr>
      </w:pPr>
      <w:r>
        <w:rPr>
          <w:rFonts w:cs="Arial"/>
          <w:b/>
          <w:bCs/>
          <w:sz w:val="24"/>
          <w:lang w:eastAsia="en-US"/>
        </w:rPr>
        <w:t>Notice Provisions</w:t>
      </w:r>
    </w:p>
    <w:p w14:paraId="1792DEFE" w14:textId="77777777" w:rsidR="005A15D5" w:rsidRPr="005A15D5" w:rsidRDefault="00833255" w:rsidP="005A15D5">
      <w:pPr>
        <w:spacing w:line="240" w:lineRule="auto"/>
        <w:rPr>
          <w:rFonts w:cs="Arial"/>
          <w:sz w:val="24"/>
          <w:lang w:eastAsia="en-US"/>
        </w:rPr>
      </w:pPr>
      <w:r>
        <w:rPr>
          <w:rFonts w:cs="Arial"/>
          <w:sz w:val="24"/>
          <w:lang w:eastAsia="en-US"/>
        </w:rPr>
        <w:t xml:space="preserve">Where an employee returns voluntarily to local government following a TUPE transfer, </w:t>
      </w:r>
      <w:r w:rsidR="005A15D5" w:rsidRPr="005A15D5">
        <w:rPr>
          <w:rFonts w:cs="Arial"/>
          <w:sz w:val="24"/>
          <w:lang w:eastAsia="en-US"/>
        </w:rPr>
        <w:t xml:space="preserve">continuous service is calculated on the basis of service with the current employer, </w:t>
      </w:r>
      <w:proofErr w:type="spellStart"/>
      <w:r w:rsidR="005A15D5" w:rsidRPr="005A15D5">
        <w:rPr>
          <w:rFonts w:cs="Arial"/>
          <w:sz w:val="24"/>
          <w:lang w:eastAsia="en-US"/>
        </w:rPr>
        <w:t>ie</w:t>
      </w:r>
      <w:proofErr w:type="spellEnd"/>
      <w:r w:rsidR="005A15D5" w:rsidRPr="005A15D5">
        <w:rPr>
          <w:rFonts w:cs="Arial"/>
          <w:sz w:val="24"/>
          <w:lang w:eastAsia="en-US"/>
        </w:rPr>
        <w:t xml:space="preserve"> since re-joining the Council.</w:t>
      </w:r>
    </w:p>
    <w:p w14:paraId="78818086" w14:textId="77777777" w:rsidR="005A15D5" w:rsidRPr="005A15D5" w:rsidRDefault="005A15D5" w:rsidP="005A15D5">
      <w:pPr>
        <w:spacing w:line="240" w:lineRule="auto"/>
        <w:rPr>
          <w:rFonts w:cs="Arial"/>
          <w:sz w:val="24"/>
          <w:lang w:eastAsia="en-US"/>
        </w:rPr>
      </w:pPr>
    </w:p>
    <w:p w14:paraId="1B2C951C" w14:textId="77777777" w:rsidR="005A15D5" w:rsidRPr="005A15D5" w:rsidRDefault="005A15D5" w:rsidP="005A15D5">
      <w:pPr>
        <w:spacing w:line="240" w:lineRule="auto"/>
        <w:rPr>
          <w:rFonts w:cs="Arial"/>
          <w:b/>
          <w:bCs/>
          <w:sz w:val="24"/>
          <w:lang w:eastAsia="en-US"/>
        </w:rPr>
      </w:pPr>
      <w:r w:rsidRPr="005A15D5">
        <w:rPr>
          <w:rFonts w:cs="Arial"/>
          <w:b/>
          <w:bCs/>
          <w:sz w:val="24"/>
          <w:lang w:eastAsia="en-US"/>
        </w:rPr>
        <w:t>Unfair Dismissal</w:t>
      </w:r>
    </w:p>
    <w:p w14:paraId="1861138A" w14:textId="77777777" w:rsidR="005A15D5" w:rsidRPr="005A15D5" w:rsidRDefault="005A15D5" w:rsidP="005A15D5">
      <w:pPr>
        <w:spacing w:line="240" w:lineRule="auto"/>
        <w:rPr>
          <w:rFonts w:cs="Arial"/>
          <w:sz w:val="24"/>
          <w:lang w:eastAsia="en-US"/>
        </w:rPr>
      </w:pPr>
      <w:r w:rsidRPr="005A15D5">
        <w:rPr>
          <w:rFonts w:cs="Arial"/>
          <w:sz w:val="24"/>
          <w:lang w:eastAsia="en-US"/>
        </w:rPr>
        <w:t>Protectio</w:t>
      </w:r>
      <w:r w:rsidR="006E2186">
        <w:rPr>
          <w:rFonts w:cs="Arial"/>
          <w:sz w:val="24"/>
          <w:lang w:eastAsia="en-US"/>
        </w:rPr>
        <w:t>n from unfair dismissal requires</w:t>
      </w:r>
      <w:r w:rsidRPr="005A15D5">
        <w:rPr>
          <w:rFonts w:cs="Arial"/>
          <w:sz w:val="24"/>
          <w:lang w:eastAsia="en-US"/>
        </w:rPr>
        <w:t xml:space="preserve"> </w:t>
      </w:r>
      <w:r w:rsidR="006E2186">
        <w:rPr>
          <w:rFonts w:cs="Arial"/>
          <w:sz w:val="24"/>
          <w:lang w:eastAsia="en-US"/>
        </w:rPr>
        <w:t>two year</w:t>
      </w:r>
      <w:r w:rsidRPr="005A15D5">
        <w:rPr>
          <w:rFonts w:cs="Arial"/>
          <w:sz w:val="24"/>
          <w:lang w:eastAsia="en-US"/>
        </w:rPr>
        <w:t>s</w:t>
      </w:r>
      <w:r w:rsidR="006E2186">
        <w:rPr>
          <w:rFonts w:cs="Arial"/>
          <w:sz w:val="24"/>
          <w:lang w:eastAsia="en-US"/>
        </w:rPr>
        <w:t>’ s</w:t>
      </w:r>
      <w:r w:rsidRPr="005A15D5">
        <w:rPr>
          <w:rFonts w:cs="Arial"/>
          <w:sz w:val="24"/>
          <w:lang w:eastAsia="en-US"/>
        </w:rPr>
        <w:t xml:space="preserve">ervice with the current employer </w:t>
      </w:r>
      <w:proofErr w:type="spellStart"/>
      <w:r w:rsidRPr="005A15D5">
        <w:rPr>
          <w:rFonts w:cs="Arial"/>
          <w:sz w:val="24"/>
          <w:lang w:eastAsia="en-US"/>
        </w:rPr>
        <w:t>ie</w:t>
      </w:r>
      <w:proofErr w:type="spellEnd"/>
      <w:r w:rsidRPr="005A15D5">
        <w:rPr>
          <w:rFonts w:cs="Arial"/>
          <w:sz w:val="24"/>
          <w:lang w:eastAsia="en-US"/>
        </w:rPr>
        <w:t xml:space="preserve"> since re-joining the Council.</w:t>
      </w:r>
    </w:p>
    <w:p w14:paraId="5F3749BB" w14:textId="77777777" w:rsidR="005A15D5" w:rsidRPr="005A15D5" w:rsidRDefault="005A15D5" w:rsidP="005A15D5">
      <w:pPr>
        <w:spacing w:line="240" w:lineRule="auto"/>
        <w:rPr>
          <w:rFonts w:cs="Arial"/>
          <w:sz w:val="24"/>
          <w:lang w:eastAsia="en-US"/>
        </w:rPr>
      </w:pPr>
    </w:p>
    <w:p w14:paraId="67147867" w14:textId="77777777" w:rsidR="005A15D5" w:rsidRDefault="005A15D5" w:rsidP="00E56122">
      <w:pPr>
        <w:spacing w:line="240" w:lineRule="auto"/>
        <w:rPr>
          <w:rFonts w:cs="Arial"/>
          <w:iCs/>
          <w:sz w:val="22"/>
          <w:szCs w:val="22"/>
        </w:rPr>
      </w:pPr>
    </w:p>
    <w:p w14:paraId="175BEFB9" w14:textId="77777777" w:rsidR="005A15D5" w:rsidRDefault="005A15D5" w:rsidP="00E56122">
      <w:pPr>
        <w:spacing w:line="240" w:lineRule="auto"/>
        <w:rPr>
          <w:rFonts w:cs="Arial"/>
          <w:iCs/>
          <w:sz w:val="22"/>
          <w:szCs w:val="22"/>
        </w:rPr>
      </w:pPr>
    </w:p>
    <w:p w14:paraId="3D0839B0" w14:textId="77777777" w:rsidR="009B3AEF" w:rsidRDefault="009B3AEF" w:rsidP="00E56122">
      <w:pPr>
        <w:spacing w:line="240" w:lineRule="auto"/>
        <w:rPr>
          <w:rFonts w:cs="Arial"/>
          <w:iCs/>
          <w:sz w:val="22"/>
          <w:szCs w:val="22"/>
        </w:rPr>
      </w:pPr>
    </w:p>
    <w:p w14:paraId="7F99F897" w14:textId="77777777" w:rsidR="009B3AEF" w:rsidRPr="00D576BD" w:rsidRDefault="009B3AEF" w:rsidP="00E56122">
      <w:pPr>
        <w:spacing w:line="240" w:lineRule="auto"/>
        <w:rPr>
          <w:rFonts w:cs="Arial"/>
          <w:iCs/>
          <w:sz w:val="22"/>
          <w:szCs w:val="22"/>
        </w:rPr>
      </w:pPr>
    </w:p>
    <w:p w14:paraId="50E2A906" w14:textId="77777777" w:rsidR="001A1D46" w:rsidRDefault="001A1D46" w:rsidP="00E56122">
      <w:pPr>
        <w:spacing w:line="240" w:lineRule="auto"/>
        <w:rPr>
          <w:rFonts w:cs="Arial"/>
          <w:iCs/>
          <w:sz w:val="24"/>
        </w:rPr>
      </w:pPr>
    </w:p>
    <w:p w14:paraId="227B21E0" w14:textId="77777777" w:rsidR="001A1D46" w:rsidRDefault="001A1D46" w:rsidP="00E56122">
      <w:pPr>
        <w:spacing w:line="240" w:lineRule="auto"/>
        <w:rPr>
          <w:rFonts w:cs="Arial"/>
          <w:iCs/>
          <w:sz w:val="24"/>
        </w:rPr>
      </w:pPr>
    </w:p>
    <w:p w14:paraId="68CF47EB" w14:textId="77777777" w:rsidR="001A1D46" w:rsidRDefault="001A1D46">
      <w:pPr>
        <w:spacing w:line="240" w:lineRule="auto"/>
        <w:rPr>
          <w:rFonts w:cs="Arial"/>
          <w:b/>
          <w:bCs/>
          <w:iCs/>
          <w:color w:val="000000"/>
          <w:w w:val="99"/>
          <w:sz w:val="24"/>
          <w:lang w:eastAsia="en-US"/>
        </w:rPr>
      </w:pPr>
    </w:p>
    <w:p w14:paraId="7306EF64" w14:textId="77777777" w:rsidR="001A1D46" w:rsidRDefault="001A1D46" w:rsidP="006A2DCC">
      <w:pPr>
        <w:rPr>
          <w:rFonts w:cs="Arial"/>
          <w:b/>
          <w:bCs/>
          <w:iCs/>
          <w:color w:val="000000"/>
          <w:w w:val="99"/>
          <w:sz w:val="24"/>
          <w:lang w:eastAsia="en-US"/>
        </w:rPr>
      </w:pPr>
    </w:p>
    <w:sectPr w:rsidR="001A1D46" w:rsidSect="006A2DCC">
      <w:headerReference w:type="even" r:id="rId8"/>
      <w:headerReference w:type="default" r:id="rId9"/>
      <w:footerReference w:type="even" r:id="rId10"/>
      <w:footerReference w:type="default" r:id="rId11"/>
      <w:headerReference w:type="first" r:id="rId12"/>
      <w:footerReference w:type="first" r:id="rId13"/>
      <w:pgSz w:w="11906" w:h="16838" w:code="9"/>
      <w:pgMar w:top="1435" w:right="851" w:bottom="851"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55C08" w14:textId="77777777" w:rsidR="000B4F34" w:rsidRDefault="000B4F34">
      <w:r>
        <w:separator/>
      </w:r>
    </w:p>
  </w:endnote>
  <w:endnote w:type="continuationSeparator" w:id="0">
    <w:p w14:paraId="34D271C8" w14:textId="77777777" w:rsidR="000B4F34" w:rsidRDefault="000B4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4D9C" w14:textId="77777777" w:rsidR="003A3117" w:rsidRPr="007257C5" w:rsidRDefault="003A3117" w:rsidP="006F0F6F">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1D4D7B">
      <w:rPr>
        <w:rFonts w:cs="Arial"/>
        <w:b/>
        <w:noProof/>
        <w:color w:val="999999"/>
        <w:sz w:val="19"/>
        <w:szCs w:val="19"/>
      </w:rPr>
      <w:t>2</w:t>
    </w:r>
    <w:r w:rsidRPr="003A23A5">
      <w:rPr>
        <w:rFonts w:cs="Arial"/>
        <w:b/>
        <w:color w:val="999999"/>
        <w:sz w:val="19"/>
        <w:szCs w:val="19"/>
      </w:rPr>
      <w:fldChar w:fldCharType="end"/>
    </w:r>
    <w:r w:rsidR="006F0F6F">
      <w:rPr>
        <w:rFonts w:cs="Arial"/>
        <w:b/>
        <w:color w:val="999999"/>
        <w:sz w:val="19"/>
        <w:szCs w:val="19"/>
      </w:rPr>
      <w:t xml:space="preserve">     </w:t>
    </w:r>
    <w:r w:rsidR="006F0F6F" w:rsidRPr="007F0F4C">
      <w:rPr>
        <w:rFonts w:cs="Arial"/>
        <w:b/>
        <w:color w:val="007EA9"/>
        <w:sz w:val="19"/>
        <w:szCs w:val="19"/>
      </w:rPr>
      <w:t xml:space="preserve">Serving the </w:t>
    </w:r>
    <w:r w:rsidR="006F0F6F" w:rsidRPr="00D77EAB">
      <w:rPr>
        <w:rFonts w:cs="Arial"/>
        <w:b/>
        <w:color w:val="0082AA"/>
        <w:sz w:val="19"/>
        <w:szCs w:val="19"/>
      </w:rPr>
      <w:t>people</w:t>
    </w:r>
    <w:r w:rsidR="006F0F6F" w:rsidRPr="007F0F4C">
      <w:rPr>
        <w:rFonts w:cs="Arial"/>
        <w:b/>
        <w:color w:val="007EA9"/>
        <w:sz w:val="19"/>
        <w:szCs w:val="19"/>
      </w:rPr>
      <w:t xml:space="preserve"> of Cumbria</w:t>
    </w:r>
    <w:r w:rsidR="00E839B4">
      <w:rPr>
        <w:rFonts w:cs="Arial"/>
        <w:b/>
        <w:color w:val="007EA9"/>
        <w:sz w:val="19"/>
        <w:szCs w:val="19"/>
      </w:rPr>
      <w:tab/>
    </w:r>
    <w:r w:rsidR="00E839B4">
      <w:rPr>
        <w:rFonts w:cs="Arial"/>
        <w:b/>
        <w:color w:val="007EA9"/>
        <w:sz w:val="19"/>
        <w:szCs w:val="19"/>
      </w:rPr>
      <w:tab/>
    </w:r>
    <w:r w:rsidR="00E839B4">
      <w:rPr>
        <w:rFonts w:cs="Arial"/>
        <w:b/>
        <w:color w:val="007EA9"/>
        <w:sz w:val="19"/>
        <w:szCs w:val="19"/>
      </w:rPr>
      <w:tab/>
    </w:r>
    <w:r w:rsidR="00E839B4">
      <w:rPr>
        <w:rFonts w:cs="Arial"/>
        <w:b/>
        <w:color w:val="007EA9"/>
        <w:sz w:val="19"/>
        <w:szCs w:val="19"/>
      </w:rPr>
      <w:tab/>
    </w:r>
    <w:r w:rsidR="00E839B4">
      <w:rPr>
        <w:rFonts w:cs="Arial"/>
        <w:b/>
        <w:color w:val="007EA9"/>
        <w:sz w:val="19"/>
        <w:szCs w:val="19"/>
      </w:rPr>
      <w:tab/>
    </w:r>
    <w:r w:rsidR="001D4D7B">
      <w:rPr>
        <w:rFonts w:cs="Arial"/>
        <w:b/>
        <w:color w:val="007EA9"/>
        <w:sz w:val="19"/>
        <w:szCs w:val="19"/>
      </w:rPr>
      <w:tab/>
    </w:r>
    <w:r w:rsidR="001D4D7B">
      <w:rPr>
        <w:rFonts w:cs="Arial"/>
        <w:b/>
        <w:color w:val="007EA9"/>
        <w:sz w:val="19"/>
        <w:szCs w:val="19"/>
      </w:rPr>
      <w:tab/>
      <w:t xml:space="preserve">         </w:t>
    </w:r>
    <w:r w:rsidR="00E839B4">
      <w:rPr>
        <w:rFonts w:cs="Arial"/>
        <w:b/>
        <w:color w:val="007EA9"/>
        <w:sz w:val="19"/>
        <w:szCs w:val="19"/>
      </w:rPr>
      <w:t>Continuous Service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622EA" w14:textId="77777777" w:rsidR="003A3117" w:rsidRPr="003A23A5" w:rsidRDefault="006F0F6F" w:rsidP="006F0F6F">
    <w:pPr>
      <w:jc w:val="right"/>
      <w:rPr>
        <w:rFonts w:cs="Arial"/>
        <w:b/>
        <w:color w:val="999999"/>
        <w:sz w:val="19"/>
        <w:szCs w:val="19"/>
      </w:rPr>
    </w:pPr>
    <w:r w:rsidRPr="007F0F4C">
      <w:rPr>
        <w:rFonts w:cs="Arial"/>
        <w:b/>
        <w:color w:val="007EA9"/>
        <w:sz w:val="19"/>
        <w:szCs w:val="19"/>
      </w:rPr>
      <w:t>cumbria.gov.uk</w:t>
    </w:r>
    <w:r>
      <w:rPr>
        <w:rFonts w:cs="Arial"/>
        <w:b/>
        <w:color w:val="999999"/>
        <w:sz w:val="19"/>
        <w:szCs w:val="19"/>
      </w:rPr>
      <w:t xml:space="preserve">     </w:t>
    </w:r>
    <w:r w:rsidR="003A3117" w:rsidRPr="003A23A5">
      <w:rPr>
        <w:rFonts w:cs="Arial"/>
        <w:b/>
        <w:color w:val="999999"/>
        <w:sz w:val="19"/>
        <w:szCs w:val="19"/>
      </w:rPr>
      <w:fldChar w:fldCharType="begin"/>
    </w:r>
    <w:r w:rsidR="003A3117" w:rsidRPr="003A23A5">
      <w:rPr>
        <w:rFonts w:cs="Arial"/>
        <w:b/>
        <w:color w:val="999999"/>
        <w:sz w:val="19"/>
        <w:szCs w:val="19"/>
      </w:rPr>
      <w:instrText xml:space="preserve"> PAGE </w:instrText>
    </w:r>
    <w:r w:rsidR="003A3117" w:rsidRPr="003A23A5">
      <w:rPr>
        <w:rFonts w:cs="Arial"/>
        <w:b/>
        <w:color w:val="999999"/>
        <w:sz w:val="19"/>
        <w:szCs w:val="19"/>
      </w:rPr>
      <w:fldChar w:fldCharType="separate"/>
    </w:r>
    <w:r w:rsidR="00F40B15">
      <w:rPr>
        <w:rFonts w:cs="Arial"/>
        <w:b/>
        <w:noProof/>
        <w:color w:val="999999"/>
        <w:sz w:val="19"/>
        <w:szCs w:val="19"/>
      </w:rPr>
      <w:t>3</w:t>
    </w:r>
    <w:r w:rsidR="003A3117" w:rsidRPr="003A23A5">
      <w:rPr>
        <w:rFonts w:cs="Arial"/>
        <w:b/>
        <w:color w:val="999999"/>
        <w:sz w:val="19"/>
        <w:szCs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D5D67" w14:textId="77777777" w:rsidR="003A3117" w:rsidRPr="007257C5" w:rsidRDefault="003A3117" w:rsidP="004B0EBD">
    <w:pPr>
      <w:jc w:val="right"/>
      <w:rPr>
        <w:rFonts w:cs="Arial"/>
        <w:b/>
        <w:color w:val="999999"/>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21134" w14:textId="77777777" w:rsidR="000B4F34" w:rsidRDefault="000B4F34">
      <w:r>
        <w:separator/>
      </w:r>
    </w:p>
  </w:footnote>
  <w:footnote w:type="continuationSeparator" w:id="0">
    <w:p w14:paraId="0056CEF5" w14:textId="77777777" w:rsidR="000B4F34" w:rsidRDefault="000B4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7F391" w14:textId="77777777" w:rsidR="003A3117" w:rsidRDefault="003A3117" w:rsidP="000D0DFF">
    <w:pPr>
      <w:pBdr>
        <w:bottom w:val="single" w:sz="4" w:space="1" w:color="007EA9"/>
      </w:pBdr>
      <w:tabs>
        <w:tab w:val="left" w:pos="0"/>
      </w:tabs>
      <w:ind w:left="-851" w:right="-851"/>
      <w:rPr>
        <w:rFonts w:cs="Arial"/>
        <w:b/>
        <w:color w:val="007EA9"/>
        <w:sz w:val="19"/>
        <w:szCs w:val="19"/>
      </w:rPr>
    </w:pPr>
  </w:p>
  <w:p w14:paraId="1297FDD6" w14:textId="77777777" w:rsidR="003A3117" w:rsidRDefault="003A3117" w:rsidP="000D0DFF">
    <w:pPr>
      <w:pBdr>
        <w:bottom w:val="single" w:sz="4" w:space="1" w:color="007EA9"/>
      </w:pBdr>
      <w:tabs>
        <w:tab w:val="left" w:pos="0"/>
      </w:tabs>
      <w:ind w:left="-851" w:right="-851"/>
      <w:rPr>
        <w:rFonts w:cs="Arial"/>
        <w:b/>
        <w:color w:val="007EA9"/>
        <w:sz w:val="19"/>
        <w:szCs w:val="19"/>
      </w:rPr>
    </w:pPr>
  </w:p>
  <w:p w14:paraId="6BF1AD77" w14:textId="77777777" w:rsidR="003A3117" w:rsidRDefault="003A3117" w:rsidP="000D0DFF">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smartTag w:uri="urn:schemas-microsoft-com:office:smarttags" w:element="country-region">
      <w:smartTag w:uri="urn:schemas-microsoft-com:office:smarttags" w:element="place">
        <w:r w:rsidRPr="003A23A5">
          <w:rPr>
            <w:rFonts w:cs="Arial"/>
            <w:b/>
            <w:color w:val="007EA9"/>
            <w:sz w:val="19"/>
            <w:szCs w:val="19"/>
          </w:rPr>
          <w:t>Cumbria</w:t>
        </w:r>
      </w:smartTag>
    </w:smartTag>
    <w:r w:rsidRPr="003A23A5">
      <w:rPr>
        <w:rFonts w:cs="Arial"/>
        <w:b/>
        <w:color w:val="007EA9"/>
        <w:sz w:val="19"/>
        <w:szCs w:val="19"/>
      </w:rPr>
      <w:t xml:space="preserve"> County Council</w:t>
    </w:r>
  </w:p>
  <w:p w14:paraId="3198AD4F" w14:textId="77777777" w:rsidR="003A3117" w:rsidRPr="003A23A5" w:rsidRDefault="003A3117" w:rsidP="000D0DFF">
    <w:pPr>
      <w:pBdr>
        <w:bottom w:val="single" w:sz="4" w:space="1" w:color="007EA9"/>
      </w:pBdr>
      <w:tabs>
        <w:tab w:val="left" w:pos="0"/>
      </w:tabs>
      <w:ind w:left="-851" w:right="-851"/>
      <w:rPr>
        <w:rFonts w:cs="Arial"/>
        <w:b/>
        <w:color w:val="007EA9"/>
        <w:sz w:val="19"/>
        <w:szCs w:val="19"/>
      </w:rPr>
    </w:pPr>
  </w:p>
  <w:p w14:paraId="493D8BF0" w14:textId="77777777" w:rsidR="003A3117" w:rsidRPr="000D0DFF" w:rsidRDefault="003A3117" w:rsidP="000D0D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3A8BA" w14:textId="77777777" w:rsidR="003A3117" w:rsidRDefault="003A3117" w:rsidP="000D0DFF">
    <w:pPr>
      <w:tabs>
        <w:tab w:val="left" w:pos="0"/>
      </w:tabs>
      <w:ind w:left="-851" w:right="-56"/>
      <w:jc w:val="right"/>
      <w:rPr>
        <w:rFonts w:cs="Arial"/>
        <w:b/>
        <w:color w:val="007EA9"/>
        <w:sz w:val="19"/>
        <w:szCs w:val="19"/>
      </w:rPr>
    </w:pPr>
  </w:p>
  <w:p w14:paraId="161CC1C9" w14:textId="77777777" w:rsidR="003A3117" w:rsidRDefault="003A3117" w:rsidP="000D0DFF">
    <w:pPr>
      <w:tabs>
        <w:tab w:val="left" w:pos="0"/>
      </w:tabs>
      <w:ind w:left="-851" w:right="-56"/>
      <w:jc w:val="right"/>
      <w:rPr>
        <w:rFonts w:cs="Arial"/>
        <w:b/>
        <w:color w:val="007EA9"/>
        <w:sz w:val="19"/>
        <w:szCs w:val="19"/>
      </w:rPr>
    </w:pPr>
  </w:p>
  <w:p w14:paraId="68430A2B" w14:textId="77777777" w:rsidR="003A3117" w:rsidRDefault="005A15D5" w:rsidP="000D0DFF">
    <w:pPr>
      <w:tabs>
        <w:tab w:val="left" w:pos="0"/>
      </w:tabs>
      <w:ind w:left="-851" w:right="-56"/>
      <w:jc w:val="right"/>
      <w:rPr>
        <w:rFonts w:cs="Arial"/>
        <w:b/>
        <w:color w:val="007EA9"/>
        <w:sz w:val="19"/>
        <w:szCs w:val="19"/>
      </w:rPr>
    </w:pPr>
    <w:r>
      <w:rPr>
        <w:rFonts w:cs="Arial"/>
        <w:b/>
        <w:color w:val="007EA9"/>
        <w:sz w:val="19"/>
        <w:szCs w:val="19"/>
      </w:rPr>
      <w:t xml:space="preserve"> Continuous Service Arrangements for Employees Transferring Back To The Council</w:t>
    </w:r>
  </w:p>
  <w:p w14:paraId="6EE9FEC4" w14:textId="77777777" w:rsidR="003A3117" w:rsidRPr="003A23A5" w:rsidRDefault="003A3117" w:rsidP="000D0DFF">
    <w:pPr>
      <w:pBdr>
        <w:bottom w:val="single" w:sz="4" w:space="1" w:color="007EA9"/>
      </w:pBdr>
      <w:tabs>
        <w:tab w:val="left" w:pos="0"/>
      </w:tabs>
      <w:ind w:left="-851" w:right="-851"/>
      <w:rPr>
        <w:rFonts w:cs="Arial"/>
        <w:b/>
        <w:color w:val="007EA9"/>
        <w:sz w:val="19"/>
        <w:szCs w:val="19"/>
      </w:rPr>
    </w:pPr>
  </w:p>
  <w:p w14:paraId="21DF9BAB" w14:textId="77777777" w:rsidR="003A3117" w:rsidRPr="000D0DFF" w:rsidRDefault="003A3117" w:rsidP="000D0DFF">
    <w:pPr>
      <w:rPr>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9C81F" w14:textId="77777777" w:rsidR="003A3117" w:rsidRDefault="00D077D9" w:rsidP="004B0EBD">
    <w:pPr>
      <w:ind w:left="-851"/>
    </w:pPr>
    <w:r>
      <w:rPr>
        <w:noProof/>
      </w:rPr>
      <w:drawing>
        <wp:inline distT="0" distB="0" distL="0" distR="0" wp14:anchorId="3FD2EDE2" wp14:editId="19FCCE78">
          <wp:extent cx="7629525" cy="1238250"/>
          <wp:effectExtent l="0" t="0" r="9525" b="0"/>
          <wp:docPr id="1" name="Picture 3"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2C249FF"/>
    <w:multiLevelType w:val="hybridMultilevel"/>
    <w:tmpl w:val="F3DCF3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A2F615E"/>
    <w:multiLevelType w:val="hybridMultilevel"/>
    <w:tmpl w:val="5D0864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7"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B0466A9"/>
    <w:multiLevelType w:val="hybridMultilevel"/>
    <w:tmpl w:val="5D143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2151C1"/>
    <w:multiLevelType w:val="hybridMultilevel"/>
    <w:tmpl w:val="3B78DC1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315650065">
    <w:abstractNumId w:val="0"/>
  </w:num>
  <w:num w:numId="2" w16cid:durableId="1810635229">
    <w:abstractNumId w:val="7"/>
  </w:num>
  <w:num w:numId="3" w16cid:durableId="187380684">
    <w:abstractNumId w:val="3"/>
  </w:num>
  <w:num w:numId="4" w16cid:durableId="1315255131">
    <w:abstractNumId w:val="10"/>
  </w:num>
  <w:num w:numId="5" w16cid:durableId="1394549744">
    <w:abstractNumId w:val="6"/>
  </w:num>
  <w:num w:numId="6" w16cid:durableId="1834443921">
    <w:abstractNumId w:val="8"/>
  </w:num>
  <w:num w:numId="7" w16cid:durableId="963314686">
    <w:abstractNumId w:val="2"/>
  </w:num>
  <w:num w:numId="8" w16cid:durableId="670065949">
    <w:abstractNumId w:val="5"/>
  </w:num>
  <w:num w:numId="9" w16cid:durableId="1274437915">
    <w:abstractNumId w:val="11"/>
  </w:num>
  <w:num w:numId="10" w16cid:durableId="194856705">
    <w:abstractNumId w:val="1"/>
  </w:num>
  <w:num w:numId="11" w16cid:durableId="26831119">
    <w:abstractNumId w:val="9"/>
  </w:num>
  <w:num w:numId="12" w16cid:durableId="2110999732">
    <w:abstractNumId w:val="12"/>
  </w:num>
  <w:num w:numId="13" w16cid:durableId="15832206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36"/>
    <w:rsid w:val="000103E3"/>
    <w:rsid w:val="00014C92"/>
    <w:rsid w:val="00015A79"/>
    <w:rsid w:val="000162B0"/>
    <w:rsid w:val="00020DCB"/>
    <w:rsid w:val="0002751C"/>
    <w:rsid w:val="000334B2"/>
    <w:rsid w:val="00045A0A"/>
    <w:rsid w:val="00055692"/>
    <w:rsid w:val="00061865"/>
    <w:rsid w:val="000646B6"/>
    <w:rsid w:val="000655C3"/>
    <w:rsid w:val="000A2AD3"/>
    <w:rsid w:val="000B4F34"/>
    <w:rsid w:val="000B6949"/>
    <w:rsid w:val="000B69A7"/>
    <w:rsid w:val="000B712A"/>
    <w:rsid w:val="000C1774"/>
    <w:rsid w:val="000C5582"/>
    <w:rsid w:val="000C62F0"/>
    <w:rsid w:val="000D0DFF"/>
    <w:rsid w:val="000E2C35"/>
    <w:rsid w:val="000E32BD"/>
    <w:rsid w:val="000E549B"/>
    <w:rsid w:val="000E79FD"/>
    <w:rsid w:val="000F0209"/>
    <w:rsid w:val="000F31FE"/>
    <w:rsid w:val="000F65D9"/>
    <w:rsid w:val="000F6F93"/>
    <w:rsid w:val="001068B7"/>
    <w:rsid w:val="00124BE9"/>
    <w:rsid w:val="00135432"/>
    <w:rsid w:val="00144743"/>
    <w:rsid w:val="00144E71"/>
    <w:rsid w:val="00161CDF"/>
    <w:rsid w:val="00170CE1"/>
    <w:rsid w:val="00192267"/>
    <w:rsid w:val="00196EB5"/>
    <w:rsid w:val="001A0858"/>
    <w:rsid w:val="001A1D46"/>
    <w:rsid w:val="001A28C4"/>
    <w:rsid w:val="001A2B01"/>
    <w:rsid w:val="001A6C88"/>
    <w:rsid w:val="001B2021"/>
    <w:rsid w:val="001B625A"/>
    <w:rsid w:val="001B7220"/>
    <w:rsid w:val="001C209C"/>
    <w:rsid w:val="001C3023"/>
    <w:rsid w:val="001D0693"/>
    <w:rsid w:val="001D4D7B"/>
    <w:rsid w:val="001E3959"/>
    <w:rsid w:val="001E5DBA"/>
    <w:rsid w:val="001F1C3B"/>
    <w:rsid w:val="00204386"/>
    <w:rsid w:val="00205D1F"/>
    <w:rsid w:val="00210389"/>
    <w:rsid w:val="002208DF"/>
    <w:rsid w:val="00225128"/>
    <w:rsid w:val="00226EC4"/>
    <w:rsid w:val="002279EF"/>
    <w:rsid w:val="002300F9"/>
    <w:rsid w:val="0023224B"/>
    <w:rsid w:val="002322B3"/>
    <w:rsid w:val="00242986"/>
    <w:rsid w:val="00257439"/>
    <w:rsid w:val="00262990"/>
    <w:rsid w:val="002630D4"/>
    <w:rsid w:val="00265789"/>
    <w:rsid w:val="00275F83"/>
    <w:rsid w:val="002A3987"/>
    <w:rsid w:val="002A5203"/>
    <w:rsid w:val="002A52EB"/>
    <w:rsid w:val="002B4ED4"/>
    <w:rsid w:val="002B50B8"/>
    <w:rsid w:val="002D1E19"/>
    <w:rsid w:val="002D2913"/>
    <w:rsid w:val="002E5A18"/>
    <w:rsid w:val="002E6BB1"/>
    <w:rsid w:val="002F6191"/>
    <w:rsid w:val="003078CE"/>
    <w:rsid w:val="00310CE5"/>
    <w:rsid w:val="0034154E"/>
    <w:rsid w:val="00345F8A"/>
    <w:rsid w:val="00352DC9"/>
    <w:rsid w:val="00361F2C"/>
    <w:rsid w:val="00373C28"/>
    <w:rsid w:val="003753CB"/>
    <w:rsid w:val="00385FF9"/>
    <w:rsid w:val="00397922"/>
    <w:rsid w:val="003A1DCD"/>
    <w:rsid w:val="003A23A5"/>
    <w:rsid w:val="003A3117"/>
    <w:rsid w:val="003A7FC7"/>
    <w:rsid w:val="003B2690"/>
    <w:rsid w:val="003C3FBE"/>
    <w:rsid w:val="003D18FB"/>
    <w:rsid w:val="003D2E11"/>
    <w:rsid w:val="003D5EC2"/>
    <w:rsid w:val="003E2C80"/>
    <w:rsid w:val="003F1DA2"/>
    <w:rsid w:val="003F6CE7"/>
    <w:rsid w:val="004021D3"/>
    <w:rsid w:val="00413E8D"/>
    <w:rsid w:val="004253EA"/>
    <w:rsid w:val="004263CF"/>
    <w:rsid w:val="00427035"/>
    <w:rsid w:val="004459E2"/>
    <w:rsid w:val="004553D8"/>
    <w:rsid w:val="004600CD"/>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502870"/>
    <w:rsid w:val="00521E8E"/>
    <w:rsid w:val="00523C36"/>
    <w:rsid w:val="00532349"/>
    <w:rsid w:val="00540D1D"/>
    <w:rsid w:val="00541565"/>
    <w:rsid w:val="005464C2"/>
    <w:rsid w:val="00546F07"/>
    <w:rsid w:val="00547376"/>
    <w:rsid w:val="005536FF"/>
    <w:rsid w:val="00555AB3"/>
    <w:rsid w:val="00566707"/>
    <w:rsid w:val="00573C11"/>
    <w:rsid w:val="0058122A"/>
    <w:rsid w:val="0058330C"/>
    <w:rsid w:val="00593EDE"/>
    <w:rsid w:val="005A15D5"/>
    <w:rsid w:val="005A2F69"/>
    <w:rsid w:val="005A552F"/>
    <w:rsid w:val="005D0D28"/>
    <w:rsid w:val="005D2708"/>
    <w:rsid w:val="005D3D9B"/>
    <w:rsid w:val="005D7111"/>
    <w:rsid w:val="005E7C71"/>
    <w:rsid w:val="005F11C8"/>
    <w:rsid w:val="00602E95"/>
    <w:rsid w:val="006134A8"/>
    <w:rsid w:val="006140C1"/>
    <w:rsid w:val="00615049"/>
    <w:rsid w:val="006213BE"/>
    <w:rsid w:val="00621E83"/>
    <w:rsid w:val="00630CBA"/>
    <w:rsid w:val="006356BE"/>
    <w:rsid w:val="0064524B"/>
    <w:rsid w:val="0064541A"/>
    <w:rsid w:val="00651188"/>
    <w:rsid w:val="00661973"/>
    <w:rsid w:val="00663175"/>
    <w:rsid w:val="006704DE"/>
    <w:rsid w:val="006A2DCC"/>
    <w:rsid w:val="006B1240"/>
    <w:rsid w:val="006C26C7"/>
    <w:rsid w:val="006C2B40"/>
    <w:rsid w:val="006C6A86"/>
    <w:rsid w:val="006D5585"/>
    <w:rsid w:val="006D7075"/>
    <w:rsid w:val="006E2186"/>
    <w:rsid w:val="006F0F6F"/>
    <w:rsid w:val="00705CD3"/>
    <w:rsid w:val="0070771E"/>
    <w:rsid w:val="0071194E"/>
    <w:rsid w:val="007138EE"/>
    <w:rsid w:val="007160BE"/>
    <w:rsid w:val="007257C5"/>
    <w:rsid w:val="00726EF2"/>
    <w:rsid w:val="00727705"/>
    <w:rsid w:val="007416D2"/>
    <w:rsid w:val="007450CE"/>
    <w:rsid w:val="00746AD7"/>
    <w:rsid w:val="00754642"/>
    <w:rsid w:val="00760636"/>
    <w:rsid w:val="00762E65"/>
    <w:rsid w:val="00784072"/>
    <w:rsid w:val="007B32FB"/>
    <w:rsid w:val="007B45CE"/>
    <w:rsid w:val="007B5F9A"/>
    <w:rsid w:val="007D1565"/>
    <w:rsid w:val="007D33BD"/>
    <w:rsid w:val="007E02C2"/>
    <w:rsid w:val="007E1BBC"/>
    <w:rsid w:val="007E2DA1"/>
    <w:rsid w:val="007F0F4C"/>
    <w:rsid w:val="007F6EFB"/>
    <w:rsid w:val="008139D7"/>
    <w:rsid w:val="008170FF"/>
    <w:rsid w:val="008278C0"/>
    <w:rsid w:val="00833255"/>
    <w:rsid w:val="00836C10"/>
    <w:rsid w:val="00837D51"/>
    <w:rsid w:val="00844464"/>
    <w:rsid w:val="00864A0C"/>
    <w:rsid w:val="008659FA"/>
    <w:rsid w:val="00867FD0"/>
    <w:rsid w:val="00875A3B"/>
    <w:rsid w:val="008837D5"/>
    <w:rsid w:val="008845B9"/>
    <w:rsid w:val="008858E4"/>
    <w:rsid w:val="00887102"/>
    <w:rsid w:val="00890D6C"/>
    <w:rsid w:val="00891AC9"/>
    <w:rsid w:val="00891BFE"/>
    <w:rsid w:val="008A3799"/>
    <w:rsid w:val="008B2E23"/>
    <w:rsid w:val="008C3D45"/>
    <w:rsid w:val="008D1740"/>
    <w:rsid w:val="008F79A0"/>
    <w:rsid w:val="009054E6"/>
    <w:rsid w:val="009120E6"/>
    <w:rsid w:val="00920CD7"/>
    <w:rsid w:val="00934909"/>
    <w:rsid w:val="009422C2"/>
    <w:rsid w:val="00944FAA"/>
    <w:rsid w:val="00944FC0"/>
    <w:rsid w:val="0095010B"/>
    <w:rsid w:val="00957780"/>
    <w:rsid w:val="00962033"/>
    <w:rsid w:val="009729A3"/>
    <w:rsid w:val="00972FA9"/>
    <w:rsid w:val="00993A6F"/>
    <w:rsid w:val="00997FB0"/>
    <w:rsid w:val="009B3AEF"/>
    <w:rsid w:val="009C192A"/>
    <w:rsid w:val="009C523D"/>
    <w:rsid w:val="00A00097"/>
    <w:rsid w:val="00A0799E"/>
    <w:rsid w:val="00A1159B"/>
    <w:rsid w:val="00A2477C"/>
    <w:rsid w:val="00A24AC9"/>
    <w:rsid w:val="00A2539E"/>
    <w:rsid w:val="00A330E1"/>
    <w:rsid w:val="00A56C3E"/>
    <w:rsid w:val="00A63315"/>
    <w:rsid w:val="00A8163E"/>
    <w:rsid w:val="00A84663"/>
    <w:rsid w:val="00A87000"/>
    <w:rsid w:val="00A93EC1"/>
    <w:rsid w:val="00AA516F"/>
    <w:rsid w:val="00AA5AF9"/>
    <w:rsid w:val="00AA6FFE"/>
    <w:rsid w:val="00AB32BA"/>
    <w:rsid w:val="00AC022D"/>
    <w:rsid w:val="00AC059D"/>
    <w:rsid w:val="00AC206F"/>
    <w:rsid w:val="00AC45B8"/>
    <w:rsid w:val="00AD5A2A"/>
    <w:rsid w:val="00AE6647"/>
    <w:rsid w:val="00B0040E"/>
    <w:rsid w:val="00B048F4"/>
    <w:rsid w:val="00B104CE"/>
    <w:rsid w:val="00B20111"/>
    <w:rsid w:val="00B2128D"/>
    <w:rsid w:val="00B23E90"/>
    <w:rsid w:val="00B26FAE"/>
    <w:rsid w:val="00B31704"/>
    <w:rsid w:val="00B34F57"/>
    <w:rsid w:val="00B40CE0"/>
    <w:rsid w:val="00B47F44"/>
    <w:rsid w:val="00B55433"/>
    <w:rsid w:val="00B609B3"/>
    <w:rsid w:val="00B83907"/>
    <w:rsid w:val="00BA2E7E"/>
    <w:rsid w:val="00BA4EB6"/>
    <w:rsid w:val="00BB2CE8"/>
    <w:rsid w:val="00BB7B19"/>
    <w:rsid w:val="00BC153B"/>
    <w:rsid w:val="00BD20F8"/>
    <w:rsid w:val="00BD3892"/>
    <w:rsid w:val="00BD6B5D"/>
    <w:rsid w:val="00BE419D"/>
    <w:rsid w:val="00BE71E6"/>
    <w:rsid w:val="00C03071"/>
    <w:rsid w:val="00C04261"/>
    <w:rsid w:val="00C13F95"/>
    <w:rsid w:val="00C175AB"/>
    <w:rsid w:val="00C2249C"/>
    <w:rsid w:val="00C264BB"/>
    <w:rsid w:val="00C41CA7"/>
    <w:rsid w:val="00C677A3"/>
    <w:rsid w:val="00C708E9"/>
    <w:rsid w:val="00C73FCC"/>
    <w:rsid w:val="00C7453D"/>
    <w:rsid w:val="00C8035F"/>
    <w:rsid w:val="00C94AEC"/>
    <w:rsid w:val="00CA07B7"/>
    <w:rsid w:val="00CC0379"/>
    <w:rsid w:val="00CC63A7"/>
    <w:rsid w:val="00CC68EF"/>
    <w:rsid w:val="00CD483B"/>
    <w:rsid w:val="00CE1805"/>
    <w:rsid w:val="00CE20F3"/>
    <w:rsid w:val="00CF4C18"/>
    <w:rsid w:val="00D00319"/>
    <w:rsid w:val="00D077D9"/>
    <w:rsid w:val="00D1394C"/>
    <w:rsid w:val="00D33DBA"/>
    <w:rsid w:val="00D3429B"/>
    <w:rsid w:val="00D372A0"/>
    <w:rsid w:val="00D405A1"/>
    <w:rsid w:val="00D40C79"/>
    <w:rsid w:val="00D60555"/>
    <w:rsid w:val="00D64D06"/>
    <w:rsid w:val="00D6549A"/>
    <w:rsid w:val="00D71910"/>
    <w:rsid w:val="00D73723"/>
    <w:rsid w:val="00D752DB"/>
    <w:rsid w:val="00D76338"/>
    <w:rsid w:val="00D77208"/>
    <w:rsid w:val="00D77EAB"/>
    <w:rsid w:val="00D82FC9"/>
    <w:rsid w:val="00D84230"/>
    <w:rsid w:val="00D96738"/>
    <w:rsid w:val="00DA7B81"/>
    <w:rsid w:val="00DC396A"/>
    <w:rsid w:val="00DC682B"/>
    <w:rsid w:val="00DD4E1A"/>
    <w:rsid w:val="00DE060E"/>
    <w:rsid w:val="00DE62A0"/>
    <w:rsid w:val="00DF4AB0"/>
    <w:rsid w:val="00E04EB4"/>
    <w:rsid w:val="00E053AA"/>
    <w:rsid w:val="00E12B8F"/>
    <w:rsid w:val="00E21865"/>
    <w:rsid w:val="00E36C2C"/>
    <w:rsid w:val="00E56122"/>
    <w:rsid w:val="00E567A7"/>
    <w:rsid w:val="00E65945"/>
    <w:rsid w:val="00E7451C"/>
    <w:rsid w:val="00E811C9"/>
    <w:rsid w:val="00E839B4"/>
    <w:rsid w:val="00E858DF"/>
    <w:rsid w:val="00E917A0"/>
    <w:rsid w:val="00E978FB"/>
    <w:rsid w:val="00EA0069"/>
    <w:rsid w:val="00EB16FA"/>
    <w:rsid w:val="00EC35EF"/>
    <w:rsid w:val="00ED2D7A"/>
    <w:rsid w:val="00ED49F5"/>
    <w:rsid w:val="00EF3B59"/>
    <w:rsid w:val="00EF4D6E"/>
    <w:rsid w:val="00F016B5"/>
    <w:rsid w:val="00F13F30"/>
    <w:rsid w:val="00F15879"/>
    <w:rsid w:val="00F26F9F"/>
    <w:rsid w:val="00F30B0D"/>
    <w:rsid w:val="00F40B15"/>
    <w:rsid w:val="00F62E1E"/>
    <w:rsid w:val="00F809FB"/>
    <w:rsid w:val="00F81BDC"/>
    <w:rsid w:val="00F83AB9"/>
    <w:rsid w:val="00F93D32"/>
    <w:rsid w:val="00FA151F"/>
    <w:rsid w:val="00FC1863"/>
    <w:rsid w:val="00FC40A5"/>
    <w:rsid w:val="00FD0EA7"/>
    <w:rsid w:val="00FD441A"/>
    <w:rsid w:val="00FE09E4"/>
    <w:rsid w:val="00FE4769"/>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1A3DB96"/>
  <w15:docId w15:val="{6AEB6613-2FE9-462B-BD93-FF82280F2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paragraph" w:styleId="Heading4">
    <w:name w:val="heading 4"/>
    <w:basedOn w:val="Normal"/>
    <w:next w:val="Normal"/>
    <w:link w:val="Heading4Char"/>
    <w:semiHidden/>
    <w:unhideWhenUsed/>
    <w:qFormat/>
    <w:rsid w:val="009B3AE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5A15D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semiHidden/>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34"/>
    <w:qFormat/>
    <w:rsid w:val="003E2C80"/>
    <w:pPr>
      <w:ind w:left="720"/>
      <w:contextualSpacing/>
    </w:pPr>
  </w:style>
  <w:style w:type="character" w:customStyle="1" w:styleId="Heading4Char">
    <w:name w:val="Heading 4 Char"/>
    <w:basedOn w:val="DefaultParagraphFont"/>
    <w:link w:val="Heading4"/>
    <w:semiHidden/>
    <w:rsid w:val="009B3AEF"/>
    <w:rPr>
      <w:rFonts w:asciiTheme="majorHAnsi" w:eastAsiaTheme="majorEastAsia" w:hAnsiTheme="majorHAnsi" w:cstheme="majorBidi"/>
      <w:b/>
      <w:bCs/>
      <w:i/>
      <w:iCs/>
      <w:color w:val="4F81BD" w:themeColor="accent1"/>
      <w:szCs w:val="24"/>
    </w:rPr>
  </w:style>
  <w:style w:type="character" w:customStyle="1" w:styleId="Heading5Char">
    <w:name w:val="Heading 5 Char"/>
    <w:basedOn w:val="DefaultParagraphFont"/>
    <w:link w:val="Heading5"/>
    <w:semiHidden/>
    <w:rsid w:val="005A15D5"/>
    <w:rPr>
      <w:rFonts w:asciiTheme="majorHAnsi" w:eastAsiaTheme="majorEastAsia" w:hAnsiTheme="majorHAnsi" w:cstheme="majorBidi"/>
      <w:color w:val="243F60"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3B69D00915B742A0D6CF108E41C30E" ma:contentTypeVersion="16" ma:contentTypeDescription="Create a new document." ma:contentTypeScope="" ma:versionID="a6ee20ecbeb220baf842e622c5f4d0f1">
  <xsd:schema xmlns:xsd="http://www.w3.org/2001/XMLSchema" xmlns:xs="http://www.w3.org/2001/XMLSchema" xmlns:p="http://schemas.microsoft.com/office/2006/metadata/properties" xmlns:ns2="3a00c7c7-b3db-4b0a-b49f-cea77640b661" xmlns:ns3="9a01875c-7929-45f6-add0-900341652a6f" xmlns:ns4="c2b36edf-d6b4-4d40-9417-44b51de556ab" targetNamespace="http://schemas.microsoft.com/office/2006/metadata/properties" ma:root="true" ma:fieldsID="bdee7e4fbf938a30eea104e39ffbe25f" ns2:_="" ns3:_="" ns4:_="">
    <xsd:import namespace="3a00c7c7-b3db-4b0a-b49f-cea77640b661"/>
    <xsd:import namespace="9a01875c-7929-45f6-add0-900341652a6f"/>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0c7c7-b3db-4b0a-b49f-cea77640b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01875c-7929-45f6-add0-900341652a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2aaa58-d425-4076-8119-385671aed1c1}" ma:internalName="TaxCatchAll" ma:showField="CatchAllData" ma:web="9a01875c-7929-45f6-add0-900341652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3a00c7c7-b3db-4b0a-b49f-cea77640b6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A5749A-47DC-4651-9AD8-A6AECF50A009}"/>
</file>

<file path=customXml/itemProps2.xml><?xml version="1.0" encoding="utf-8"?>
<ds:datastoreItem xmlns:ds="http://schemas.openxmlformats.org/officeDocument/2006/customXml" ds:itemID="{B2944D96-5675-4CF6-A26F-BBBCF59D0F4D}"/>
</file>

<file path=customXml/itemProps3.xml><?xml version="1.0" encoding="utf-8"?>
<ds:datastoreItem xmlns:ds="http://schemas.openxmlformats.org/officeDocument/2006/customXml" ds:itemID="{595E83F2-D24B-46B5-AE7B-3D3DBA91C16A}"/>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2474</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Druvaskalna, Madara</cp:lastModifiedBy>
  <cp:revision>2</cp:revision>
  <cp:lastPrinted>1901-01-01T00:00:00Z</cp:lastPrinted>
  <dcterms:created xsi:type="dcterms:W3CDTF">2023-03-09T15:55:00Z</dcterms:created>
  <dcterms:modified xsi:type="dcterms:W3CDTF">2023-03-09T15:55:00Z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0x010100183B69D00915B742A0D6CF108E41C30E</vt:lpwstr>
  </property>
</Properties>
</file>