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957A" w14:textId="77777777" w:rsidR="000E2C35" w:rsidRDefault="00D077D9" w:rsidP="006A2DCC">
      <w:r>
        <w:rPr>
          <w:noProof/>
        </w:rPr>
        <w:drawing>
          <wp:anchor distT="0" distB="0" distL="114300" distR="114300" simplePos="0" relativeHeight="251657728" behindDoc="1" locked="0" layoutInCell="1" allowOverlap="1" wp14:anchorId="672E0755" wp14:editId="6BDC4322">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D4D80" w14:textId="77777777" w:rsidR="000E2C35" w:rsidRDefault="000E2C35" w:rsidP="006A2DCC"/>
    <w:p w14:paraId="3E72FBCB"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7C0867D5" wp14:editId="69845993">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9129A"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44B68CD"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0867D5"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2EF9129A"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244B68CD" w14:textId="77777777" w:rsidR="00F15879" w:rsidRPr="00E36C2C" w:rsidRDefault="00F15879" w:rsidP="00F15879">
                      <w:pPr>
                        <w:rPr>
                          <w:color w:val="FFFFFF"/>
                          <w:sz w:val="36"/>
                          <w:szCs w:val="36"/>
                        </w:rPr>
                      </w:pPr>
                    </w:p>
                  </w:txbxContent>
                </v:textbox>
              </v:shape>
            </w:pict>
          </mc:Fallback>
        </mc:AlternateContent>
      </w:r>
    </w:p>
    <w:p w14:paraId="5C3281D9" w14:textId="77777777" w:rsidR="000E2C35" w:rsidRDefault="000E2C35" w:rsidP="006A2DCC"/>
    <w:p w14:paraId="18AC3947" w14:textId="77777777" w:rsidR="000E2C35" w:rsidRDefault="000E2C35" w:rsidP="006A2DCC"/>
    <w:p w14:paraId="221E0B4C"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156D5EB5" wp14:editId="1FD6F45D">
                <wp:simplePos x="0" y="0"/>
                <wp:positionH relativeFrom="column">
                  <wp:posOffset>3449955</wp:posOffset>
                </wp:positionH>
                <wp:positionV relativeFrom="paragraph">
                  <wp:posOffset>87630</wp:posOffset>
                </wp:positionV>
                <wp:extent cx="2590165" cy="11118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3179448F" w14:textId="77777777" w:rsidR="002E211E" w:rsidRPr="002E211E" w:rsidRDefault="002E211E" w:rsidP="003E2C80">
                            <w:pPr>
                              <w:spacing w:line="240" w:lineRule="auto"/>
                              <w:jc w:val="center"/>
                              <w:rPr>
                                <w:rFonts w:ascii="Arial Black" w:hAnsi="Arial Black" w:cs="Arial"/>
                                <w:b/>
                                <w:color w:val="0082AA"/>
                                <w:sz w:val="36"/>
                                <w:szCs w:val="36"/>
                              </w:rPr>
                            </w:pPr>
                          </w:p>
                          <w:p w14:paraId="1447F20D" w14:textId="77777777" w:rsidR="003E2C80" w:rsidRPr="002E211E" w:rsidRDefault="00CE01F5" w:rsidP="003E2C80">
                            <w:pPr>
                              <w:spacing w:line="240" w:lineRule="auto"/>
                              <w:jc w:val="center"/>
                              <w:rPr>
                                <w:rFonts w:ascii="Arial Black" w:hAnsi="Arial Black" w:cs="Arial"/>
                                <w:b/>
                                <w:color w:val="0082AA"/>
                                <w:sz w:val="48"/>
                                <w:szCs w:val="48"/>
                              </w:rPr>
                            </w:pPr>
                            <w:r w:rsidRPr="002E211E">
                              <w:rPr>
                                <w:rFonts w:ascii="Arial Black" w:hAnsi="Arial Black" w:cs="Arial"/>
                                <w:b/>
                                <w:color w:val="0082AA"/>
                                <w:sz w:val="48"/>
                                <w:szCs w:val="48"/>
                              </w:rPr>
                              <w:t>Bad Weather Guidance</w:t>
                            </w:r>
                            <w:r w:rsidR="00045A0A" w:rsidRPr="002E211E">
                              <w:rPr>
                                <w:rFonts w:ascii="Arial Black" w:hAnsi="Arial Black" w:cs="Arial"/>
                                <w:b/>
                                <w:color w:val="0082AA"/>
                                <w:sz w:val="48"/>
                                <w:szCs w:val="48"/>
                              </w:rPr>
                              <w:t xml:space="preserve"> </w:t>
                            </w:r>
                          </w:p>
                          <w:p w14:paraId="271D96DE"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6D5EB5" id="_x0000_s1027" type="#_x0000_t202" style="position:absolute;margin-left:271.65pt;margin-top:6.9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" filled="f" stroked="f">
                <v:textbox style="mso-fit-shape-to-text:t">
                  <w:txbxContent>
                    <w:p w14:paraId="3179448F" w14:textId="77777777" w:rsidR="002E211E" w:rsidRPr="002E211E" w:rsidRDefault="002E211E" w:rsidP="003E2C80">
                      <w:pPr>
                        <w:spacing w:line="240" w:lineRule="auto"/>
                        <w:jc w:val="center"/>
                        <w:rPr>
                          <w:rFonts w:ascii="Arial Black" w:hAnsi="Arial Black" w:cs="Arial"/>
                          <w:b/>
                          <w:color w:val="0082AA"/>
                          <w:sz w:val="36"/>
                          <w:szCs w:val="36"/>
                        </w:rPr>
                      </w:pPr>
                    </w:p>
                    <w:p w14:paraId="1447F20D" w14:textId="77777777" w:rsidR="003E2C80" w:rsidRPr="002E211E" w:rsidRDefault="00CE01F5" w:rsidP="003E2C80">
                      <w:pPr>
                        <w:spacing w:line="240" w:lineRule="auto"/>
                        <w:jc w:val="center"/>
                        <w:rPr>
                          <w:rFonts w:ascii="Arial Black" w:hAnsi="Arial Black" w:cs="Arial"/>
                          <w:b/>
                          <w:color w:val="0082AA"/>
                          <w:sz w:val="48"/>
                          <w:szCs w:val="48"/>
                        </w:rPr>
                      </w:pPr>
                      <w:r w:rsidRPr="002E211E">
                        <w:rPr>
                          <w:rFonts w:ascii="Arial Black" w:hAnsi="Arial Black" w:cs="Arial"/>
                          <w:b/>
                          <w:color w:val="0082AA"/>
                          <w:sz w:val="48"/>
                          <w:szCs w:val="48"/>
                        </w:rPr>
                        <w:t>Bad Weather Guidance</w:t>
                      </w:r>
                      <w:r w:rsidR="00045A0A" w:rsidRPr="002E211E">
                        <w:rPr>
                          <w:rFonts w:ascii="Arial Black" w:hAnsi="Arial Black" w:cs="Arial"/>
                          <w:b/>
                          <w:color w:val="0082AA"/>
                          <w:sz w:val="48"/>
                          <w:szCs w:val="48"/>
                        </w:rPr>
                        <w:t xml:space="preserve"> </w:t>
                      </w:r>
                    </w:p>
                    <w:p w14:paraId="271D96DE" w14:textId="77777777" w:rsidR="003E2C80" w:rsidRDefault="003E2C80"/>
                  </w:txbxContent>
                </v:textbox>
              </v:shape>
            </w:pict>
          </mc:Fallback>
        </mc:AlternateContent>
      </w:r>
    </w:p>
    <w:p w14:paraId="75A4266B" w14:textId="77777777" w:rsidR="000E2C35" w:rsidRDefault="000E2C35" w:rsidP="006A2DCC"/>
    <w:p w14:paraId="3562BF79" w14:textId="77777777" w:rsidR="000E2C35" w:rsidRDefault="000E2C35" w:rsidP="006A2DCC"/>
    <w:p w14:paraId="28584E50" w14:textId="77777777" w:rsidR="000E2C35" w:rsidRDefault="000E2C35" w:rsidP="006A2DCC"/>
    <w:p w14:paraId="5EC1263B" w14:textId="77777777" w:rsidR="003E2C80" w:rsidRDefault="003E2C80" w:rsidP="003E2C80">
      <w:pPr>
        <w:pStyle w:val="SubHead"/>
        <w:rPr>
          <w:rFonts w:ascii="Arial" w:hAnsi="Arial" w:cs="Arial"/>
          <w:bCs/>
          <w:sz w:val="24"/>
        </w:rPr>
      </w:pPr>
    </w:p>
    <w:p w14:paraId="32E4971A" w14:textId="77777777" w:rsidR="003E2C80" w:rsidRDefault="003E2C80" w:rsidP="003E2C80">
      <w:pPr>
        <w:pStyle w:val="SubHead"/>
        <w:rPr>
          <w:rFonts w:ascii="Arial" w:hAnsi="Arial" w:cs="Arial"/>
          <w:bCs/>
          <w:sz w:val="24"/>
        </w:rPr>
      </w:pPr>
    </w:p>
    <w:p w14:paraId="068588FB" w14:textId="77777777" w:rsidR="003E2C80" w:rsidRDefault="003E2C80" w:rsidP="003E2C80">
      <w:pPr>
        <w:pStyle w:val="SubHead"/>
        <w:rPr>
          <w:rFonts w:ascii="Arial" w:hAnsi="Arial" w:cs="Arial"/>
          <w:bCs/>
          <w:sz w:val="24"/>
        </w:rPr>
      </w:pPr>
    </w:p>
    <w:p w14:paraId="4BE4B211" w14:textId="77777777" w:rsidR="003E2C80" w:rsidRDefault="003E2C80" w:rsidP="003E2C80">
      <w:pPr>
        <w:pStyle w:val="SubHead"/>
        <w:rPr>
          <w:rFonts w:ascii="Arial" w:hAnsi="Arial" w:cs="Arial"/>
          <w:bCs/>
          <w:sz w:val="24"/>
        </w:rPr>
      </w:pPr>
    </w:p>
    <w:p w14:paraId="1F900873" w14:textId="77777777" w:rsidR="003E2C80" w:rsidRDefault="003E2C80" w:rsidP="003E2C80">
      <w:pPr>
        <w:pStyle w:val="SubHead"/>
        <w:rPr>
          <w:rFonts w:ascii="Arial" w:hAnsi="Arial" w:cs="Arial"/>
          <w:bCs/>
          <w:sz w:val="24"/>
        </w:rPr>
      </w:pPr>
    </w:p>
    <w:p w14:paraId="73A0E82F" w14:textId="77777777" w:rsidR="003E2C80" w:rsidRDefault="003E2C80" w:rsidP="003E2C80">
      <w:pPr>
        <w:pStyle w:val="SubHead"/>
        <w:rPr>
          <w:rFonts w:ascii="Arial" w:hAnsi="Arial" w:cs="Arial"/>
          <w:bCs/>
          <w:sz w:val="24"/>
        </w:rPr>
      </w:pPr>
    </w:p>
    <w:p w14:paraId="7EF84D0E" w14:textId="77777777" w:rsidR="003E2C80" w:rsidRDefault="003E2C80" w:rsidP="003E2C80">
      <w:pPr>
        <w:pStyle w:val="SubHead"/>
        <w:rPr>
          <w:rFonts w:ascii="Arial" w:hAnsi="Arial" w:cs="Arial"/>
          <w:bCs/>
          <w:sz w:val="24"/>
        </w:rPr>
      </w:pPr>
    </w:p>
    <w:p w14:paraId="16B10734" w14:textId="77777777" w:rsidR="003E2C80" w:rsidRDefault="003E2C80" w:rsidP="003E2C80">
      <w:pPr>
        <w:pStyle w:val="SubHead"/>
        <w:rPr>
          <w:rFonts w:ascii="Arial" w:hAnsi="Arial" w:cs="Arial"/>
          <w:bCs/>
          <w:sz w:val="24"/>
        </w:rPr>
      </w:pPr>
    </w:p>
    <w:p w14:paraId="206E05C6" w14:textId="77777777" w:rsidR="003E2C80" w:rsidRDefault="003E2C80" w:rsidP="003E2C80">
      <w:pPr>
        <w:pStyle w:val="SubHead"/>
        <w:rPr>
          <w:rFonts w:ascii="Arial" w:hAnsi="Arial" w:cs="Arial"/>
          <w:bCs/>
          <w:sz w:val="24"/>
        </w:rPr>
      </w:pPr>
    </w:p>
    <w:p w14:paraId="37E03307" w14:textId="77777777" w:rsidR="003E2C80" w:rsidRDefault="003E2C80" w:rsidP="003E2C80">
      <w:pPr>
        <w:pStyle w:val="SubHead"/>
        <w:rPr>
          <w:rFonts w:ascii="Arial" w:hAnsi="Arial" w:cs="Arial"/>
          <w:bCs/>
          <w:sz w:val="24"/>
        </w:rPr>
      </w:pPr>
    </w:p>
    <w:p w14:paraId="2F1272EE" w14:textId="77777777" w:rsidR="002E211E" w:rsidRDefault="002E211E" w:rsidP="002E211E">
      <w:pPr>
        <w:spacing w:line="240" w:lineRule="auto"/>
        <w:rPr>
          <w:rFonts w:ascii="Arial Black" w:hAnsi="Arial Black" w:cs="Arial"/>
          <w:b/>
          <w:color w:val="0082AA"/>
          <w:sz w:val="28"/>
          <w:szCs w:val="28"/>
          <w:u w:val="single"/>
        </w:rPr>
      </w:pPr>
    </w:p>
    <w:p w14:paraId="71CFD0B3" w14:textId="77777777" w:rsidR="002E211E" w:rsidRPr="002E211E" w:rsidRDefault="002E211E" w:rsidP="002E211E">
      <w:pPr>
        <w:spacing w:line="240" w:lineRule="auto"/>
        <w:rPr>
          <w:rFonts w:ascii="Arial Black" w:hAnsi="Arial Black" w:cs="Arial"/>
          <w:b/>
          <w:color w:val="0082AA"/>
          <w:sz w:val="28"/>
          <w:szCs w:val="28"/>
          <w:u w:val="single"/>
        </w:rPr>
      </w:pPr>
      <w:r w:rsidRPr="002E211E">
        <w:rPr>
          <w:rFonts w:ascii="Arial Black" w:hAnsi="Arial Black" w:cs="Arial"/>
          <w:b/>
          <w:color w:val="0082AA"/>
          <w:sz w:val="28"/>
          <w:szCs w:val="28"/>
          <w:u w:val="single"/>
        </w:rPr>
        <w:t>Staff who have difficulty attending their place of work due to adverse weather conditions</w:t>
      </w:r>
    </w:p>
    <w:p w14:paraId="4C8664BA" w14:textId="77777777" w:rsidR="003E2C80" w:rsidRPr="00C60A17" w:rsidRDefault="003E2C80" w:rsidP="00E56122">
      <w:pPr>
        <w:pStyle w:val="SubHead"/>
        <w:rPr>
          <w:rFonts w:ascii="Arial" w:hAnsi="Arial" w:cs="Arial"/>
          <w:bCs/>
          <w:sz w:val="24"/>
          <w:szCs w:val="24"/>
        </w:rPr>
      </w:pPr>
    </w:p>
    <w:p w14:paraId="5AD31D98" w14:textId="77777777" w:rsidR="002E211E" w:rsidRPr="002E211E" w:rsidRDefault="002E211E" w:rsidP="002E211E">
      <w:pPr>
        <w:spacing w:line="240" w:lineRule="auto"/>
        <w:rPr>
          <w:rFonts w:cs="Arial"/>
          <w:sz w:val="24"/>
        </w:rPr>
      </w:pPr>
      <w:r w:rsidRPr="002E211E">
        <w:rPr>
          <w:rFonts w:cs="Arial"/>
          <w:sz w:val="24"/>
        </w:rPr>
        <w:t xml:space="preserve">The following guidance is issued to assist managers and staff during periods of adverse weather.  It should be read in conjunction with any advice issued by the relevant authorities </w:t>
      </w:r>
      <w:proofErr w:type="spellStart"/>
      <w:r w:rsidRPr="002E211E">
        <w:rPr>
          <w:rFonts w:cs="Arial"/>
          <w:sz w:val="24"/>
        </w:rPr>
        <w:t>eg</w:t>
      </w:r>
      <w:proofErr w:type="spellEnd"/>
      <w:r w:rsidRPr="002E211E">
        <w:rPr>
          <w:rFonts w:cs="Arial"/>
          <w:sz w:val="24"/>
        </w:rPr>
        <w:t xml:space="preserve"> Police or AA and alongside an assessment of any personal risks.  The overriding aim is safety in regard to attendance at work or any further travel scheduled during the day.</w:t>
      </w:r>
    </w:p>
    <w:p w14:paraId="70232AE1" w14:textId="77777777" w:rsidR="002E211E" w:rsidRPr="002E211E" w:rsidRDefault="002E211E" w:rsidP="002E211E">
      <w:pPr>
        <w:spacing w:line="240" w:lineRule="auto"/>
        <w:rPr>
          <w:rFonts w:cs="Arial"/>
          <w:sz w:val="24"/>
        </w:rPr>
      </w:pPr>
    </w:p>
    <w:p w14:paraId="1030F1B4" w14:textId="77777777" w:rsidR="002E211E" w:rsidRPr="002E211E" w:rsidRDefault="002E211E" w:rsidP="002E211E">
      <w:pPr>
        <w:spacing w:line="240" w:lineRule="auto"/>
        <w:rPr>
          <w:rFonts w:cs="Arial"/>
          <w:sz w:val="24"/>
        </w:rPr>
      </w:pPr>
      <w:r w:rsidRPr="002E211E">
        <w:rPr>
          <w:rFonts w:cs="Arial"/>
          <w:sz w:val="24"/>
        </w:rPr>
        <w:t>The Council recognises that in cases of extreme weather conditions or other exceptional circumstances outside anyone’s control, employees may have difficulties in getting to work.</w:t>
      </w:r>
    </w:p>
    <w:p w14:paraId="40B53286" w14:textId="77777777" w:rsidR="002E211E" w:rsidRPr="002E211E" w:rsidRDefault="002E211E" w:rsidP="002E211E">
      <w:pPr>
        <w:spacing w:line="240" w:lineRule="auto"/>
        <w:rPr>
          <w:rFonts w:cs="Arial"/>
          <w:sz w:val="24"/>
        </w:rPr>
      </w:pPr>
    </w:p>
    <w:p w14:paraId="02601800" w14:textId="77777777" w:rsidR="002E211E" w:rsidRPr="002E211E" w:rsidRDefault="002E211E" w:rsidP="002E211E">
      <w:pPr>
        <w:spacing w:line="240" w:lineRule="auto"/>
        <w:rPr>
          <w:rFonts w:cs="Arial"/>
          <w:sz w:val="24"/>
        </w:rPr>
      </w:pPr>
      <w:r w:rsidRPr="002E211E">
        <w:rPr>
          <w:rFonts w:cs="Arial"/>
          <w:sz w:val="24"/>
        </w:rPr>
        <w:t>In such circumstances the key principle is that employees and line managers should agree what arrangements are reasonable in the circumstances.   Employees should make every effort to attend for work and they should ensure that their line manager is kept fully informed of the situation.  Where it is agreed with their line manager that they are unable to get into their normal place of work, the following guidelines should be applied:</w:t>
      </w:r>
    </w:p>
    <w:p w14:paraId="3B8558E5" w14:textId="77777777" w:rsidR="002E211E" w:rsidRPr="002E211E" w:rsidRDefault="002E211E" w:rsidP="002E211E">
      <w:pPr>
        <w:spacing w:line="240" w:lineRule="auto"/>
        <w:rPr>
          <w:rFonts w:cs="Arial"/>
          <w:sz w:val="24"/>
        </w:rPr>
      </w:pPr>
    </w:p>
    <w:p w14:paraId="05B01912" w14:textId="77777777" w:rsidR="002E211E" w:rsidRPr="002E211E" w:rsidRDefault="002E211E" w:rsidP="002E211E">
      <w:pPr>
        <w:numPr>
          <w:ilvl w:val="0"/>
          <w:numId w:val="10"/>
        </w:numPr>
        <w:spacing w:line="240" w:lineRule="auto"/>
        <w:rPr>
          <w:rFonts w:cs="Arial"/>
          <w:sz w:val="24"/>
        </w:rPr>
      </w:pPr>
      <w:r w:rsidRPr="002E211E">
        <w:rPr>
          <w:rFonts w:cs="Arial"/>
          <w:sz w:val="24"/>
        </w:rPr>
        <w:t>Agree home working arrangements where this is feasible or</w:t>
      </w:r>
    </w:p>
    <w:p w14:paraId="4FBE83C8" w14:textId="77777777" w:rsidR="002E211E" w:rsidRPr="002E211E" w:rsidRDefault="002E211E" w:rsidP="002E211E">
      <w:pPr>
        <w:numPr>
          <w:ilvl w:val="0"/>
          <w:numId w:val="10"/>
        </w:numPr>
        <w:spacing w:line="240" w:lineRule="auto"/>
        <w:rPr>
          <w:rFonts w:cs="Arial"/>
          <w:sz w:val="24"/>
        </w:rPr>
      </w:pPr>
      <w:r w:rsidRPr="002E211E">
        <w:rPr>
          <w:rFonts w:cs="Arial"/>
          <w:sz w:val="24"/>
        </w:rPr>
        <w:t>Agree arrangements for the employee to work from another location if that is feasible or</w:t>
      </w:r>
    </w:p>
    <w:p w14:paraId="5AD26AFE" w14:textId="77777777" w:rsidR="002E211E" w:rsidRPr="002E211E" w:rsidRDefault="002E211E" w:rsidP="002E211E">
      <w:pPr>
        <w:numPr>
          <w:ilvl w:val="0"/>
          <w:numId w:val="10"/>
        </w:numPr>
        <w:spacing w:line="240" w:lineRule="auto"/>
        <w:rPr>
          <w:rFonts w:cs="Arial"/>
          <w:sz w:val="24"/>
        </w:rPr>
      </w:pPr>
      <w:r w:rsidRPr="002E211E">
        <w:rPr>
          <w:rFonts w:cs="Arial"/>
          <w:sz w:val="24"/>
        </w:rPr>
        <w:t>Agree with the employee that available flexi-time credit should be used if applicable or</w:t>
      </w:r>
    </w:p>
    <w:p w14:paraId="555F7C39" w14:textId="77777777" w:rsidR="002E211E" w:rsidRPr="002E211E" w:rsidRDefault="002E211E" w:rsidP="002E211E">
      <w:pPr>
        <w:numPr>
          <w:ilvl w:val="0"/>
          <w:numId w:val="10"/>
        </w:numPr>
        <w:spacing w:line="240" w:lineRule="auto"/>
        <w:rPr>
          <w:rFonts w:cs="Arial"/>
          <w:sz w:val="24"/>
        </w:rPr>
      </w:pPr>
      <w:r w:rsidRPr="002E211E">
        <w:rPr>
          <w:rFonts w:cs="Arial"/>
          <w:sz w:val="24"/>
        </w:rPr>
        <w:t>Agree extensions to the debit limits within the flex time scheme or</w:t>
      </w:r>
    </w:p>
    <w:p w14:paraId="4B2D6A67" w14:textId="77777777" w:rsidR="002E211E" w:rsidRPr="002E211E" w:rsidRDefault="002E211E" w:rsidP="002E211E">
      <w:pPr>
        <w:numPr>
          <w:ilvl w:val="0"/>
          <w:numId w:val="10"/>
        </w:numPr>
        <w:spacing w:line="240" w:lineRule="auto"/>
        <w:rPr>
          <w:rFonts w:cs="Arial"/>
          <w:sz w:val="24"/>
        </w:rPr>
      </w:pPr>
      <w:r w:rsidRPr="002E211E">
        <w:rPr>
          <w:rFonts w:cs="Arial"/>
          <w:sz w:val="24"/>
        </w:rPr>
        <w:t xml:space="preserve">Agree that time off in lieu is appropriate </w:t>
      </w:r>
      <w:proofErr w:type="spellStart"/>
      <w:r w:rsidRPr="002E211E">
        <w:rPr>
          <w:rFonts w:cs="Arial"/>
          <w:sz w:val="24"/>
        </w:rPr>
        <w:t>eg</w:t>
      </w:r>
      <w:proofErr w:type="spellEnd"/>
      <w:r w:rsidRPr="002E211E">
        <w:rPr>
          <w:rFonts w:cs="Arial"/>
          <w:sz w:val="24"/>
        </w:rPr>
        <w:t xml:space="preserve"> if they have a bank of lieu time accrued or</w:t>
      </w:r>
    </w:p>
    <w:p w14:paraId="2857C723" w14:textId="77777777" w:rsidR="002E211E" w:rsidRPr="002E211E" w:rsidRDefault="002E211E" w:rsidP="002E211E">
      <w:pPr>
        <w:numPr>
          <w:ilvl w:val="0"/>
          <w:numId w:val="10"/>
        </w:numPr>
        <w:spacing w:line="240" w:lineRule="auto"/>
        <w:rPr>
          <w:rFonts w:cs="Arial"/>
          <w:sz w:val="24"/>
        </w:rPr>
      </w:pPr>
      <w:r w:rsidRPr="002E211E">
        <w:rPr>
          <w:rFonts w:cs="Arial"/>
          <w:sz w:val="24"/>
        </w:rPr>
        <w:t xml:space="preserve">Agree that the employee should take paid time off their annual leave entitlement </w:t>
      </w:r>
      <w:proofErr w:type="spellStart"/>
      <w:r w:rsidRPr="002E211E">
        <w:rPr>
          <w:rFonts w:cs="Arial"/>
          <w:sz w:val="24"/>
        </w:rPr>
        <w:t>eg</w:t>
      </w:r>
      <w:proofErr w:type="spellEnd"/>
      <w:r w:rsidRPr="002E211E">
        <w:rPr>
          <w:rFonts w:cs="Arial"/>
          <w:sz w:val="24"/>
        </w:rPr>
        <w:t xml:space="preserve"> if they have annual leave balance remaining or</w:t>
      </w:r>
    </w:p>
    <w:p w14:paraId="4A7F5BC3" w14:textId="77777777" w:rsidR="002E211E" w:rsidRPr="002E211E" w:rsidRDefault="002E211E" w:rsidP="002E211E">
      <w:pPr>
        <w:numPr>
          <w:ilvl w:val="0"/>
          <w:numId w:val="10"/>
        </w:numPr>
        <w:spacing w:line="240" w:lineRule="auto"/>
        <w:rPr>
          <w:rFonts w:cs="Arial"/>
          <w:sz w:val="24"/>
        </w:rPr>
      </w:pPr>
      <w:r w:rsidRPr="002E211E">
        <w:rPr>
          <w:rFonts w:cs="Arial"/>
          <w:sz w:val="24"/>
        </w:rPr>
        <w:t>Agree that the time lost will be made up at a later date or</w:t>
      </w:r>
    </w:p>
    <w:p w14:paraId="12F01DB6" w14:textId="77777777" w:rsidR="002E211E" w:rsidRPr="002E211E" w:rsidRDefault="002E211E" w:rsidP="002E211E">
      <w:pPr>
        <w:numPr>
          <w:ilvl w:val="0"/>
          <w:numId w:val="10"/>
        </w:numPr>
        <w:spacing w:line="240" w:lineRule="auto"/>
        <w:rPr>
          <w:rFonts w:cs="Arial"/>
          <w:sz w:val="24"/>
        </w:rPr>
      </w:pPr>
      <w:r w:rsidRPr="002E211E">
        <w:rPr>
          <w:rFonts w:cs="Arial"/>
          <w:sz w:val="24"/>
        </w:rPr>
        <w:t>Agree that unpaid time off is appropriate in the circumstances</w:t>
      </w:r>
    </w:p>
    <w:p w14:paraId="20B088BD" w14:textId="77777777" w:rsidR="003E2C80" w:rsidRDefault="003E2C80" w:rsidP="00E56122">
      <w:pPr>
        <w:pStyle w:val="SubHead"/>
        <w:rPr>
          <w:rFonts w:cs="Arial"/>
          <w:sz w:val="22"/>
          <w:szCs w:val="22"/>
        </w:rPr>
      </w:pPr>
    </w:p>
    <w:p w14:paraId="2F7A884A" w14:textId="77777777" w:rsidR="002E211E" w:rsidRDefault="002E211E" w:rsidP="00E56122">
      <w:pPr>
        <w:pStyle w:val="SubHead"/>
        <w:rPr>
          <w:rFonts w:cs="Arial"/>
          <w:sz w:val="22"/>
          <w:szCs w:val="22"/>
        </w:rPr>
      </w:pPr>
    </w:p>
    <w:p w14:paraId="0ACB3941" w14:textId="77777777" w:rsidR="002E211E" w:rsidRPr="002E211E" w:rsidRDefault="002E211E" w:rsidP="002E211E">
      <w:pPr>
        <w:spacing w:line="240" w:lineRule="auto"/>
        <w:rPr>
          <w:rFonts w:cs="Arial"/>
          <w:sz w:val="24"/>
        </w:rPr>
      </w:pPr>
      <w:r w:rsidRPr="002E211E">
        <w:rPr>
          <w:rFonts w:cs="Arial"/>
          <w:sz w:val="24"/>
        </w:rPr>
        <w:t xml:space="preserve">The above should be applicable to most situations, either singularly or in a combination.  However, in exceptional circumstances, if none of the above is appropriate, the line manager </w:t>
      </w:r>
      <w:r w:rsidRPr="002E211E">
        <w:rPr>
          <w:rFonts w:cs="Arial"/>
          <w:sz w:val="24"/>
        </w:rPr>
        <w:lastRenderedPageBreak/>
        <w:t>can, with approval given by the relevant Assistant Director, agree to sanction additional paid time off.  This however should be reviewed on a daily basis.</w:t>
      </w:r>
    </w:p>
    <w:p w14:paraId="31603932" w14:textId="77777777" w:rsidR="002E211E" w:rsidRPr="002E211E" w:rsidRDefault="002E211E" w:rsidP="002E211E">
      <w:pPr>
        <w:spacing w:line="240" w:lineRule="auto"/>
        <w:rPr>
          <w:rFonts w:cs="Arial"/>
          <w:sz w:val="24"/>
        </w:rPr>
      </w:pPr>
    </w:p>
    <w:p w14:paraId="537F110C" w14:textId="77777777" w:rsidR="002E211E" w:rsidRPr="002E211E" w:rsidRDefault="002E211E" w:rsidP="002E211E">
      <w:pPr>
        <w:spacing w:line="240" w:lineRule="auto"/>
        <w:rPr>
          <w:rFonts w:cs="Arial"/>
          <w:sz w:val="24"/>
        </w:rPr>
      </w:pPr>
      <w:r w:rsidRPr="002E211E">
        <w:rPr>
          <w:rFonts w:cs="Arial"/>
          <w:sz w:val="24"/>
        </w:rPr>
        <w:t>Managers should not present any one option as compulsory but should take each individual’s needs and circumstances into account.  Likewise employees should consider workplace needs and colleagues who have covered for their absence.</w:t>
      </w:r>
    </w:p>
    <w:p w14:paraId="4CBDEA0D" w14:textId="77777777" w:rsidR="002E211E" w:rsidRPr="002E211E" w:rsidRDefault="002E211E" w:rsidP="002E211E">
      <w:pPr>
        <w:spacing w:line="240" w:lineRule="auto"/>
        <w:rPr>
          <w:rFonts w:cs="Arial"/>
          <w:sz w:val="24"/>
        </w:rPr>
      </w:pPr>
    </w:p>
    <w:p w14:paraId="2CC8D5C2" w14:textId="77777777" w:rsidR="00796B8C" w:rsidRDefault="002E211E" w:rsidP="002E211E">
      <w:pPr>
        <w:spacing w:line="240" w:lineRule="auto"/>
        <w:rPr>
          <w:rFonts w:cs="Arial"/>
          <w:sz w:val="24"/>
        </w:rPr>
      </w:pPr>
      <w:r w:rsidRPr="002E211E">
        <w:rPr>
          <w:rFonts w:cs="Arial"/>
          <w:sz w:val="24"/>
        </w:rPr>
        <w:t>If managers have any queries in relation to this guidance they should in the first instance raise them</w:t>
      </w:r>
      <w:r w:rsidR="001910AD">
        <w:rPr>
          <w:rFonts w:cs="Arial"/>
          <w:sz w:val="24"/>
        </w:rPr>
        <w:t xml:space="preserve"> </w:t>
      </w:r>
      <w:r w:rsidR="00796B8C">
        <w:rPr>
          <w:rFonts w:cs="Arial"/>
          <w:sz w:val="24"/>
        </w:rPr>
        <w:t xml:space="preserve">with the People Management team by raising a ticket on the </w:t>
      </w:r>
      <w:hyperlink r:id="rId8" w:history="1">
        <w:r w:rsidR="00796B8C">
          <w:rPr>
            <w:rStyle w:val="Hyperlink"/>
            <w:rFonts w:cs="Arial"/>
            <w:sz w:val="24"/>
          </w:rPr>
          <w:t>People Management Portal</w:t>
        </w:r>
      </w:hyperlink>
    </w:p>
    <w:p w14:paraId="2FBD2F92" w14:textId="77777777" w:rsidR="002E211E" w:rsidRPr="002E211E" w:rsidRDefault="002E211E" w:rsidP="002E211E">
      <w:pPr>
        <w:spacing w:line="240" w:lineRule="auto"/>
        <w:rPr>
          <w:rFonts w:cs="Arial"/>
          <w:sz w:val="24"/>
        </w:rPr>
      </w:pPr>
    </w:p>
    <w:p w14:paraId="07D6C172" w14:textId="77777777" w:rsidR="002E211E" w:rsidRPr="002E211E" w:rsidRDefault="002E211E" w:rsidP="002E211E">
      <w:pPr>
        <w:spacing w:line="240" w:lineRule="auto"/>
        <w:rPr>
          <w:rFonts w:cs="Arial"/>
          <w:sz w:val="24"/>
        </w:rPr>
      </w:pPr>
      <w:r w:rsidRPr="002E211E">
        <w:rPr>
          <w:rFonts w:cs="Arial"/>
          <w:sz w:val="24"/>
        </w:rPr>
        <w:t>The above guidelines will be reviewed annually.</w:t>
      </w:r>
    </w:p>
    <w:p w14:paraId="54C7D7E1" w14:textId="77777777" w:rsidR="003E2C80" w:rsidRDefault="003E2C80" w:rsidP="00E56122">
      <w:pPr>
        <w:spacing w:line="240" w:lineRule="auto"/>
        <w:ind w:left="709"/>
        <w:rPr>
          <w:rFonts w:cs="Arial"/>
          <w:sz w:val="22"/>
          <w:szCs w:val="22"/>
        </w:rPr>
      </w:pPr>
    </w:p>
    <w:p w14:paraId="11B1A5B0" w14:textId="77777777" w:rsidR="001A1D46" w:rsidRDefault="001A1D46" w:rsidP="00E56122">
      <w:pPr>
        <w:spacing w:line="240" w:lineRule="auto"/>
        <w:rPr>
          <w:rFonts w:cs="Arial"/>
          <w:iCs/>
          <w:sz w:val="24"/>
        </w:rPr>
      </w:pPr>
    </w:p>
    <w:sectPr w:rsidR="001A1D46" w:rsidSect="006A2DCC">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07B5" w14:textId="77777777" w:rsidR="007E1BBC" w:rsidRDefault="007E1BBC">
      <w:r>
        <w:separator/>
      </w:r>
    </w:p>
  </w:endnote>
  <w:endnote w:type="continuationSeparator" w:id="0">
    <w:p w14:paraId="4F00EC3E"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D826"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E93E5F">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A0BC" w14:textId="77777777" w:rsidR="003A3117" w:rsidRPr="003A23A5" w:rsidRDefault="006F0F6F" w:rsidP="006F0F6F">
    <w:pPr>
      <w:jc w:val="right"/>
      <w:rPr>
        <w:rFonts w:cs="Arial"/>
        <w:b/>
        <w:color w:val="999999"/>
        <w:sz w:val="19"/>
        <w:szCs w:val="19"/>
      </w:rPr>
    </w:pPr>
    <w:r w:rsidRPr="007F0F4C">
      <w:rPr>
        <w:rFonts w:cs="Arial"/>
        <w:b/>
        <w:color w:val="007EA9"/>
        <w:sz w:val="19"/>
        <w:szCs w:val="19"/>
      </w:rPr>
      <w:t>cumbria.gov.uk</w:t>
    </w:r>
    <w:r>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2E211E">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B96A"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4684" w14:textId="77777777" w:rsidR="007E1BBC" w:rsidRDefault="007E1BBC">
      <w:r>
        <w:separator/>
      </w:r>
    </w:p>
  </w:footnote>
  <w:footnote w:type="continuationSeparator" w:id="0">
    <w:p w14:paraId="4156D493"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239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E60EBB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573F8420"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country-region">
      <w:smartTag w:uri="urn:schemas-microsoft-com:office:smarttags" w:element="place">
        <w:r w:rsidRPr="003A23A5">
          <w:rPr>
            <w:rFonts w:cs="Arial"/>
            <w:b/>
            <w:color w:val="007EA9"/>
            <w:sz w:val="19"/>
            <w:szCs w:val="19"/>
          </w:rPr>
          <w:t>Cumbria</w:t>
        </w:r>
      </w:smartTag>
    </w:smartTag>
    <w:r w:rsidRPr="003A23A5">
      <w:rPr>
        <w:rFonts w:cs="Arial"/>
        <w:b/>
        <w:color w:val="007EA9"/>
        <w:sz w:val="19"/>
        <w:szCs w:val="19"/>
      </w:rPr>
      <w:t xml:space="preserve"> County Council</w:t>
    </w:r>
  </w:p>
  <w:p w14:paraId="3ABCA5C1"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722FA6B1"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9442" w14:textId="77777777" w:rsidR="003A3117" w:rsidRDefault="003A3117" w:rsidP="000D0DFF">
    <w:pPr>
      <w:tabs>
        <w:tab w:val="left" w:pos="0"/>
      </w:tabs>
      <w:ind w:left="-851" w:right="-56"/>
      <w:jc w:val="right"/>
      <w:rPr>
        <w:rFonts w:cs="Arial"/>
        <w:b/>
        <w:color w:val="007EA9"/>
        <w:sz w:val="19"/>
        <w:szCs w:val="19"/>
      </w:rPr>
    </w:pPr>
  </w:p>
  <w:p w14:paraId="4779523C" w14:textId="77777777" w:rsidR="003A3117" w:rsidRDefault="003A3117" w:rsidP="000D0DFF">
    <w:pPr>
      <w:tabs>
        <w:tab w:val="left" w:pos="0"/>
      </w:tabs>
      <w:ind w:left="-851" w:right="-56"/>
      <w:jc w:val="right"/>
      <w:rPr>
        <w:rFonts w:cs="Arial"/>
        <w:b/>
        <w:color w:val="007EA9"/>
        <w:sz w:val="19"/>
        <w:szCs w:val="19"/>
      </w:rPr>
    </w:pPr>
  </w:p>
  <w:p w14:paraId="1454B2BA" w14:textId="77777777" w:rsidR="003A3117" w:rsidRDefault="00045A0A" w:rsidP="000D0DFF">
    <w:pPr>
      <w:tabs>
        <w:tab w:val="left" w:pos="0"/>
      </w:tabs>
      <w:ind w:left="-851" w:right="-56"/>
      <w:jc w:val="right"/>
      <w:rPr>
        <w:rFonts w:cs="Arial"/>
        <w:b/>
        <w:color w:val="007EA9"/>
        <w:sz w:val="19"/>
        <w:szCs w:val="19"/>
      </w:rPr>
    </w:pPr>
    <w:r>
      <w:rPr>
        <w:rFonts w:cs="Arial"/>
        <w:b/>
        <w:color w:val="007EA9"/>
        <w:sz w:val="19"/>
        <w:szCs w:val="19"/>
      </w:rPr>
      <w:t xml:space="preserve"> Name</w:t>
    </w:r>
  </w:p>
  <w:p w14:paraId="10593568"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49629439"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6720" w14:textId="77777777" w:rsidR="003A3117" w:rsidRDefault="00D077D9" w:rsidP="004B0EBD">
    <w:pPr>
      <w:ind w:left="-851"/>
    </w:pPr>
    <w:r>
      <w:rPr>
        <w:noProof/>
      </w:rPr>
      <w:drawing>
        <wp:inline distT="0" distB="0" distL="0" distR="0" wp14:anchorId="2EEECF22" wp14:editId="1A8D04AD">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5E0BC6"/>
    <w:multiLevelType w:val="hybridMultilevel"/>
    <w:tmpl w:val="DF1A70C0"/>
    <w:lvl w:ilvl="0" w:tplc="FB00DB8A">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024167">
    <w:abstractNumId w:val="0"/>
  </w:num>
  <w:num w:numId="2" w16cid:durableId="1522744678">
    <w:abstractNumId w:val="5"/>
  </w:num>
  <w:num w:numId="3" w16cid:durableId="1203595529">
    <w:abstractNumId w:val="2"/>
  </w:num>
  <w:num w:numId="4" w16cid:durableId="86662498">
    <w:abstractNumId w:val="8"/>
  </w:num>
  <w:num w:numId="5" w16cid:durableId="314601729">
    <w:abstractNumId w:val="4"/>
  </w:num>
  <w:num w:numId="6" w16cid:durableId="1344549824">
    <w:abstractNumId w:val="6"/>
  </w:num>
  <w:num w:numId="7" w16cid:durableId="2090417154">
    <w:abstractNumId w:val="1"/>
  </w:num>
  <w:num w:numId="8" w16cid:durableId="2073428222">
    <w:abstractNumId w:val="3"/>
  </w:num>
  <w:num w:numId="9" w16cid:durableId="1099524513">
    <w:abstractNumId w:val="9"/>
  </w:num>
  <w:num w:numId="10" w16cid:durableId="492380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5810"/>
    <w:rsid w:val="0002751C"/>
    <w:rsid w:val="000334B2"/>
    <w:rsid w:val="00045A0A"/>
    <w:rsid w:val="00055692"/>
    <w:rsid w:val="00061865"/>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24BE9"/>
    <w:rsid w:val="00135432"/>
    <w:rsid w:val="00144743"/>
    <w:rsid w:val="00144E71"/>
    <w:rsid w:val="00161CDF"/>
    <w:rsid w:val="00170CE1"/>
    <w:rsid w:val="001910AD"/>
    <w:rsid w:val="00192267"/>
    <w:rsid w:val="00196EB5"/>
    <w:rsid w:val="001A0858"/>
    <w:rsid w:val="001A1D46"/>
    <w:rsid w:val="001A28C4"/>
    <w:rsid w:val="001A2B01"/>
    <w:rsid w:val="001A6C88"/>
    <w:rsid w:val="001B2021"/>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24B"/>
    <w:rsid w:val="002322B3"/>
    <w:rsid w:val="00242986"/>
    <w:rsid w:val="00257439"/>
    <w:rsid w:val="00262990"/>
    <w:rsid w:val="002630D4"/>
    <w:rsid w:val="00265789"/>
    <w:rsid w:val="00275F83"/>
    <w:rsid w:val="002A3987"/>
    <w:rsid w:val="002A5203"/>
    <w:rsid w:val="002A52EB"/>
    <w:rsid w:val="002B4ED4"/>
    <w:rsid w:val="002B50B8"/>
    <w:rsid w:val="002D1E19"/>
    <w:rsid w:val="002D2913"/>
    <w:rsid w:val="002E211E"/>
    <w:rsid w:val="002E5A18"/>
    <w:rsid w:val="002E6BB1"/>
    <w:rsid w:val="002F6191"/>
    <w:rsid w:val="003078CE"/>
    <w:rsid w:val="00310CE5"/>
    <w:rsid w:val="0034154E"/>
    <w:rsid w:val="00345F8A"/>
    <w:rsid w:val="00352DC9"/>
    <w:rsid w:val="00361F2C"/>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194E"/>
    <w:rsid w:val="007138EE"/>
    <w:rsid w:val="007160BE"/>
    <w:rsid w:val="007257C5"/>
    <w:rsid w:val="00726EF2"/>
    <w:rsid w:val="00727705"/>
    <w:rsid w:val="007416D2"/>
    <w:rsid w:val="007450CE"/>
    <w:rsid w:val="00746AD7"/>
    <w:rsid w:val="00754642"/>
    <w:rsid w:val="00760636"/>
    <w:rsid w:val="00762E65"/>
    <w:rsid w:val="007824A9"/>
    <w:rsid w:val="00784072"/>
    <w:rsid w:val="00796B8C"/>
    <w:rsid w:val="007B32FB"/>
    <w:rsid w:val="007B45CE"/>
    <w:rsid w:val="007B5F9A"/>
    <w:rsid w:val="007D1565"/>
    <w:rsid w:val="007D33BD"/>
    <w:rsid w:val="007E02C2"/>
    <w:rsid w:val="007E1BBC"/>
    <w:rsid w:val="007E2DA1"/>
    <w:rsid w:val="007F0F4C"/>
    <w:rsid w:val="007F6EFB"/>
    <w:rsid w:val="008139D7"/>
    <w:rsid w:val="008170FF"/>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34909"/>
    <w:rsid w:val="009422C2"/>
    <w:rsid w:val="00944FAA"/>
    <w:rsid w:val="00944FC0"/>
    <w:rsid w:val="0095010B"/>
    <w:rsid w:val="00957780"/>
    <w:rsid w:val="00962033"/>
    <w:rsid w:val="009729A3"/>
    <w:rsid w:val="00972FA9"/>
    <w:rsid w:val="00993A6F"/>
    <w:rsid w:val="00997FB0"/>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143B2"/>
    <w:rsid w:val="00B20111"/>
    <w:rsid w:val="00B2128D"/>
    <w:rsid w:val="00B23E90"/>
    <w:rsid w:val="00B26FAE"/>
    <w:rsid w:val="00B31704"/>
    <w:rsid w:val="00B34F57"/>
    <w:rsid w:val="00B40CE0"/>
    <w:rsid w:val="00B47F44"/>
    <w:rsid w:val="00B55433"/>
    <w:rsid w:val="00B609B3"/>
    <w:rsid w:val="00B83907"/>
    <w:rsid w:val="00BA2E7E"/>
    <w:rsid w:val="00BA4EB6"/>
    <w:rsid w:val="00BB2CE8"/>
    <w:rsid w:val="00BB7B19"/>
    <w:rsid w:val="00BC153B"/>
    <w:rsid w:val="00BD20F8"/>
    <w:rsid w:val="00BD3892"/>
    <w:rsid w:val="00BE419D"/>
    <w:rsid w:val="00BE71E6"/>
    <w:rsid w:val="00C03071"/>
    <w:rsid w:val="00C04261"/>
    <w:rsid w:val="00C13F95"/>
    <w:rsid w:val="00C175AB"/>
    <w:rsid w:val="00C2249C"/>
    <w:rsid w:val="00C264BB"/>
    <w:rsid w:val="00C41CA7"/>
    <w:rsid w:val="00C677A3"/>
    <w:rsid w:val="00C708E9"/>
    <w:rsid w:val="00C73FCC"/>
    <w:rsid w:val="00C7453D"/>
    <w:rsid w:val="00C8035F"/>
    <w:rsid w:val="00C94AEC"/>
    <w:rsid w:val="00CA07B7"/>
    <w:rsid w:val="00CC0379"/>
    <w:rsid w:val="00CC63A7"/>
    <w:rsid w:val="00CC68EF"/>
    <w:rsid w:val="00CE01F5"/>
    <w:rsid w:val="00CE1805"/>
    <w:rsid w:val="00CE20F3"/>
    <w:rsid w:val="00CF4C18"/>
    <w:rsid w:val="00D00319"/>
    <w:rsid w:val="00D077D9"/>
    <w:rsid w:val="00D1394C"/>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6738"/>
    <w:rsid w:val="00DA7B81"/>
    <w:rsid w:val="00DC396A"/>
    <w:rsid w:val="00DD4E1A"/>
    <w:rsid w:val="00DE060E"/>
    <w:rsid w:val="00DE62A0"/>
    <w:rsid w:val="00DF4AB0"/>
    <w:rsid w:val="00E04EB4"/>
    <w:rsid w:val="00E053AA"/>
    <w:rsid w:val="00E12B8F"/>
    <w:rsid w:val="00E21865"/>
    <w:rsid w:val="00E36C2C"/>
    <w:rsid w:val="00E56122"/>
    <w:rsid w:val="00E567A7"/>
    <w:rsid w:val="00E65945"/>
    <w:rsid w:val="00E7451C"/>
    <w:rsid w:val="00E811C9"/>
    <w:rsid w:val="00E858DF"/>
    <w:rsid w:val="00E917A0"/>
    <w:rsid w:val="00E93E5F"/>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A466D2D"/>
  <w15:docId w15:val="{93903462-F4FB-4B98-AD21-7CFE7350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management.cumbria.gov.uk/helpdesk/WebObjects/Helpdesk.woa/wo/3.7.17.1"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2D1CED-75F0-4A2B-8E91-538BAFF12029}"/>
</file>

<file path=customXml/itemProps2.xml><?xml version="1.0" encoding="utf-8"?>
<ds:datastoreItem xmlns:ds="http://schemas.openxmlformats.org/officeDocument/2006/customXml" ds:itemID="{A6ED23F2-747E-4453-8F21-1100A9E75215}"/>
</file>

<file path=customXml/itemProps3.xml><?xml version="1.0" encoding="utf-8"?>
<ds:datastoreItem xmlns:ds="http://schemas.openxmlformats.org/officeDocument/2006/customXml" ds:itemID="{840C7A4D-5D9B-40CF-821E-7A8E9357CE44}"/>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2651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2023-02-17T14:19:00Z</dcterms:created>
  <dcterms:modified xsi:type="dcterms:W3CDTF">2023-02-17T14:19:00Z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